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D8" w:rsidRPr="007C60F3" w:rsidRDefault="009C3FD8" w:rsidP="009C3FD8">
      <w:pPr>
        <w:shd w:val="clear" w:color="auto" w:fill="FFFFFF"/>
        <w:spacing w:before="242" w:after="121" w:line="240" w:lineRule="auto"/>
        <w:outlineLvl w:val="2"/>
        <w:rPr>
          <w:rFonts w:ascii="Arial" w:eastAsia="Times New Roman" w:hAnsi="Arial" w:cs="Arial"/>
          <w:b/>
          <w:bCs/>
          <w:color w:val="000000"/>
          <w:sz w:val="24"/>
          <w:szCs w:val="24"/>
          <w:u w:val="single"/>
          <w:lang w:val="en-US"/>
        </w:rPr>
      </w:pPr>
      <w:r w:rsidRPr="007C60F3">
        <w:rPr>
          <w:rFonts w:ascii="Arial" w:eastAsia="Times New Roman" w:hAnsi="Arial" w:cs="Arial"/>
          <w:b/>
          <w:bCs/>
          <w:color w:val="000000"/>
          <w:sz w:val="24"/>
          <w:szCs w:val="24"/>
          <w:u w:val="single"/>
          <w:lang w:val="en-US"/>
        </w:rPr>
        <w:t>Format of the complaint</w:t>
      </w:r>
      <w:r w:rsidR="00445064">
        <w:rPr>
          <w:rFonts w:ascii="Arial" w:eastAsia="Times New Roman" w:hAnsi="Arial" w:cs="Arial"/>
          <w:b/>
          <w:bCs/>
          <w:color w:val="000000"/>
          <w:sz w:val="24"/>
          <w:szCs w:val="24"/>
          <w:u w:val="single"/>
          <w:lang w:val="en-US"/>
        </w:rPr>
        <w:t xml:space="preserve"> - </w:t>
      </w:r>
      <w:r w:rsidR="006E152A">
        <w:rPr>
          <w:rFonts w:ascii="Arial" w:eastAsia="Times New Roman" w:hAnsi="Arial" w:cs="Arial"/>
          <w:b/>
          <w:bCs/>
          <w:color w:val="000000"/>
          <w:sz w:val="24"/>
          <w:szCs w:val="24"/>
          <w:u w:val="single"/>
          <w:lang w:val="en-US"/>
        </w:rPr>
        <w:t>NCP THE NETHERLANDS</w:t>
      </w:r>
    </w:p>
    <w:p w:rsidR="009C3FD8" w:rsidRPr="007C60F3" w:rsidRDefault="009C3FD8" w:rsidP="009C3FD8">
      <w:pPr>
        <w:shd w:val="clear" w:color="auto" w:fill="FFFFFF"/>
        <w:spacing w:after="180" w:line="360" w:lineRule="atLeast"/>
        <w:rPr>
          <w:rFonts w:ascii="Arial" w:eastAsia="Times New Roman" w:hAnsi="Arial" w:cs="Arial"/>
          <w:color w:val="000000"/>
          <w:sz w:val="20"/>
          <w:szCs w:val="20"/>
          <w:lang w:val="en-US"/>
        </w:rPr>
      </w:pPr>
      <w:r w:rsidRPr="007C60F3">
        <w:rPr>
          <w:rFonts w:ascii="Arial" w:eastAsia="Times New Roman" w:hAnsi="Arial" w:cs="Arial"/>
          <w:color w:val="000000"/>
          <w:sz w:val="20"/>
          <w:szCs w:val="20"/>
          <w:lang w:val="en-US"/>
        </w:rPr>
        <w:t>To guide complainants to write a clear, concise and persuasive complaint</w:t>
      </w:r>
      <w:r w:rsidR="00445064">
        <w:rPr>
          <w:rFonts w:ascii="Arial" w:eastAsia="Times New Roman" w:hAnsi="Arial" w:cs="Arial"/>
          <w:color w:val="000000"/>
          <w:sz w:val="20"/>
          <w:szCs w:val="20"/>
          <w:lang w:val="en-US"/>
        </w:rPr>
        <w:t>,</w:t>
      </w:r>
      <w:r w:rsidRPr="007C60F3">
        <w:rPr>
          <w:rFonts w:ascii="Arial" w:eastAsia="Times New Roman" w:hAnsi="Arial" w:cs="Arial"/>
          <w:color w:val="000000"/>
          <w:sz w:val="20"/>
          <w:szCs w:val="20"/>
          <w:lang w:val="en-US"/>
        </w:rPr>
        <w:t xml:space="preserve"> OECD Watch has furthermore developed a template complaint letter. You do not need to follow this format exactly, but it is OECD Watch’s experience that a well-written complaint includes all the information described below.</w:t>
      </w:r>
    </w:p>
    <w:p w:rsidR="009C3FD8" w:rsidRDefault="009C3FD8" w:rsidP="009C3FD8">
      <w:pPr>
        <w:numPr>
          <w:ilvl w:val="0"/>
          <w:numId w:val="2"/>
        </w:numPr>
        <w:shd w:val="clear" w:color="auto" w:fill="FFFFFF"/>
        <w:spacing w:before="100" w:beforeAutospacing="1" w:after="120" w:line="360" w:lineRule="atLeast"/>
        <w:ind w:left="600"/>
        <w:rPr>
          <w:rFonts w:ascii="Arial" w:eastAsia="Times New Roman" w:hAnsi="Arial" w:cs="Arial"/>
          <w:color w:val="000000"/>
          <w:sz w:val="20"/>
          <w:szCs w:val="20"/>
          <w:lang w:val="en-US"/>
        </w:rPr>
      </w:pPr>
      <w:r w:rsidRPr="007C60F3">
        <w:rPr>
          <w:rFonts w:ascii="Arial" w:eastAsia="Times New Roman" w:hAnsi="Arial" w:cs="Arial"/>
          <w:color w:val="000000"/>
          <w:sz w:val="20"/>
          <w:szCs w:val="20"/>
          <w:lang w:val="en-US"/>
        </w:rPr>
        <w:t>Your </w:t>
      </w:r>
      <w:r w:rsidRPr="007C60F3">
        <w:rPr>
          <w:rFonts w:ascii="Arial" w:eastAsia="Times New Roman" w:hAnsi="Arial" w:cs="Arial"/>
          <w:b/>
          <w:bCs/>
          <w:color w:val="000000"/>
          <w:sz w:val="20"/>
          <w:szCs w:val="20"/>
          <w:lang w:val="en-US"/>
        </w:rPr>
        <w:t>identity</w:t>
      </w:r>
      <w:r w:rsidRPr="007C60F3">
        <w:rPr>
          <w:rFonts w:ascii="Arial" w:eastAsia="Times New Roman" w:hAnsi="Arial" w:cs="Arial"/>
          <w:color w:val="000000"/>
          <w:sz w:val="20"/>
          <w:szCs w:val="20"/>
          <w:lang w:val="en-US"/>
        </w:rPr>
        <w:t>, including a contact person, name or organisation, address, telephone number, fax number and email.</w:t>
      </w:r>
    </w:p>
    <w:tbl>
      <w:tblPr>
        <w:tblStyle w:val="Grilledutableau"/>
        <w:tblW w:w="8755" w:type="dxa"/>
        <w:tblLook w:val="04A0" w:firstRow="1" w:lastRow="0" w:firstColumn="1" w:lastColumn="0" w:noHBand="0" w:noVBand="1"/>
      </w:tblPr>
      <w:tblGrid>
        <w:gridCol w:w="2365"/>
        <w:gridCol w:w="1770"/>
        <w:gridCol w:w="2702"/>
        <w:gridCol w:w="1918"/>
      </w:tblGrid>
      <w:tr w:rsidR="00296B3E" w:rsidRPr="00F815B2" w:rsidTr="009B199B">
        <w:tc>
          <w:tcPr>
            <w:tcW w:w="2089" w:type="dxa"/>
          </w:tcPr>
          <w:p w:rsidR="00296B3E" w:rsidRPr="00F815B2" w:rsidRDefault="00296B3E" w:rsidP="009B199B">
            <w:pPr>
              <w:rPr>
                <w:rFonts w:ascii="Arial" w:hAnsi="Arial" w:cs="Arial"/>
                <w:b/>
                <w:lang w:val="en-US"/>
              </w:rPr>
            </w:pPr>
            <w:r w:rsidRPr="00F815B2">
              <w:rPr>
                <w:rFonts w:ascii="Arial" w:hAnsi="Arial" w:cs="Arial"/>
                <w:b/>
                <w:lang w:val="en-US"/>
              </w:rPr>
              <w:t>Name</w:t>
            </w:r>
            <w:r>
              <w:rPr>
                <w:rFonts w:ascii="Arial" w:hAnsi="Arial" w:cs="Arial"/>
                <w:b/>
                <w:lang w:val="en-US"/>
              </w:rPr>
              <w:t xml:space="preserve"> of the Association</w:t>
            </w:r>
          </w:p>
        </w:tc>
        <w:tc>
          <w:tcPr>
            <w:tcW w:w="1463" w:type="dxa"/>
          </w:tcPr>
          <w:p w:rsidR="00296B3E" w:rsidRPr="00F815B2" w:rsidRDefault="00296B3E" w:rsidP="009B199B">
            <w:pPr>
              <w:rPr>
                <w:rFonts w:ascii="Arial" w:hAnsi="Arial" w:cs="Arial"/>
                <w:b/>
                <w:lang w:val="en-US"/>
              </w:rPr>
            </w:pPr>
            <w:r>
              <w:rPr>
                <w:rFonts w:ascii="Arial" w:hAnsi="Arial" w:cs="Arial"/>
                <w:b/>
                <w:lang w:val="en-US"/>
              </w:rPr>
              <w:t xml:space="preserve">Association </w:t>
            </w:r>
            <w:r w:rsidRPr="00F815B2">
              <w:rPr>
                <w:rFonts w:ascii="Arial" w:hAnsi="Arial" w:cs="Arial"/>
                <w:b/>
                <w:lang w:val="en-US"/>
              </w:rPr>
              <w:t>Address (post isn’t reliable)</w:t>
            </w:r>
          </w:p>
        </w:tc>
        <w:tc>
          <w:tcPr>
            <w:tcW w:w="2702" w:type="dxa"/>
          </w:tcPr>
          <w:p w:rsidR="00296B3E" w:rsidRPr="00F815B2" w:rsidRDefault="00296B3E" w:rsidP="009B199B">
            <w:pPr>
              <w:rPr>
                <w:rFonts w:ascii="Arial" w:hAnsi="Arial" w:cs="Arial"/>
                <w:b/>
                <w:lang w:val="en-US"/>
              </w:rPr>
            </w:pPr>
            <w:r>
              <w:rPr>
                <w:rFonts w:ascii="Arial" w:hAnsi="Arial" w:cs="Arial"/>
                <w:b/>
                <w:lang w:val="en-US"/>
              </w:rPr>
              <w:t>Contact Person and Lead Complainant</w:t>
            </w:r>
          </w:p>
        </w:tc>
        <w:tc>
          <w:tcPr>
            <w:tcW w:w="2501" w:type="dxa"/>
            <w:tcBorders>
              <w:bottom w:val="single" w:sz="4" w:space="0" w:color="auto"/>
            </w:tcBorders>
            <w:shd w:val="clear" w:color="auto" w:fill="auto"/>
          </w:tcPr>
          <w:p w:rsidR="00296B3E" w:rsidRPr="00F815B2" w:rsidRDefault="00296B3E" w:rsidP="009B199B">
            <w:pPr>
              <w:rPr>
                <w:rFonts w:ascii="Arial" w:hAnsi="Arial" w:cs="Arial"/>
                <w:b/>
                <w:lang w:val="en-US"/>
              </w:rPr>
            </w:pPr>
            <w:r w:rsidRPr="00F815B2">
              <w:rPr>
                <w:rFonts w:ascii="Arial" w:hAnsi="Arial" w:cs="Arial"/>
                <w:b/>
                <w:lang w:val="en-US"/>
              </w:rPr>
              <w:t>Association Identification Number</w:t>
            </w:r>
          </w:p>
        </w:tc>
      </w:tr>
      <w:tr w:rsidR="00296B3E" w:rsidRPr="00FD79D3" w:rsidTr="009B199B">
        <w:tc>
          <w:tcPr>
            <w:tcW w:w="2089" w:type="dxa"/>
          </w:tcPr>
          <w:p w:rsidR="00296B3E" w:rsidRDefault="00296B3E" w:rsidP="009B199B">
            <w:pPr>
              <w:rPr>
                <w:rFonts w:ascii="Arial" w:hAnsi="Arial" w:cs="Arial"/>
                <w:smallCaps/>
              </w:rPr>
            </w:pPr>
            <w:r w:rsidRPr="00FD79D3">
              <w:rPr>
                <w:rFonts w:ascii="Arial" w:hAnsi="Arial" w:cs="Arial"/>
              </w:rPr>
              <w:t xml:space="preserve">Association des ex-Travailleurs </w:t>
            </w:r>
            <w:r w:rsidRPr="00FD79D3">
              <w:rPr>
                <w:rFonts w:ascii="Arial" w:hAnsi="Arial" w:cs="Arial"/>
                <w:smallCaps/>
              </w:rPr>
              <w:t xml:space="preserve">Unilever Marsavco/PHC  </w:t>
            </w:r>
          </w:p>
          <w:p w:rsidR="00296B3E" w:rsidRDefault="00296B3E" w:rsidP="009B199B">
            <w:pPr>
              <w:rPr>
                <w:rFonts w:ascii="Arial" w:hAnsi="Arial" w:cs="Arial"/>
                <w:smallCaps/>
              </w:rPr>
            </w:pPr>
          </w:p>
          <w:p w:rsidR="00296B3E" w:rsidRPr="00FD79D3" w:rsidRDefault="00296B3E" w:rsidP="00296B3E">
            <w:pPr>
              <w:pStyle w:val="Paragraphedeliste"/>
              <w:numPr>
                <w:ilvl w:val="0"/>
                <w:numId w:val="3"/>
              </w:numPr>
              <w:rPr>
                <w:rFonts w:ascii="Arial" w:hAnsi="Arial" w:cs="Arial"/>
              </w:rPr>
            </w:pPr>
            <w:r w:rsidRPr="00FD79D3">
              <w:rPr>
                <w:rFonts w:ascii="Arial" w:hAnsi="Arial" w:cs="Arial"/>
                <w:i/>
                <w:smallCaps/>
              </w:rPr>
              <w:t>Acronym</w:t>
            </w:r>
            <w:r w:rsidRPr="00FD79D3">
              <w:rPr>
                <w:rFonts w:ascii="Arial" w:hAnsi="Arial" w:cs="Arial"/>
                <w:smallCaps/>
              </w:rPr>
              <w:t> : Atuma</w:t>
            </w:r>
          </w:p>
        </w:tc>
        <w:tc>
          <w:tcPr>
            <w:tcW w:w="1463" w:type="dxa"/>
          </w:tcPr>
          <w:p w:rsidR="00296B3E" w:rsidRPr="00FD79D3" w:rsidRDefault="00296B3E" w:rsidP="009B199B">
            <w:pPr>
              <w:rPr>
                <w:rFonts w:ascii="Arial" w:hAnsi="Arial" w:cs="Arial"/>
                <w:lang w:val="en-US"/>
              </w:rPr>
            </w:pPr>
            <w:r w:rsidRPr="00FD79D3">
              <w:rPr>
                <w:rFonts w:ascii="Arial" w:hAnsi="Arial" w:cs="Arial"/>
                <w:i/>
                <w:lang w:val="en-US"/>
              </w:rPr>
              <w:t>Street</w:t>
            </w:r>
            <w:r w:rsidRPr="00FD79D3">
              <w:rPr>
                <w:rFonts w:ascii="Arial" w:hAnsi="Arial" w:cs="Arial"/>
                <w:lang w:val="en-US"/>
              </w:rPr>
              <w:t xml:space="preserve"> :10, avenue Mongala, </w:t>
            </w:r>
            <w:r w:rsidRPr="00FD79D3">
              <w:rPr>
                <w:rFonts w:ascii="Arial" w:hAnsi="Arial" w:cs="Arial"/>
                <w:i/>
                <w:lang w:val="en-US"/>
              </w:rPr>
              <w:t>State</w:t>
            </w:r>
            <w:r w:rsidRPr="00FD79D3">
              <w:rPr>
                <w:rFonts w:ascii="Arial" w:hAnsi="Arial" w:cs="Arial"/>
                <w:lang w:val="en-US"/>
              </w:rPr>
              <w:t xml:space="preserve">:Kinshasa-Limete, </w:t>
            </w:r>
            <w:r w:rsidRPr="00FD79D3">
              <w:rPr>
                <w:rFonts w:ascii="Arial" w:hAnsi="Arial" w:cs="Arial"/>
                <w:i/>
                <w:lang w:val="en-US"/>
              </w:rPr>
              <w:t>Country</w:t>
            </w:r>
            <w:r w:rsidRPr="00FD79D3">
              <w:rPr>
                <w:rFonts w:ascii="Arial" w:hAnsi="Arial" w:cs="Arial"/>
                <w:lang w:val="en-US"/>
              </w:rPr>
              <w:t>: Democratic Republic of Congo/Africa</w:t>
            </w:r>
          </w:p>
        </w:tc>
        <w:tc>
          <w:tcPr>
            <w:tcW w:w="2702" w:type="dxa"/>
          </w:tcPr>
          <w:p w:rsidR="00296B3E" w:rsidRDefault="00296B3E" w:rsidP="009B199B">
            <w:pPr>
              <w:rPr>
                <w:rFonts w:ascii="Arial" w:hAnsi="Arial" w:cs="Arial"/>
                <w:lang w:val="en-US"/>
              </w:rPr>
            </w:pPr>
            <w:r w:rsidRPr="00FD79D3">
              <w:rPr>
                <w:rFonts w:ascii="Arial" w:hAnsi="Arial" w:cs="Arial"/>
                <w:i/>
                <w:lang w:val="en-US"/>
              </w:rPr>
              <w:t>Name</w:t>
            </w:r>
            <w:r w:rsidRPr="006149EA">
              <w:rPr>
                <w:rFonts w:ascii="Arial" w:hAnsi="Arial" w:cs="Arial"/>
                <w:lang w:val="en-US"/>
              </w:rPr>
              <w:t xml:space="preserve">: Ms. </w:t>
            </w:r>
            <w:r>
              <w:rPr>
                <w:rFonts w:ascii="Arial" w:hAnsi="Arial" w:cs="Arial"/>
                <w:lang w:val="en-US"/>
              </w:rPr>
              <w:t>Solange Kahyndo Kitambala</w:t>
            </w:r>
          </w:p>
          <w:p w:rsidR="00296B3E" w:rsidRDefault="00296B3E" w:rsidP="009B199B">
            <w:pPr>
              <w:rPr>
                <w:rFonts w:ascii="Arial" w:hAnsi="Arial" w:cs="Arial"/>
                <w:lang w:val="en-US"/>
              </w:rPr>
            </w:pPr>
            <w:r w:rsidRPr="00FD79D3">
              <w:rPr>
                <w:rFonts w:ascii="Arial" w:hAnsi="Arial" w:cs="Arial"/>
                <w:i/>
                <w:lang w:val="en-US"/>
              </w:rPr>
              <w:t>T</w:t>
            </w:r>
            <w:r>
              <w:rPr>
                <w:rFonts w:ascii="Arial" w:hAnsi="Arial" w:cs="Arial"/>
                <w:lang w:val="en-US"/>
              </w:rPr>
              <w:t>: + 243997833690</w:t>
            </w:r>
          </w:p>
          <w:p w:rsidR="00296B3E" w:rsidRPr="006149EA" w:rsidRDefault="00296B3E" w:rsidP="009B199B">
            <w:pPr>
              <w:rPr>
                <w:rFonts w:ascii="Arial" w:hAnsi="Arial" w:cs="Arial"/>
                <w:lang w:val="en-US"/>
              </w:rPr>
            </w:pPr>
            <w:r w:rsidRPr="00FD79D3">
              <w:rPr>
                <w:rFonts w:ascii="Arial" w:hAnsi="Arial" w:cs="Arial"/>
                <w:i/>
                <w:lang w:val="en-US"/>
              </w:rPr>
              <w:t>E</w:t>
            </w:r>
            <w:r>
              <w:rPr>
                <w:rFonts w:ascii="Arial" w:hAnsi="Arial" w:cs="Arial"/>
                <w:lang w:val="en-US"/>
              </w:rPr>
              <w:t>:</w:t>
            </w:r>
            <w:r w:rsidRPr="006149EA">
              <w:rPr>
                <w:rFonts w:ascii="Arial" w:hAnsi="Arial" w:cs="Arial"/>
                <w:lang w:val="en-US"/>
              </w:rPr>
              <w:t>solangekyt@gmail.com</w:t>
            </w:r>
          </w:p>
        </w:tc>
        <w:tc>
          <w:tcPr>
            <w:tcW w:w="2501" w:type="dxa"/>
            <w:tcBorders>
              <w:bottom w:val="single" w:sz="4" w:space="0" w:color="auto"/>
            </w:tcBorders>
            <w:shd w:val="clear" w:color="auto" w:fill="auto"/>
          </w:tcPr>
          <w:p w:rsidR="00296B3E" w:rsidRDefault="00296B3E" w:rsidP="009B199B">
            <w:pPr>
              <w:rPr>
                <w:rFonts w:ascii="Arial" w:hAnsi="Arial" w:cs="Arial"/>
                <w:lang w:val="en-US"/>
              </w:rPr>
            </w:pPr>
            <w:r w:rsidRPr="006149EA">
              <w:rPr>
                <w:rFonts w:ascii="Arial" w:hAnsi="Arial" w:cs="Arial"/>
                <w:lang w:val="en-US"/>
              </w:rPr>
              <w:t>F92/8894</w:t>
            </w:r>
            <w:r>
              <w:rPr>
                <w:rFonts w:ascii="Arial" w:hAnsi="Arial" w:cs="Arial"/>
                <w:lang w:val="en-US"/>
              </w:rPr>
              <w:t xml:space="preserve"> </w:t>
            </w:r>
          </w:p>
          <w:p w:rsidR="00296B3E" w:rsidRPr="00FD79D3" w:rsidRDefault="00296B3E" w:rsidP="009B199B">
            <w:pPr>
              <w:rPr>
                <w:rFonts w:ascii="Arial" w:hAnsi="Arial" w:cs="Arial"/>
                <w:lang w:val="en-US"/>
              </w:rPr>
            </w:pPr>
            <w:r w:rsidRPr="006149EA">
              <w:rPr>
                <w:rFonts w:ascii="Arial" w:hAnsi="Arial" w:cs="Arial"/>
                <w:sz w:val="20"/>
                <w:szCs w:val="20"/>
                <w:lang w:val="en-US"/>
              </w:rPr>
              <w:t>AN163 f 110-112-CCXXXI</w:t>
            </w:r>
          </w:p>
        </w:tc>
      </w:tr>
    </w:tbl>
    <w:p w:rsidR="009C3FD8" w:rsidRPr="00296B3E" w:rsidRDefault="009C3FD8" w:rsidP="00296B3E">
      <w:pPr>
        <w:pStyle w:val="Paragraphedeliste"/>
        <w:numPr>
          <w:ilvl w:val="0"/>
          <w:numId w:val="2"/>
        </w:numPr>
        <w:shd w:val="clear" w:color="auto" w:fill="FFFFFF"/>
        <w:spacing w:before="100" w:beforeAutospacing="1" w:after="120" w:line="360" w:lineRule="atLeast"/>
        <w:rPr>
          <w:rFonts w:ascii="Arial" w:eastAsia="Times New Roman" w:hAnsi="Arial" w:cs="Arial"/>
          <w:color w:val="000000"/>
          <w:sz w:val="20"/>
          <w:szCs w:val="20"/>
          <w:lang w:val="en-US"/>
        </w:rPr>
      </w:pPr>
      <w:r w:rsidRPr="00296B3E">
        <w:rPr>
          <w:rFonts w:ascii="Arial" w:eastAsia="Times New Roman" w:hAnsi="Arial" w:cs="Arial"/>
          <w:color w:val="000000"/>
          <w:sz w:val="20"/>
          <w:szCs w:val="20"/>
          <w:lang w:val="en-US"/>
        </w:rPr>
        <w:t>The name and address of the </w:t>
      </w:r>
      <w:r w:rsidRPr="00296B3E">
        <w:rPr>
          <w:rFonts w:ascii="Arial" w:eastAsia="Times New Roman" w:hAnsi="Arial" w:cs="Arial"/>
          <w:b/>
          <w:bCs/>
          <w:color w:val="000000"/>
          <w:sz w:val="20"/>
          <w:szCs w:val="20"/>
          <w:lang w:val="en-US"/>
        </w:rPr>
        <w:t>NCP</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tblGrid>
      <w:tr w:rsidR="00296B3E" w:rsidTr="00296B3E">
        <w:trPr>
          <w:trHeight w:val="3388"/>
        </w:trPr>
        <w:tc>
          <w:tcPr>
            <w:tcW w:w="5203" w:type="dxa"/>
          </w:tcPr>
          <w:p w:rsidR="00296B3E" w:rsidRDefault="00296B3E" w:rsidP="00296B3E">
            <w:pPr>
              <w:shd w:val="clear" w:color="auto" w:fill="FFFFFF"/>
              <w:spacing w:before="100" w:beforeAutospacing="1" w:after="120" w:line="360" w:lineRule="atLeast"/>
              <w:ind w:left="243"/>
              <w:rPr>
                <w:rFonts w:ascii="Arial" w:eastAsia="Times New Roman" w:hAnsi="Arial" w:cs="Arial"/>
                <w:b/>
                <w:bCs/>
                <w:color w:val="000000"/>
                <w:sz w:val="20"/>
                <w:szCs w:val="20"/>
                <w:lang w:val="en-US"/>
              </w:rPr>
            </w:pPr>
            <w:r w:rsidRPr="00296B3E">
              <w:rPr>
                <w:rFonts w:ascii="Arial" w:eastAsia="Times New Roman" w:hAnsi="Arial" w:cs="Arial"/>
                <w:b/>
                <w:bCs/>
                <w:color w:val="000000"/>
                <w:sz w:val="20"/>
                <w:szCs w:val="20"/>
                <w:lang w:val="en-US"/>
              </w:rPr>
              <w:t>Secretariat, National Contact Point </w:t>
            </w:r>
            <w:r w:rsidRPr="00296B3E">
              <w:rPr>
                <w:rFonts w:ascii="Arial" w:eastAsia="Times New Roman" w:hAnsi="Arial" w:cs="Arial"/>
                <w:b/>
                <w:bCs/>
                <w:color w:val="000000"/>
                <w:sz w:val="20"/>
                <w:szCs w:val="20"/>
                <w:lang w:val="en-US"/>
              </w:rPr>
              <w:br/>
              <w:t>OECD-guidelines for Multinational Enterprises</w:t>
            </w:r>
            <w:r w:rsidRPr="00296B3E">
              <w:rPr>
                <w:rFonts w:ascii="Arial" w:eastAsia="Times New Roman" w:hAnsi="Arial" w:cs="Arial"/>
                <w:b/>
                <w:bCs/>
                <w:color w:val="000000"/>
                <w:sz w:val="20"/>
                <w:szCs w:val="20"/>
                <w:lang w:val="en-US"/>
              </w:rPr>
              <w:br/>
            </w:r>
            <w:r w:rsidRPr="00296B3E">
              <w:rPr>
                <w:rFonts w:ascii="Arial" w:eastAsia="Times New Roman" w:hAnsi="Arial" w:cs="Arial"/>
                <w:color w:val="000000"/>
                <w:sz w:val="20"/>
                <w:szCs w:val="20"/>
                <w:lang w:val="en-US"/>
              </w:rPr>
              <w:t>Ministry of Foreign Affairs</w:t>
            </w:r>
            <w:r w:rsidRPr="00296B3E">
              <w:rPr>
                <w:rFonts w:ascii="Arial" w:eastAsia="Times New Roman" w:hAnsi="Arial" w:cs="Arial"/>
                <w:color w:val="000000"/>
                <w:sz w:val="20"/>
                <w:szCs w:val="20"/>
                <w:lang w:val="en-US"/>
              </w:rPr>
              <w:br/>
              <w:t>Directorate General of Foreign Economic Affairs</w:t>
            </w:r>
            <w:r w:rsidRPr="00296B3E">
              <w:rPr>
                <w:rFonts w:ascii="Arial" w:eastAsia="Times New Roman" w:hAnsi="Arial" w:cs="Arial"/>
                <w:color w:val="000000"/>
                <w:sz w:val="20"/>
                <w:szCs w:val="20"/>
                <w:lang w:val="en-US"/>
              </w:rPr>
              <w:br/>
            </w:r>
            <w:hyperlink r:id="rId8" w:history="1">
              <w:r w:rsidRPr="00296B3E">
                <w:rPr>
                  <w:rStyle w:val="Lienhypertexte"/>
                  <w:rFonts w:ascii="Arial" w:eastAsia="Times New Roman" w:hAnsi="Arial" w:cs="Arial"/>
                  <w:sz w:val="20"/>
                  <w:szCs w:val="20"/>
                  <w:lang w:val="en-US"/>
                </w:rPr>
                <w:t>Rijnstraat 8 | </w:t>
              </w:r>
            </w:hyperlink>
            <w:hyperlink r:id="rId9" w:history="1">
              <w:r w:rsidRPr="00296B3E">
                <w:rPr>
                  <w:rStyle w:val="Lienhypertexte"/>
                  <w:rFonts w:ascii="Arial" w:eastAsia="Times New Roman" w:hAnsi="Arial" w:cs="Arial"/>
                  <w:sz w:val="20"/>
                  <w:szCs w:val="20"/>
                  <w:lang w:val="en-US"/>
                </w:rPr>
                <w:t>2515XP</w:t>
              </w:r>
            </w:hyperlink>
            <w:r w:rsidRPr="00296B3E">
              <w:rPr>
                <w:rFonts w:ascii="Arial" w:eastAsia="Times New Roman" w:hAnsi="Arial" w:cs="Arial"/>
                <w:color w:val="000000"/>
                <w:sz w:val="20"/>
                <w:szCs w:val="20"/>
                <w:lang w:val="en-US"/>
              </w:rPr>
              <w:t> | The Hague | </w:t>
            </w:r>
            <w:r w:rsidRPr="00296B3E">
              <w:rPr>
                <w:rFonts w:ascii="Arial" w:eastAsia="Times New Roman" w:hAnsi="Arial" w:cs="Arial"/>
                <w:color w:val="000000"/>
                <w:sz w:val="20"/>
                <w:szCs w:val="20"/>
                <w:lang w:val="en-US"/>
              </w:rPr>
              <w:br/>
              <w:t>The Netherlands</w:t>
            </w:r>
            <w:r w:rsidRPr="00296B3E">
              <w:rPr>
                <w:rFonts w:ascii="Arial" w:eastAsia="Times New Roman" w:hAnsi="Arial" w:cs="Arial"/>
                <w:color w:val="000000"/>
                <w:sz w:val="20"/>
                <w:szCs w:val="20"/>
                <w:lang w:val="en-US"/>
              </w:rPr>
              <w:br/>
              <w:t>.................................................................................</w:t>
            </w:r>
            <w:r w:rsidRPr="00296B3E">
              <w:rPr>
                <w:rFonts w:ascii="Arial" w:eastAsia="Times New Roman" w:hAnsi="Arial" w:cs="Arial"/>
                <w:color w:val="000000"/>
                <w:sz w:val="20"/>
                <w:szCs w:val="20"/>
                <w:lang w:val="en-US"/>
              </w:rPr>
              <w:br/>
            </w:r>
            <w:hyperlink r:id="rId10" w:tgtFrame="_blank" w:history="1">
              <w:r w:rsidRPr="00296B3E">
                <w:rPr>
                  <w:rStyle w:val="Lienhypertexte"/>
                  <w:rFonts w:ascii="Arial" w:eastAsia="Times New Roman" w:hAnsi="Arial" w:cs="Arial"/>
                  <w:sz w:val="20"/>
                  <w:szCs w:val="20"/>
                  <w:lang w:val="fr-CA"/>
                </w:rPr>
                <w:t>ncpoecd@minbuza.nl</w:t>
              </w:r>
            </w:hyperlink>
            <w:r w:rsidRPr="00296B3E">
              <w:rPr>
                <w:rFonts w:ascii="Arial" w:eastAsia="Times New Roman" w:hAnsi="Arial" w:cs="Arial"/>
                <w:color w:val="000000"/>
                <w:sz w:val="20"/>
                <w:szCs w:val="20"/>
                <w:lang w:val="fr-CA"/>
              </w:rPr>
              <w:t> | +31 70 348 4200</w:t>
            </w:r>
            <w:r w:rsidRPr="00296B3E">
              <w:rPr>
                <w:rFonts w:ascii="Arial" w:eastAsia="Times New Roman" w:hAnsi="Arial" w:cs="Arial"/>
                <w:color w:val="000000"/>
                <w:sz w:val="20"/>
                <w:szCs w:val="20"/>
                <w:lang w:val="fr-CA"/>
              </w:rPr>
              <w:br/>
            </w:r>
            <w:hyperlink r:id="rId11" w:tgtFrame="_blank" w:history="1">
              <w:r w:rsidRPr="00296B3E">
                <w:rPr>
                  <w:rStyle w:val="Lienhypertexte"/>
                  <w:rFonts w:ascii="Arial" w:eastAsia="Times New Roman" w:hAnsi="Arial" w:cs="Arial"/>
                  <w:sz w:val="20"/>
                  <w:szCs w:val="20"/>
                  <w:lang w:val="fr-CA"/>
                </w:rPr>
                <w:t>lisette.neuerburg@minbuza.nl</w:t>
              </w:r>
            </w:hyperlink>
            <w:r w:rsidRPr="00296B3E">
              <w:rPr>
                <w:rFonts w:ascii="Arial" w:eastAsia="Times New Roman" w:hAnsi="Arial" w:cs="Arial"/>
                <w:color w:val="000000"/>
                <w:sz w:val="20"/>
                <w:szCs w:val="20"/>
                <w:lang w:val="fr-CA"/>
              </w:rPr>
              <w:t> | +31 70 348 4187</w:t>
            </w:r>
          </w:p>
        </w:tc>
      </w:tr>
    </w:tbl>
    <w:p w:rsidR="00296B3E" w:rsidRDefault="009C3FD8" w:rsidP="00296B3E">
      <w:pPr>
        <w:numPr>
          <w:ilvl w:val="0"/>
          <w:numId w:val="2"/>
        </w:numPr>
        <w:shd w:val="clear" w:color="auto" w:fill="FFFFFF"/>
        <w:spacing w:before="100" w:beforeAutospacing="1" w:after="120" w:line="360" w:lineRule="atLeast"/>
        <w:ind w:left="600"/>
        <w:rPr>
          <w:rFonts w:ascii="Arial" w:eastAsia="Times New Roman" w:hAnsi="Arial" w:cs="Arial"/>
          <w:color w:val="00B050"/>
          <w:sz w:val="20"/>
          <w:szCs w:val="20"/>
          <w:lang w:val="en-US"/>
        </w:rPr>
      </w:pPr>
      <w:r w:rsidRPr="00296B3E">
        <w:rPr>
          <w:rFonts w:ascii="Arial" w:eastAsia="Times New Roman" w:hAnsi="Arial" w:cs="Arial"/>
          <w:color w:val="00B050"/>
          <w:sz w:val="20"/>
          <w:szCs w:val="20"/>
          <w:lang w:val="en-US"/>
        </w:rPr>
        <w:t>Short </w:t>
      </w:r>
      <w:r w:rsidRPr="00296B3E">
        <w:rPr>
          <w:rFonts w:ascii="Arial" w:eastAsia="Times New Roman" w:hAnsi="Arial" w:cs="Arial"/>
          <w:b/>
          <w:bCs/>
          <w:color w:val="00B050"/>
          <w:sz w:val="20"/>
          <w:szCs w:val="20"/>
          <w:lang w:val="en-US"/>
        </w:rPr>
        <w:t>introduction </w:t>
      </w:r>
      <w:r w:rsidRPr="00296B3E">
        <w:rPr>
          <w:rFonts w:ascii="Arial" w:eastAsia="Times New Roman" w:hAnsi="Arial" w:cs="Arial"/>
          <w:color w:val="00B050"/>
          <w:sz w:val="20"/>
          <w:szCs w:val="20"/>
          <w:lang w:val="en-US"/>
        </w:rPr>
        <w:t>to the case, including the company, the problem and the location of violation</w:t>
      </w:r>
    </w:p>
    <w:tbl>
      <w:tblPr>
        <w:tblStyle w:val="Grilledutableau"/>
        <w:tblW w:w="0" w:type="auto"/>
        <w:tblLook w:val="04A0" w:firstRow="1" w:lastRow="0" w:firstColumn="1" w:lastColumn="0" w:noHBand="0" w:noVBand="1"/>
      </w:tblPr>
      <w:tblGrid>
        <w:gridCol w:w="9212"/>
      </w:tblGrid>
      <w:tr w:rsidR="008C4135" w:rsidRPr="008C4135" w:rsidTr="009B199B">
        <w:trPr>
          <w:trHeight w:val="2370"/>
        </w:trPr>
        <w:tc>
          <w:tcPr>
            <w:tcW w:w="9212" w:type="dxa"/>
          </w:tcPr>
          <w:p w:rsidR="007A10DE" w:rsidRPr="008C4135" w:rsidRDefault="007A10DE" w:rsidP="009B199B">
            <w:pPr>
              <w:jc w:val="both"/>
              <w:rPr>
                <w:rFonts w:ascii="Arial" w:eastAsia="Calibri" w:hAnsi="Arial" w:cs="Arial"/>
                <w:b/>
                <w:sz w:val="20"/>
                <w:szCs w:val="20"/>
                <w:u w:val="single"/>
                <w:lang w:val="en-US"/>
              </w:rPr>
            </w:pPr>
          </w:p>
          <w:p w:rsidR="007A10DE" w:rsidRPr="008C4135" w:rsidRDefault="007A10DE" w:rsidP="009B199B">
            <w:pPr>
              <w:jc w:val="both"/>
              <w:rPr>
                <w:rFonts w:ascii="Arial" w:eastAsia="Calibri" w:hAnsi="Arial" w:cs="Arial"/>
                <w:b/>
                <w:sz w:val="20"/>
                <w:szCs w:val="20"/>
                <w:u w:val="single"/>
                <w:lang w:val="en-US"/>
              </w:rPr>
            </w:pPr>
            <w:r w:rsidRPr="008C4135">
              <w:rPr>
                <w:rFonts w:ascii="Arial" w:eastAsia="Calibri" w:hAnsi="Arial" w:cs="Arial"/>
                <w:b/>
                <w:u w:val="single"/>
                <w:lang w:val="en-US"/>
              </w:rPr>
              <w:t xml:space="preserve">The notification from the former employees/ </w:t>
            </w:r>
            <w:r w:rsidR="005F3E16" w:rsidRPr="008C4135">
              <w:rPr>
                <w:rFonts w:ascii="Arial" w:eastAsia="Calibri" w:hAnsi="Arial" w:cs="Arial"/>
                <w:b/>
                <w:u w:val="single"/>
                <w:lang w:val="en-US"/>
              </w:rPr>
              <w:t xml:space="preserve">686 </w:t>
            </w:r>
            <w:r w:rsidRPr="008C4135">
              <w:rPr>
                <w:rFonts w:ascii="Arial" w:eastAsia="Calibri" w:hAnsi="Arial" w:cs="Arial"/>
                <w:b/>
                <w:u w:val="single"/>
                <w:lang w:val="en-US"/>
              </w:rPr>
              <w:t>Atuma Members concerns allegations regarding</w:t>
            </w:r>
            <w:r w:rsidRPr="008C4135">
              <w:rPr>
                <w:rFonts w:ascii="Arial" w:eastAsia="Calibri" w:hAnsi="Arial" w:cs="Arial"/>
                <w:b/>
                <w:sz w:val="20"/>
                <w:szCs w:val="20"/>
                <w:u w:val="single"/>
                <w:lang w:val="en-US"/>
              </w:rPr>
              <w:t xml:space="preserve">: </w:t>
            </w: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Violati</w:t>
            </w:r>
            <w:r w:rsidR="00445064" w:rsidRPr="008C4135">
              <w:rPr>
                <w:rFonts w:ascii="Arial" w:eastAsia="Calibri" w:hAnsi="Arial" w:cs="Arial"/>
                <w:lang w:val="en-US"/>
              </w:rPr>
              <w:t>on by Unilever (DRC), of its corporate</w:t>
            </w:r>
            <w:r w:rsidRPr="008C4135">
              <w:rPr>
                <w:rFonts w:ascii="Arial" w:eastAsia="Calibri" w:hAnsi="Arial" w:cs="Arial"/>
                <w:lang w:val="en-US"/>
              </w:rPr>
              <w:t xml:space="preserve"> social charter for the period 2001-2018</w:t>
            </w:r>
            <w:r w:rsidR="00445064" w:rsidRPr="008C4135">
              <w:rPr>
                <w:rFonts w:ascii="Arial" w:eastAsia="Calibri" w:hAnsi="Arial" w:cs="Arial"/>
                <w:lang w:val="en-US"/>
              </w:rPr>
              <w:t>;</w:t>
            </w: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Non-justified dismissal of 686 Marsavco-Unilever employees</w:t>
            </w:r>
            <w:r w:rsidR="00445064" w:rsidRPr="008C4135">
              <w:rPr>
                <w:rFonts w:ascii="Arial" w:eastAsia="Calibri" w:hAnsi="Arial" w:cs="Arial"/>
                <w:lang w:val="en-US"/>
              </w:rPr>
              <w:t xml:space="preserve"> in 2001</w:t>
            </w:r>
            <w:r w:rsidRPr="008C4135">
              <w:rPr>
                <w:rFonts w:ascii="Arial" w:eastAsia="Calibri" w:hAnsi="Arial" w:cs="Arial"/>
                <w:lang w:val="en-US"/>
              </w:rPr>
              <w:t>. None of them was rehired by the new management team in 2002</w:t>
            </w: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Deliberate omission of the</w:t>
            </w:r>
            <w:r w:rsidR="00445064" w:rsidRPr="008C4135">
              <w:rPr>
                <w:rFonts w:ascii="Arial" w:eastAsia="Calibri" w:hAnsi="Arial" w:cs="Arial"/>
                <w:lang w:val="en-US"/>
              </w:rPr>
              <w:t xml:space="preserve"> so called</w:t>
            </w:r>
            <w:r w:rsidRPr="008C4135">
              <w:rPr>
                <w:rFonts w:ascii="Arial" w:eastAsia="Calibri" w:hAnsi="Arial" w:cs="Arial"/>
                <w:lang w:val="en-US"/>
              </w:rPr>
              <w:t xml:space="preserve"> “package” (</w:t>
            </w:r>
            <w:r w:rsidR="00445064" w:rsidRPr="008C4135">
              <w:rPr>
                <w:rFonts w:ascii="Arial" w:eastAsia="Calibri" w:hAnsi="Arial" w:cs="Arial"/>
                <w:lang w:val="en-US"/>
              </w:rPr>
              <w:t>“</w:t>
            </w:r>
            <w:r w:rsidRPr="008C4135">
              <w:rPr>
                <w:rFonts w:ascii="Arial" w:eastAsia="Calibri" w:hAnsi="Arial" w:cs="Arial"/>
                <w:lang w:val="en-US"/>
              </w:rPr>
              <w:t>payment en nature</w:t>
            </w:r>
            <w:r w:rsidR="00445064" w:rsidRPr="008C4135">
              <w:rPr>
                <w:rFonts w:ascii="Arial" w:eastAsia="Calibri" w:hAnsi="Arial" w:cs="Arial"/>
                <w:lang w:val="en-US"/>
              </w:rPr>
              <w:t>”</w:t>
            </w:r>
            <w:r w:rsidRPr="008C4135">
              <w:rPr>
                <w:rFonts w:ascii="Arial" w:eastAsia="Calibri" w:hAnsi="Arial" w:cs="Arial"/>
                <w:lang w:val="en-US"/>
              </w:rPr>
              <w:t>) in the individual redundancy schemes for the dismissed workers</w:t>
            </w: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Serious errors and irregularities in the mass dismissals by Marsavco-Unilever Congo</w:t>
            </w:r>
            <w:r w:rsidR="00445064" w:rsidRPr="008C4135">
              <w:rPr>
                <w:rFonts w:ascii="Arial" w:eastAsia="Calibri" w:hAnsi="Arial" w:cs="Arial"/>
                <w:lang w:val="en-US"/>
              </w:rPr>
              <w:t xml:space="preserve"> </w:t>
            </w:r>
            <w:r w:rsidR="00445064" w:rsidRPr="008C4135">
              <w:rPr>
                <w:rFonts w:ascii="Arial" w:eastAsia="Calibri" w:hAnsi="Arial" w:cs="Arial"/>
                <w:lang w:val="en-US"/>
              </w:rPr>
              <w:lastRenderedPageBreak/>
              <w:t>(RDC)</w:t>
            </w:r>
            <w:r w:rsidRPr="008C4135">
              <w:rPr>
                <w:rFonts w:ascii="Arial" w:eastAsia="Calibri" w:hAnsi="Arial" w:cs="Arial"/>
                <w:lang w:val="en-US"/>
              </w:rPr>
              <w:t xml:space="preserve"> employees, contrary to Congolese Law and Code of Labor.</w:t>
            </w:r>
          </w:p>
          <w:p w:rsidR="007A10DE" w:rsidRPr="008C4135" w:rsidRDefault="007A10DE" w:rsidP="009B199B">
            <w:pPr>
              <w:jc w:val="both"/>
              <w:rPr>
                <w:rFonts w:ascii="Arial" w:eastAsia="Calibri" w:hAnsi="Arial" w:cs="Arial"/>
                <w:lang w:val="en-US"/>
              </w:rPr>
            </w:pP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On 30</w:t>
            </w:r>
            <w:r w:rsidRPr="008C4135">
              <w:rPr>
                <w:rFonts w:ascii="Arial" w:eastAsia="Calibri" w:hAnsi="Arial" w:cs="Arial"/>
                <w:vertAlign w:val="superscript"/>
                <w:lang w:val="en-US"/>
              </w:rPr>
              <w:t>th</w:t>
            </w:r>
            <w:r w:rsidRPr="008C4135">
              <w:rPr>
                <w:rFonts w:ascii="Arial" w:eastAsia="Calibri" w:hAnsi="Arial" w:cs="Arial"/>
                <w:lang w:val="en-US"/>
              </w:rPr>
              <w:t xml:space="preserve"> October 2001</w:t>
            </w:r>
            <w:r w:rsidR="00445064" w:rsidRPr="008C4135">
              <w:rPr>
                <w:rFonts w:ascii="Arial" w:eastAsia="Calibri" w:hAnsi="Arial" w:cs="Arial"/>
                <w:lang w:val="en-US"/>
              </w:rPr>
              <w:t xml:space="preserve">, following a previous </w:t>
            </w:r>
            <w:r w:rsidRPr="008C4135">
              <w:rPr>
                <w:rFonts w:ascii="Arial" w:eastAsia="Calibri" w:hAnsi="Arial" w:cs="Arial"/>
                <w:lang w:val="en-US"/>
              </w:rPr>
              <w:t>notification, some employees</w:t>
            </w:r>
            <w:r w:rsidR="00445064" w:rsidRPr="008C4135">
              <w:rPr>
                <w:rFonts w:ascii="Arial" w:eastAsia="Calibri" w:hAnsi="Arial" w:cs="Arial"/>
                <w:lang w:val="en-US"/>
              </w:rPr>
              <w:t xml:space="preserve"> were forced into retirement by </w:t>
            </w:r>
            <w:r w:rsidRPr="008C4135">
              <w:rPr>
                <w:rFonts w:ascii="Arial" w:eastAsia="Calibri" w:hAnsi="Arial" w:cs="Arial"/>
                <w:lang w:val="en-US"/>
              </w:rPr>
              <w:t>20</w:t>
            </w:r>
            <w:r w:rsidR="00445064" w:rsidRPr="008C4135">
              <w:rPr>
                <w:rFonts w:ascii="Arial" w:eastAsia="Calibri" w:hAnsi="Arial" w:cs="Arial"/>
                <w:lang w:val="en-US"/>
              </w:rPr>
              <w:t xml:space="preserve">02. They were not paid adequate, correct </w:t>
            </w:r>
            <w:r w:rsidRPr="008C4135">
              <w:rPr>
                <w:rFonts w:ascii="Arial" w:eastAsia="Calibri" w:hAnsi="Arial" w:cs="Arial"/>
                <w:lang w:val="en-US"/>
              </w:rPr>
              <w:t>compensation</w:t>
            </w:r>
            <w:r w:rsidR="00445064" w:rsidRPr="008C4135">
              <w:rPr>
                <w:rFonts w:ascii="Arial" w:eastAsia="Calibri" w:hAnsi="Arial" w:cs="Arial"/>
                <w:lang w:val="en-US"/>
              </w:rPr>
              <w:t>s</w:t>
            </w:r>
            <w:r w:rsidRPr="008C4135">
              <w:rPr>
                <w:rFonts w:ascii="Arial" w:eastAsia="Calibri" w:hAnsi="Arial" w:cs="Arial"/>
                <w:lang w:val="en-US"/>
              </w:rPr>
              <w:t xml:space="preserve"> and were </w:t>
            </w:r>
            <w:r w:rsidR="00445064" w:rsidRPr="008C4135">
              <w:rPr>
                <w:rFonts w:ascii="Arial" w:eastAsia="Calibri" w:hAnsi="Arial" w:cs="Arial"/>
                <w:lang w:val="en-US"/>
              </w:rPr>
              <w:t xml:space="preserve">also </w:t>
            </w:r>
            <w:r w:rsidRPr="008C4135">
              <w:rPr>
                <w:rFonts w:ascii="Arial" w:eastAsia="Calibri" w:hAnsi="Arial" w:cs="Arial"/>
                <w:lang w:val="en-US"/>
              </w:rPr>
              <w:t>deprived of social welfare</w:t>
            </w:r>
            <w:r w:rsidR="00445064" w:rsidRPr="008C4135">
              <w:rPr>
                <w:rFonts w:ascii="Arial" w:eastAsia="Calibri" w:hAnsi="Arial" w:cs="Arial"/>
                <w:lang w:val="en-US"/>
              </w:rPr>
              <w:t xml:space="preserve"> (payments). They had neither means nor any power </w:t>
            </w:r>
            <w:r w:rsidRPr="008C4135">
              <w:rPr>
                <w:rFonts w:ascii="Arial" w:eastAsia="Calibri" w:hAnsi="Arial" w:cs="Arial"/>
                <w:lang w:val="en-US"/>
              </w:rPr>
              <w:t>to</w:t>
            </w:r>
            <w:r w:rsidR="00445064" w:rsidRPr="008C4135">
              <w:rPr>
                <w:rFonts w:ascii="Arial" w:eastAsia="Calibri" w:hAnsi="Arial" w:cs="Arial"/>
                <w:lang w:val="en-US"/>
              </w:rPr>
              <w:t xml:space="preserve"> challenge their dismissal. A</w:t>
            </w:r>
            <w:r w:rsidRPr="008C4135">
              <w:rPr>
                <w:rFonts w:ascii="Arial" w:eastAsia="Calibri" w:hAnsi="Arial" w:cs="Arial"/>
                <w:lang w:val="en-US"/>
              </w:rPr>
              <w:t xml:space="preserve">s a direct consequence of their early retirement, their state pension was reduced. </w:t>
            </w:r>
          </w:p>
          <w:p w:rsidR="007A10DE" w:rsidRPr="008C4135" w:rsidRDefault="007A10DE" w:rsidP="009B199B">
            <w:pPr>
              <w:jc w:val="both"/>
              <w:rPr>
                <w:rFonts w:ascii="Arial" w:eastAsia="Calibri" w:hAnsi="Arial" w:cs="Arial"/>
                <w:lang w:val="en-US"/>
              </w:rPr>
            </w:pP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xml:space="preserve">Some employees were </w:t>
            </w:r>
            <w:r w:rsidR="00445064" w:rsidRPr="008C4135">
              <w:rPr>
                <w:rFonts w:ascii="Arial" w:eastAsia="Calibri" w:hAnsi="Arial" w:cs="Arial"/>
                <w:lang w:val="en-US"/>
              </w:rPr>
              <w:t xml:space="preserve">simply </w:t>
            </w:r>
            <w:r w:rsidRPr="008C4135">
              <w:rPr>
                <w:rFonts w:ascii="Arial" w:eastAsia="Calibri" w:hAnsi="Arial" w:cs="Arial"/>
                <w:lang w:val="en-US"/>
              </w:rPr>
              <w:t xml:space="preserve">dismissed after </w:t>
            </w:r>
            <w:r w:rsidR="00445064" w:rsidRPr="008C4135">
              <w:rPr>
                <w:rFonts w:ascii="Arial" w:eastAsia="Calibri" w:hAnsi="Arial" w:cs="Arial"/>
                <w:lang w:val="en-US"/>
              </w:rPr>
              <w:t>having signed</w:t>
            </w:r>
            <w:r w:rsidRPr="008C4135">
              <w:rPr>
                <w:rFonts w:ascii="Arial" w:eastAsia="Calibri" w:hAnsi="Arial" w:cs="Arial"/>
                <w:lang w:val="en-US"/>
              </w:rPr>
              <w:t xml:space="preserve"> an amicable separation agreement (conven</w:t>
            </w:r>
            <w:r w:rsidR="00445064" w:rsidRPr="008C4135">
              <w:rPr>
                <w:rFonts w:ascii="Arial" w:eastAsia="Calibri" w:hAnsi="Arial" w:cs="Arial"/>
                <w:lang w:val="en-US"/>
              </w:rPr>
              <w:t xml:space="preserve">tion de séparation à l’amiable). This type of separation is not recognized in the </w:t>
            </w:r>
            <w:r w:rsidR="00D674A6" w:rsidRPr="008C4135">
              <w:rPr>
                <w:rFonts w:ascii="Arial" w:eastAsia="Calibri" w:hAnsi="Arial" w:cs="Arial"/>
                <w:lang w:val="en-US"/>
              </w:rPr>
              <w:t>DRC Labour Law. The method is therefore considered as a breach and illegal.</w:t>
            </w:r>
          </w:p>
          <w:p w:rsidR="007A10DE" w:rsidRPr="008C4135" w:rsidRDefault="007A10DE" w:rsidP="009B199B">
            <w:pPr>
              <w:jc w:val="both"/>
              <w:rPr>
                <w:rFonts w:ascii="Arial" w:eastAsia="Calibri" w:hAnsi="Arial" w:cs="Arial"/>
                <w:lang w:val="en-US"/>
              </w:rPr>
            </w:pPr>
          </w:p>
          <w:p w:rsidR="007A10DE" w:rsidRPr="008C4135" w:rsidRDefault="007A10DE" w:rsidP="009B199B">
            <w:pPr>
              <w:jc w:val="both"/>
              <w:rPr>
                <w:rFonts w:ascii="Arial" w:eastAsia="Calibri" w:hAnsi="Arial" w:cs="Arial"/>
                <w:lang w:val="en-US"/>
              </w:rPr>
            </w:pPr>
            <w:r w:rsidRPr="008C4135">
              <w:rPr>
                <w:rFonts w:ascii="Arial" w:eastAsia="Calibri" w:hAnsi="Arial" w:cs="Arial"/>
                <w:lang w:val="en-US"/>
              </w:rPr>
              <w:t xml:space="preserve">The amount of </w:t>
            </w:r>
            <w:r w:rsidR="00D674A6" w:rsidRPr="008C4135">
              <w:rPr>
                <w:rFonts w:ascii="Arial" w:eastAsia="Calibri" w:hAnsi="Arial" w:cs="Arial"/>
                <w:lang w:val="en-US"/>
              </w:rPr>
              <w:t xml:space="preserve">the </w:t>
            </w:r>
            <w:r w:rsidRPr="008C4135">
              <w:rPr>
                <w:rFonts w:ascii="Arial" w:eastAsia="Calibri" w:hAnsi="Arial" w:cs="Arial"/>
                <w:lang w:val="en-US"/>
              </w:rPr>
              <w:t>compensation</w:t>
            </w:r>
            <w:r w:rsidR="00D674A6" w:rsidRPr="008C4135">
              <w:rPr>
                <w:rFonts w:ascii="Arial" w:eastAsia="Calibri" w:hAnsi="Arial" w:cs="Arial"/>
                <w:lang w:val="en-US"/>
              </w:rPr>
              <w:t xml:space="preserve"> paid to labours </w:t>
            </w:r>
            <w:r w:rsidRPr="008C4135">
              <w:rPr>
                <w:rFonts w:ascii="Arial" w:eastAsia="Calibri" w:hAnsi="Arial" w:cs="Arial"/>
                <w:lang w:val="en-US"/>
              </w:rPr>
              <w:t xml:space="preserve">was below </w:t>
            </w:r>
            <w:r w:rsidR="00D674A6" w:rsidRPr="008C4135">
              <w:rPr>
                <w:rFonts w:ascii="Arial" w:eastAsia="Calibri" w:hAnsi="Arial" w:cs="Arial"/>
                <w:lang w:val="en-US"/>
              </w:rPr>
              <w:t>of what is prescribed</w:t>
            </w:r>
            <w:r w:rsidRPr="008C4135">
              <w:rPr>
                <w:rFonts w:ascii="Arial" w:eastAsia="Calibri" w:hAnsi="Arial" w:cs="Arial"/>
                <w:lang w:val="en-US"/>
              </w:rPr>
              <w:t xml:space="preserve"> by law</w:t>
            </w:r>
            <w:r w:rsidR="00D674A6" w:rsidRPr="008C4135">
              <w:rPr>
                <w:rFonts w:ascii="Arial" w:eastAsia="Calibri" w:hAnsi="Arial" w:cs="Arial"/>
                <w:lang w:val="en-US"/>
              </w:rPr>
              <w:t>. S</w:t>
            </w:r>
            <w:r w:rsidRPr="008C4135">
              <w:rPr>
                <w:rFonts w:ascii="Arial" w:eastAsia="Calibri" w:hAnsi="Arial" w:cs="Arial"/>
                <w:lang w:val="en-US"/>
              </w:rPr>
              <w:t>olely their last month sal</w:t>
            </w:r>
            <w:r w:rsidR="00D674A6" w:rsidRPr="008C4135">
              <w:rPr>
                <w:rFonts w:ascii="Arial" w:eastAsia="Calibri" w:hAnsi="Arial" w:cs="Arial"/>
                <w:lang w:val="en-US"/>
              </w:rPr>
              <w:t>ary was paid, instead of paying their final salary</w:t>
            </w:r>
            <w:r w:rsidRPr="008C4135">
              <w:rPr>
                <w:rFonts w:ascii="Arial" w:eastAsia="Calibri" w:hAnsi="Arial" w:cs="Arial"/>
                <w:lang w:val="en-US"/>
              </w:rPr>
              <w:t xml:space="preserve"> inclusive of :</w:t>
            </w:r>
          </w:p>
          <w:p w:rsidR="007A10DE" w:rsidRPr="008C4135" w:rsidRDefault="007A10DE" w:rsidP="009B199B">
            <w:pPr>
              <w:jc w:val="both"/>
              <w:rPr>
                <w:rFonts w:ascii="Arial" w:eastAsia="Calibri" w:hAnsi="Arial" w:cs="Arial"/>
                <w:lang w:val="en-US"/>
              </w:rPr>
            </w:pP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final salary</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housing allowance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transportation allowance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meal allowance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spouse allowance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family allowance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scholar fees</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leave allowance per day</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amount of notice according to the DRC labour code</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percentage of the bonus</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 xml:space="preserve">monthly bonus </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special end of contract bonus</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and for the employees being more than 50 years their retirement fees</w:t>
            </w:r>
          </w:p>
          <w:p w:rsidR="007A10DE" w:rsidRPr="008C4135" w:rsidRDefault="007A10DE" w:rsidP="007A10DE">
            <w:pPr>
              <w:pStyle w:val="Paragraphedeliste"/>
              <w:numPr>
                <w:ilvl w:val="0"/>
                <w:numId w:val="13"/>
              </w:numPr>
              <w:rPr>
                <w:rFonts w:ascii="Arial" w:hAnsi="Arial" w:cs="Arial"/>
                <w:lang w:val="en-US"/>
              </w:rPr>
            </w:pPr>
            <w:r w:rsidRPr="008C4135">
              <w:rPr>
                <w:rFonts w:ascii="Arial" w:hAnsi="Arial" w:cs="Arial"/>
                <w:lang w:val="en-US"/>
              </w:rPr>
              <w:t>funeral allowance</w:t>
            </w:r>
            <w:r w:rsidR="00D674A6" w:rsidRPr="008C4135">
              <w:rPr>
                <w:rFonts w:ascii="Arial" w:hAnsi="Arial" w:cs="Arial"/>
                <w:lang w:val="en-US"/>
              </w:rPr>
              <w:t xml:space="preserve"> (case by case)</w:t>
            </w:r>
          </w:p>
          <w:p w:rsidR="00D674A6" w:rsidRPr="008C4135" w:rsidRDefault="00D674A6" w:rsidP="007A10DE">
            <w:pPr>
              <w:pStyle w:val="Paragraphedeliste"/>
              <w:numPr>
                <w:ilvl w:val="0"/>
                <w:numId w:val="13"/>
              </w:numPr>
              <w:rPr>
                <w:rFonts w:ascii="Arial" w:hAnsi="Arial" w:cs="Arial"/>
                <w:b/>
                <w:lang w:val="en-US"/>
              </w:rPr>
            </w:pPr>
            <w:r w:rsidRPr="008C4135">
              <w:rPr>
                <w:rFonts w:ascii="Arial" w:eastAsia="Calibri" w:hAnsi="Arial" w:cs="Arial"/>
                <w:b/>
                <w:lang w:val="en-US"/>
              </w:rPr>
              <w:t>“package” (“payment en nature”)</w:t>
            </w:r>
            <w:r w:rsidR="00084225" w:rsidRPr="008C4135">
              <w:rPr>
                <w:rFonts w:ascii="Arial" w:eastAsia="Calibri" w:hAnsi="Arial" w:cs="Arial"/>
                <w:b/>
                <w:lang w:val="en-US"/>
              </w:rPr>
              <w:t xml:space="preserve"> * (see footnote)</w:t>
            </w:r>
          </w:p>
        </w:tc>
      </w:tr>
      <w:tr w:rsidR="008C4135" w:rsidRPr="008C4135" w:rsidTr="007A10DE">
        <w:tc>
          <w:tcPr>
            <w:tcW w:w="9212" w:type="dxa"/>
          </w:tcPr>
          <w:p w:rsidR="00644CB0" w:rsidRPr="008C4135" w:rsidRDefault="00644CB0" w:rsidP="009B199B">
            <w:pPr>
              <w:spacing w:line="20" w:lineRule="atLeast"/>
              <w:rPr>
                <w:rFonts w:ascii="Arial" w:eastAsia="Times New Roman" w:hAnsi="Arial" w:cs="Arial"/>
                <w:b/>
                <w:sz w:val="20"/>
                <w:szCs w:val="20"/>
                <w:u w:val="single"/>
                <w:lang w:val="en-US"/>
              </w:rPr>
            </w:pPr>
          </w:p>
          <w:p w:rsidR="007A10DE" w:rsidRPr="008C4135" w:rsidRDefault="007A10DE" w:rsidP="009B199B">
            <w:pPr>
              <w:spacing w:line="20" w:lineRule="atLeast"/>
              <w:rPr>
                <w:rFonts w:ascii="Arial" w:eastAsia="Times New Roman" w:hAnsi="Arial" w:cs="Arial"/>
                <w:b/>
                <w:sz w:val="20"/>
                <w:szCs w:val="20"/>
                <w:u w:val="single"/>
                <w:lang w:val="en-US"/>
              </w:rPr>
            </w:pPr>
            <w:r w:rsidRPr="008C4135">
              <w:rPr>
                <w:rFonts w:ascii="Arial" w:eastAsia="Times New Roman" w:hAnsi="Arial" w:cs="Arial"/>
                <w:b/>
                <w:sz w:val="20"/>
                <w:szCs w:val="20"/>
                <w:u w:val="single"/>
                <w:lang w:val="en-US"/>
              </w:rPr>
              <w:t>Location</w:t>
            </w:r>
            <w:r w:rsidR="00644CB0" w:rsidRPr="008C4135">
              <w:rPr>
                <w:rFonts w:ascii="Arial" w:eastAsia="Times New Roman" w:hAnsi="Arial" w:cs="Arial"/>
                <w:b/>
                <w:sz w:val="20"/>
                <w:szCs w:val="20"/>
                <w:u w:val="single"/>
                <w:lang w:val="en-US"/>
              </w:rPr>
              <w:t xml:space="preserve"> :</w:t>
            </w:r>
            <w:r w:rsidRPr="008C4135">
              <w:rPr>
                <w:rFonts w:ascii="Arial" w:eastAsia="Times New Roman" w:hAnsi="Arial" w:cs="Arial"/>
                <w:b/>
                <w:sz w:val="20"/>
                <w:szCs w:val="20"/>
                <w:u w:val="single"/>
                <w:lang w:val="en-US"/>
              </w:rPr>
              <w:t>Democratic Republic of Congo</w:t>
            </w:r>
          </w:p>
          <w:p w:rsidR="00644CB0" w:rsidRPr="008C4135" w:rsidRDefault="00644CB0" w:rsidP="00644CB0">
            <w:pPr>
              <w:rPr>
                <w:rFonts w:ascii="Arial" w:eastAsia="Times New Roman" w:hAnsi="Arial" w:cs="Arial"/>
                <w:b/>
                <w:sz w:val="20"/>
                <w:szCs w:val="20"/>
                <w:u w:val="single"/>
                <w:lang w:val="en-US"/>
              </w:rPr>
            </w:pPr>
          </w:p>
        </w:tc>
      </w:tr>
      <w:tr w:rsidR="008C4135" w:rsidRPr="008C4135" w:rsidTr="007A10DE">
        <w:tc>
          <w:tcPr>
            <w:tcW w:w="9212" w:type="dxa"/>
          </w:tcPr>
          <w:p w:rsidR="007A10DE" w:rsidRPr="008C4135" w:rsidRDefault="007A10DE" w:rsidP="009B199B">
            <w:pPr>
              <w:jc w:val="both"/>
              <w:rPr>
                <w:rFonts w:ascii="Arial" w:hAnsi="Arial" w:cs="Arial"/>
                <w:smallCaps/>
                <w:lang w:val="en-US"/>
              </w:rPr>
            </w:pPr>
          </w:p>
          <w:p w:rsidR="007A10DE" w:rsidRPr="008C4135" w:rsidRDefault="007A10DE" w:rsidP="009B199B">
            <w:pPr>
              <w:jc w:val="both"/>
              <w:rPr>
                <w:rFonts w:ascii="Arial" w:hAnsi="Arial" w:cs="Arial"/>
                <w:lang w:val="en-US"/>
              </w:rPr>
            </w:pPr>
            <w:r w:rsidRPr="008C4135">
              <w:rPr>
                <w:rFonts w:ascii="Arial" w:hAnsi="Arial" w:cs="Arial"/>
                <w:smallCaps/>
                <w:lang w:val="en-US"/>
              </w:rPr>
              <w:t xml:space="preserve">unilever </w:t>
            </w:r>
            <w:r w:rsidR="00400B2B" w:rsidRPr="008C4135">
              <w:rPr>
                <w:rFonts w:ascii="Arial" w:hAnsi="Arial" w:cs="Arial"/>
                <w:smallCaps/>
                <w:lang w:val="en-US"/>
              </w:rPr>
              <w:t>plc</w:t>
            </w:r>
            <w:r w:rsidR="00D674A6" w:rsidRPr="008C4135">
              <w:rPr>
                <w:rFonts w:ascii="Arial" w:hAnsi="Arial" w:cs="Arial"/>
                <w:lang w:val="en-US"/>
              </w:rPr>
              <w:t xml:space="preserve"> documented its intention permitting its Congolese subsidiary </w:t>
            </w:r>
            <w:r w:rsidRPr="008C4135">
              <w:rPr>
                <w:rFonts w:ascii="Arial" w:hAnsi="Arial" w:cs="Arial"/>
                <w:lang w:val="en-US"/>
              </w:rPr>
              <w:t>to comply with t</w:t>
            </w:r>
            <w:r w:rsidR="00D674A6" w:rsidRPr="008C4135">
              <w:rPr>
                <w:rFonts w:ascii="Arial" w:hAnsi="Arial" w:cs="Arial"/>
                <w:lang w:val="en-US"/>
              </w:rPr>
              <w:t>he various Congolese legislation</w:t>
            </w:r>
            <w:r w:rsidRPr="008C4135">
              <w:rPr>
                <w:rFonts w:ascii="Arial" w:hAnsi="Arial" w:cs="Arial"/>
                <w:lang w:val="en-US"/>
              </w:rPr>
              <w:t xml:space="preserve">, ministerial and </w:t>
            </w:r>
            <w:r w:rsidR="00D674A6" w:rsidRPr="008C4135">
              <w:rPr>
                <w:rFonts w:ascii="Arial" w:hAnsi="Arial" w:cs="Arial"/>
                <w:lang w:val="en-US"/>
              </w:rPr>
              <w:t>judicial decisions in favor its former employees and members of ATUMA.</w:t>
            </w:r>
          </w:p>
          <w:p w:rsidR="00D674A6" w:rsidRPr="008C4135" w:rsidRDefault="00D674A6" w:rsidP="009B199B">
            <w:pPr>
              <w:jc w:val="both"/>
              <w:rPr>
                <w:rFonts w:ascii="Arial" w:hAnsi="Arial" w:cs="Arial"/>
                <w:lang w:val="en-US"/>
              </w:rPr>
            </w:pPr>
          </w:p>
          <w:p w:rsidR="007A10DE" w:rsidRPr="008C4135" w:rsidRDefault="007A10DE" w:rsidP="009B199B">
            <w:pPr>
              <w:jc w:val="both"/>
              <w:rPr>
                <w:rFonts w:ascii="Arial" w:hAnsi="Arial" w:cs="Arial"/>
                <w:lang w:val="en-US"/>
              </w:rPr>
            </w:pPr>
            <w:r w:rsidRPr="008C4135">
              <w:rPr>
                <w:rFonts w:ascii="Arial" w:hAnsi="Arial" w:cs="Arial"/>
                <w:lang w:val="en-US"/>
              </w:rPr>
              <w:t xml:space="preserve">Following our information, </w:t>
            </w:r>
            <w:r w:rsidR="00D674A6" w:rsidRPr="008C4135">
              <w:rPr>
                <w:rFonts w:ascii="Arial" w:hAnsi="Arial" w:cs="Arial"/>
                <w:lang w:val="en-US"/>
              </w:rPr>
              <w:t xml:space="preserve">and to settle the dispute that had arose, </w:t>
            </w:r>
            <w:r w:rsidR="001130F3" w:rsidRPr="008C4135">
              <w:rPr>
                <w:rFonts w:ascii="Arial" w:hAnsi="Arial" w:cs="Arial"/>
                <w:lang w:val="en-US"/>
              </w:rPr>
              <w:t>UNILEVER transferred US$</w:t>
            </w:r>
            <w:r w:rsidRPr="008C4135">
              <w:rPr>
                <w:rFonts w:ascii="Arial" w:hAnsi="Arial" w:cs="Arial"/>
                <w:lang w:val="en-US"/>
              </w:rPr>
              <w:t xml:space="preserve"> 35 Million to MARSAVCO UNILEVER/P.H.C SARL </w:t>
            </w:r>
            <w:r w:rsidR="00D674A6" w:rsidRPr="008C4135">
              <w:rPr>
                <w:rFonts w:ascii="Arial" w:hAnsi="Arial" w:cs="Arial"/>
                <w:lang w:val="en-US"/>
              </w:rPr>
              <w:t xml:space="preserve">in 2006. </w:t>
            </w:r>
            <w:r w:rsidR="001130F3" w:rsidRPr="008C4135">
              <w:rPr>
                <w:rFonts w:ascii="Arial" w:hAnsi="Arial" w:cs="Arial"/>
                <w:lang w:val="en-US"/>
              </w:rPr>
              <w:t>Out of the US$ 35 million, US$</w:t>
            </w:r>
            <w:r w:rsidRPr="008C4135">
              <w:rPr>
                <w:rFonts w:ascii="Arial" w:hAnsi="Arial" w:cs="Arial"/>
                <w:lang w:val="en-US"/>
              </w:rPr>
              <w:t xml:space="preserve"> 10 million was meant to increase the capital of Marsavco, </w:t>
            </w:r>
            <w:r w:rsidR="00D674A6" w:rsidRPr="008C4135">
              <w:rPr>
                <w:rFonts w:ascii="Arial" w:hAnsi="Arial" w:cs="Arial"/>
                <w:lang w:val="en-US"/>
              </w:rPr>
              <w:t xml:space="preserve">while </w:t>
            </w:r>
            <w:r w:rsidRPr="008C4135">
              <w:rPr>
                <w:rFonts w:ascii="Arial" w:hAnsi="Arial" w:cs="Arial"/>
                <w:lang w:val="en-US"/>
              </w:rPr>
              <w:t xml:space="preserve">the balance </w:t>
            </w:r>
            <w:r w:rsidR="00D674A6" w:rsidRPr="008C4135">
              <w:rPr>
                <w:rFonts w:ascii="Arial" w:hAnsi="Arial" w:cs="Arial"/>
                <w:lang w:val="en-US"/>
              </w:rPr>
              <w:t xml:space="preserve">of </w:t>
            </w:r>
            <w:r w:rsidR="001130F3" w:rsidRPr="008C4135">
              <w:rPr>
                <w:rFonts w:ascii="Arial" w:hAnsi="Arial" w:cs="Arial"/>
                <w:lang w:val="en-US"/>
              </w:rPr>
              <w:t>US$</w:t>
            </w:r>
            <w:r w:rsidRPr="008C4135">
              <w:rPr>
                <w:rFonts w:ascii="Arial" w:hAnsi="Arial" w:cs="Arial"/>
                <w:lang w:val="en-US"/>
              </w:rPr>
              <w:t xml:space="preserve"> 25 million </w:t>
            </w:r>
            <w:r w:rsidR="005D3077" w:rsidRPr="008C4135">
              <w:rPr>
                <w:rFonts w:ascii="Arial" w:hAnsi="Arial" w:cs="Arial"/>
                <w:lang w:val="en-US"/>
              </w:rPr>
              <w:t xml:space="preserve">was meant </w:t>
            </w:r>
            <w:r w:rsidRPr="008C4135">
              <w:rPr>
                <w:rFonts w:ascii="Arial" w:hAnsi="Arial" w:cs="Arial"/>
                <w:lang w:val="en-US"/>
              </w:rPr>
              <w:t>to settle the package payment. Several other payments were made</w:t>
            </w:r>
            <w:r w:rsidR="005D3077" w:rsidRPr="008C4135">
              <w:rPr>
                <w:rFonts w:ascii="Arial" w:hAnsi="Arial" w:cs="Arial"/>
                <w:lang w:val="en-US"/>
              </w:rPr>
              <w:t xml:space="preserve"> by UNILEVER</w:t>
            </w:r>
            <w:r w:rsidRPr="008C4135">
              <w:rPr>
                <w:rFonts w:ascii="Arial" w:hAnsi="Arial" w:cs="Arial"/>
                <w:lang w:val="en-US"/>
              </w:rPr>
              <w:t>, like US$ 25,100,000 in 2013 and US$ 50 Million in 2017. All apparently for the same purpose.</w:t>
            </w:r>
            <w:r w:rsidR="005D3077" w:rsidRPr="008C4135">
              <w:rPr>
                <w:rFonts w:ascii="Arial" w:hAnsi="Arial" w:cs="Arial"/>
                <w:lang w:val="en-US"/>
              </w:rPr>
              <w:t xml:space="preserve"> None of the above mentioned payments was carried out in favor of the ex-employees.</w:t>
            </w:r>
          </w:p>
          <w:p w:rsidR="007A10DE" w:rsidRPr="008C4135" w:rsidRDefault="007A10DE" w:rsidP="009B199B">
            <w:pPr>
              <w:jc w:val="both"/>
              <w:rPr>
                <w:rFonts w:ascii="Arial" w:hAnsi="Arial" w:cs="Arial"/>
                <w:lang w:val="en-US"/>
              </w:rPr>
            </w:pPr>
          </w:p>
          <w:p w:rsidR="007A10DE" w:rsidRPr="008C4135" w:rsidRDefault="007A10DE" w:rsidP="009B199B">
            <w:pPr>
              <w:jc w:val="both"/>
              <w:rPr>
                <w:rFonts w:ascii="Arial" w:hAnsi="Arial" w:cs="Arial"/>
                <w:lang w:val="en-US"/>
              </w:rPr>
            </w:pPr>
            <w:r w:rsidRPr="008C4135">
              <w:rPr>
                <w:rFonts w:ascii="Arial" w:hAnsi="Arial" w:cs="Arial"/>
                <w:lang w:val="en-US"/>
              </w:rPr>
              <w:t>The above dem</w:t>
            </w:r>
            <w:r w:rsidR="005D3077" w:rsidRPr="008C4135">
              <w:rPr>
                <w:rFonts w:ascii="Arial" w:hAnsi="Arial" w:cs="Arial"/>
                <w:lang w:val="en-US"/>
              </w:rPr>
              <w:t>onstrates the continuous and systematic retention</w:t>
            </w:r>
            <w:r w:rsidRPr="008C4135">
              <w:rPr>
                <w:rFonts w:ascii="Arial" w:hAnsi="Arial" w:cs="Arial"/>
                <w:lang w:val="en-US"/>
              </w:rPr>
              <w:t xml:space="preserve"> of </w:t>
            </w:r>
            <w:r w:rsidR="005D3077" w:rsidRPr="008C4135">
              <w:rPr>
                <w:rFonts w:ascii="Arial" w:hAnsi="Arial" w:cs="Arial"/>
                <w:lang w:val="en-US"/>
              </w:rPr>
              <w:t xml:space="preserve">the UNILEVER appointees its Board of Director at </w:t>
            </w:r>
            <w:r w:rsidRPr="008C4135">
              <w:rPr>
                <w:rFonts w:ascii="Arial" w:hAnsi="Arial" w:cs="Arial"/>
                <w:lang w:val="en-US"/>
              </w:rPr>
              <w:t>MARSAVCO UNILEVER/P.H.C SARL or MARSAVCO SARL.</w:t>
            </w:r>
            <w:r w:rsidR="005D3077" w:rsidRPr="008C4135">
              <w:rPr>
                <w:rFonts w:ascii="Arial" w:hAnsi="Arial" w:cs="Arial"/>
                <w:lang w:val="en-US"/>
              </w:rPr>
              <w:t>, to carry out</w:t>
            </w:r>
            <w:r w:rsidRPr="008C4135">
              <w:rPr>
                <w:rFonts w:ascii="Arial" w:hAnsi="Arial" w:cs="Arial"/>
                <w:lang w:val="en-US"/>
              </w:rPr>
              <w:t xml:space="preserve"> the payment as due. </w:t>
            </w:r>
          </w:p>
          <w:p w:rsidR="007A10DE" w:rsidRPr="008C4135" w:rsidRDefault="007A10DE" w:rsidP="009B199B">
            <w:pPr>
              <w:jc w:val="both"/>
              <w:rPr>
                <w:rFonts w:ascii="Arial" w:hAnsi="Arial" w:cs="Arial"/>
                <w:lang w:val="en-US"/>
              </w:rPr>
            </w:pPr>
          </w:p>
          <w:p w:rsidR="005D3077" w:rsidRPr="008C4135" w:rsidRDefault="005D3077" w:rsidP="009B199B">
            <w:pPr>
              <w:jc w:val="both"/>
              <w:rPr>
                <w:rFonts w:ascii="Arial" w:hAnsi="Arial" w:cs="Arial"/>
                <w:lang w:val="en-US"/>
              </w:rPr>
            </w:pPr>
            <w:r w:rsidRPr="008C4135">
              <w:rPr>
                <w:rFonts w:ascii="Arial" w:hAnsi="Arial" w:cs="Arial"/>
                <w:lang w:val="en-US"/>
              </w:rPr>
              <w:t xml:space="preserve">To note, it is </w:t>
            </w:r>
            <w:r w:rsidR="007A10DE" w:rsidRPr="008C4135">
              <w:rPr>
                <w:rFonts w:ascii="Arial" w:hAnsi="Arial" w:cs="Arial"/>
                <w:lang w:val="en-US"/>
              </w:rPr>
              <w:t xml:space="preserve">UNILEVER PLC </w:t>
            </w:r>
            <w:r w:rsidRPr="008C4135">
              <w:rPr>
                <w:rFonts w:ascii="Arial" w:hAnsi="Arial" w:cs="Arial"/>
                <w:lang w:val="en-US"/>
              </w:rPr>
              <w:t>who appoints the chair of the B</w:t>
            </w:r>
            <w:r w:rsidR="007A10DE" w:rsidRPr="008C4135">
              <w:rPr>
                <w:rFonts w:ascii="Arial" w:hAnsi="Arial" w:cs="Arial"/>
                <w:lang w:val="en-US"/>
              </w:rPr>
              <w:t>oard of Directors of MARSAVCO a</w:t>
            </w:r>
            <w:r w:rsidRPr="008C4135">
              <w:rPr>
                <w:rFonts w:ascii="Arial" w:hAnsi="Arial" w:cs="Arial"/>
                <w:lang w:val="en-US"/>
              </w:rPr>
              <w:t>nd several of its members. UNILEVER PLC is</w:t>
            </w:r>
            <w:r w:rsidR="007A10DE" w:rsidRPr="008C4135">
              <w:rPr>
                <w:rFonts w:ascii="Arial" w:hAnsi="Arial" w:cs="Arial"/>
                <w:lang w:val="en-US"/>
              </w:rPr>
              <w:t xml:space="preserve"> therefore </w:t>
            </w:r>
            <w:r w:rsidRPr="008C4135">
              <w:rPr>
                <w:rFonts w:ascii="Arial" w:hAnsi="Arial" w:cs="Arial"/>
                <w:lang w:val="en-US"/>
              </w:rPr>
              <w:t xml:space="preserve">equally than the Board </w:t>
            </w:r>
            <w:r w:rsidR="007A10DE" w:rsidRPr="008C4135">
              <w:rPr>
                <w:rFonts w:ascii="Arial" w:hAnsi="Arial" w:cs="Arial"/>
                <w:lang w:val="en-US"/>
              </w:rPr>
              <w:t xml:space="preserve">to be held responsible. Unilever Plc also has a social </w:t>
            </w:r>
            <w:r w:rsidRPr="008C4135">
              <w:rPr>
                <w:rFonts w:ascii="Arial" w:hAnsi="Arial" w:cs="Arial"/>
                <w:lang w:val="en-US"/>
              </w:rPr>
              <w:t xml:space="preserve">and corporate </w:t>
            </w:r>
            <w:r w:rsidR="007A10DE" w:rsidRPr="008C4135">
              <w:rPr>
                <w:rFonts w:ascii="Arial" w:hAnsi="Arial" w:cs="Arial"/>
                <w:lang w:val="en-US"/>
              </w:rPr>
              <w:t>responsibility toward its (former) staff members whose rights have been breached for more than sixteen (16) years.</w:t>
            </w:r>
            <w:r w:rsidR="00A276F5" w:rsidRPr="008C4135">
              <w:rPr>
                <w:rFonts w:ascii="Arial" w:hAnsi="Arial" w:cs="Arial"/>
                <w:lang w:val="en-US"/>
              </w:rPr>
              <w:t xml:space="preserve"> </w:t>
            </w:r>
            <w:r w:rsidR="007A10DE" w:rsidRPr="008C4135">
              <w:rPr>
                <w:rFonts w:ascii="Arial" w:hAnsi="Arial" w:cs="Arial"/>
                <w:lang w:val="en-US"/>
              </w:rPr>
              <w:t xml:space="preserve">ATUMA </w:t>
            </w:r>
            <w:r w:rsidRPr="008C4135">
              <w:rPr>
                <w:rFonts w:ascii="Arial" w:hAnsi="Arial" w:cs="Arial"/>
                <w:lang w:val="en-US"/>
              </w:rPr>
              <w:t xml:space="preserve">is going as far to argue, it is </w:t>
            </w:r>
            <w:r w:rsidR="007A10DE" w:rsidRPr="008C4135">
              <w:rPr>
                <w:rFonts w:ascii="Arial" w:hAnsi="Arial" w:cs="Arial"/>
                <w:smallCaps/>
                <w:lang w:val="en-US"/>
              </w:rPr>
              <w:t>Unilever Plc</w:t>
            </w:r>
            <w:r w:rsidR="007A10DE" w:rsidRPr="008C4135">
              <w:rPr>
                <w:rFonts w:ascii="Arial" w:hAnsi="Arial" w:cs="Arial"/>
                <w:lang w:val="en-US"/>
              </w:rPr>
              <w:t xml:space="preserve"> refusal to intervene in the </w:t>
            </w:r>
            <w:r w:rsidR="007A10DE" w:rsidRPr="008C4135">
              <w:rPr>
                <w:rFonts w:ascii="Arial" w:hAnsi="Arial" w:cs="Arial"/>
                <w:lang w:val="en-US"/>
              </w:rPr>
              <w:lastRenderedPageBreak/>
              <w:t xml:space="preserve">dispute in the DRC, </w:t>
            </w:r>
            <w:r w:rsidRPr="008C4135">
              <w:rPr>
                <w:rFonts w:ascii="Arial" w:hAnsi="Arial" w:cs="Arial"/>
                <w:lang w:val="en-US"/>
              </w:rPr>
              <w:t xml:space="preserve">that </w:t>
            </w:r>
            <w:r w:rsidR="007A10DE" w:rsidRPr="008C4135">
              <w:rPr>
                <w:rFonts w:ascii="Arial" w:hAnsi="Arial" w:cs="Arial"/>
                <w:lang w:val="en-US"/>
              </w:rPr>
              <w:t xml:space="preserve">led to the failure of the negotiation. </w:t>
            </w:r>
          </w:p>
          <w:p w:rsidR="005D3077" w:rsidRPr="008C4135" w:rsidRDefault="005D3077" w:rsidP="009B199B">
            <w:pPr>
              <w:jc w:val="both"/>
              <w:rPr>
                <w:rFonts w:ascii="Arial" w:hAnsi="Arial" w:cs="Arial"/>
                <w:lang w:val="en-US"/>
              </w:rPr>
            </w:pPr>
          </w:p>
          <w:p w:rsidR="007A10DE" w:rsidRPr="008C4135" w:rsidRDefault="007A10DE" w:rsidP="009B199B">
            <w:pPr>
              <w:jc w:val="both"/>
              <w:rPr>
                <w:rFonts w:ascii="Arial" w:hAnsi="Arial" w:cs="Arial"/>
                <w:lang w:val="en-US"/>
              </w:rPr>
            </w:pPr>
            <w:r w:rsidRPr="008C4135">
              <w:rPr>
                <w:rFonts w:ascii="Arial" w:hAnsi="Arial" w:cs="Arial"/>
                <w:lang w:val="en-US"/>
              </w:rPr>
              <w:t xml:space="preserve">There are </w:t>
            </w:r>
            <w:r w:rsidR="005D3077" w:rsidRPr="008C4135">
              <w:rPr>
                <w:rFonts w:ascii="Arial" w:hAnsi="Arial" w:cs="Arial"/>
                <w:lang w:val="en-US"/>
              </w:rPr>
              <w:t xml:space="preserve">other, similarities </w:t>
            </w:r>
            <w:r w:rsidRPr="008C4135">
              <w:rPr>
                <w:rFonts w:ascii="Arial" w:hAnsi="Arial" w:cs="Arial"/>
                <w:lang w:val="en-US"/>
              </w:rPr>
              <w:t xml:space="preserve">dispute </w:t>
            </w:r>
            <w:r w:rsidR="005D3077" w:rsidRPr="008C4135">
              <w:rPr>
                <w:rFonts w:ascii="Arial" w:hAnsi="Arial" w:cs="Arial"/>
                <w:lang w:val="en-US"/>
              </w:rPr>
              <w:t>for example in France, which were</w:t>
            </w:r>
            <w:r w:rsidRPr="008C4135">
              <w:rPr>
                <w:rFonts w:ascii="Arial" w:hAnsi="Arial" w:cs="Arial"/>
                <w:lang w:val="en-US"/>
              </w:rPr>
              <w:t xml:space="preserve"> in fact resolved in 2014.</w:t>
            </w:r>
          </w:p>
          <w:p w:rsidR="007A10DE" w:rsidRPr="008C4135" w:rsidRDefault="007A10DE" w:rsidP="009B199B">
            <w:pPr>
              <w:jc w:val="both"/>
              <w:rPr>
                <w:rFonts w:ascii="Arial" w:hAnsi="Arial" w:cs="Arial"/>
                <w:lang w:val="en-US"/>
              </w:rPr>
            </w:pPr>
          </w:p>
          <w:p w:rsidR="005D3077" w:rsidRPr="008C4135" w:rsidRDefault="005D3077" w:rsidP="009B199B">
            <w:pPr>
              <w:jc w:val="both"/>
              <w:rPr>
                <w:rFonts w:ascii="Arial" w:hAnsi="Arial" w:cs="Arial"/>
                <w:i/>
                <w:lang w:val="en-US"/>
              </w:rPr>
            </w:pPr>
            <w:r w:rsidRPr="008C4135">
              <w:rPr>
                <w:rFonts w:ascii="Arial" w:hAnsi="Arial" w:cs="Arial"/>
                <w:i/>
                <w:lang w:val="en-US"/>
              </w:rPr>
              <w:t>*Footnote:</w:t>
            </w:r>
          </w:p>
          <w:p w:rsidR="007A10DE" w:rsidRPr="008C4135" w:rsidRDefault="007A10DE" w:rsidP="009B199B">
            <w:pPr>
              <w:jc w:val="both"/>
              <w:rPr>
                <w:rFonts w:ascii="Arial" w:hAnsi="Arial" w:cs="Arial"/>
                <w:i/>
                <w:lang w:val="en-US"/>
              </w:rPr>
            </w:pPr>
            <w:r w:rsidRPr="008C4135">
              <w:rPr>
                <w:rFonts w:ascii="Arial" w:hAnsi="Arial" w:cs="Arial"/>
                <w:i/>
                <w:lang w:val="en-US"/>
              </w:rPr>
              <w:t>It has been recognized that the "package" given to ex-workers/employees at the end of each month constitutes an element of remuneration in accordance with Arti</w:t>
            </w:r>
            <w:r w:rsidR="00084225" w:rsidRPr="008C4135">
              <w:rPr>
                <w:rFonts w:ascii="Arial" w:hAnsi="Arial" w:cs="Arial"/>
                <w:i/>
                <w:lang w:val="en-US"/>
              </w:rPr>
              <w:t xml:space="preserve">cle 4 of the former Labor Code and </w:t>
            </w:r>
            <w:r w:rsidRPr="008C4135">
              <w:rPr>
                <w:rFonts w:ascii="Arial" w:hAnsi="Arial" w:cs="Arial"/>
                <w:i/>
                <w:lang w:val="en-US"/>
              </w:rPr>
              <w:t xml:space="preserve">Article 7/H of the current Labor Code. </w:t>
            </w:r>
            <w:r w:rsidR="00084225" w:rsidRPr="008C4135">
              <w:rPr>
                <w:rFonts w:ascii="Arial" w:hAnsi="Arial" w:cs="Arial"/>
                <w:i/>
                <w:lang w:val="en-US"/>
              </w:rPr>
              <w:t xml:space="preserve">The </w:t>
            </w:r>
            <w:r w:rsidRPr="008C4135">
              <w:rPr>
                <w:rFonts w:ascii="Arial" w:hAnsi="Arial" w:cs="Arial"/>
                <w:i/>
                <w:lang w:val="en-US"/>
              </w:rPr>
              <w:t xml:space="preserve">current Labor Code </w:t>
            </w:r>
            <w:r w:rsidR="00084225" w:rsidRPr="008C4135">
              <w:rPr>
                <w:rFonts w:ascii="Arial" w:hAnsi="Arial" w:cs="Arial"/>
                <w:i/>
                <w:lang w:val="en-US"/>
              </w:rPr>
              <w:t xml:space="preserve">clearly stipulates that </w:t>
            </w:r>
            <w:r w:rsidRPr="008C4135">
              <w:rPr>
                <w:rFonts w:ascii="Arial" w:hAnsi="Arial" w:cs="Arial"/>
                <w:i/>
                <w:lang w:val="en-US"/>
              </w:rPr>
              <w:t>the equivalent monetary value of this element of remuneration should be included in</w:t>
            </w:r>
            <w:r w:rsidR="00084225" w:rsidRPr="008C4135">
              <w:rPr>
                <w:rFonts w:ascii="Arial" w:hAnsi="Arial" w:cs="Arial"/>
                <w:i/>
                <w:lang w:val="en-US"/>
              </w:rPr>
              <w:t xml:space="preserve"> the final count of each of the </w:t>
            </w:r>
            <w:r w:rsidRPr="008C4135">
              <w:rPr>
                <w:rFonts w:ascii="Arial" w:hAnsi="Arial" w:cs="Arial"/>
                <w:i/>
                <w:lang w:val="en-US"/>
              </w:rPr>
              <w:t xml:space="preserve">686 dismissed workers/employees at the end of service, whatever </w:t>
            </w:r>
            <w:r w:rsidR="00084225" w:rsidRPr="008C4135">
              <w:rPr>
                <w:rFonts w:ascii="Arial" w:hAnsi="Arial" w:cs="Arial"/>
                <w:i/>
                <w:lang w:val="en-US"/>
              </w:rPr>
              <w:t xml:space="preserve">is </w:t>
            </w:r>
            <w:r w:rsidRPr="008C4135">
              <w:rPr>
                <w:rFonts w:ascii="Arial" w:hAnsi="Arial" w:cs="Arial"/>
                <w:i/>
                <w:lang w:val="en-US"/>
              </w:rPr>
              <w:t xml:space="preserve">the reason </w:t>
            </w:r>
            <w:r w:rsidR="00084225" w:rsidRPr="008C4135">
              <w:rPr>
                <w:rFonts w:ascii="Arial" w:hAnsi="Arial" w:cs="Arial"/>
                <w:i/>
                <w:lang w:val="en-US"/>
              </w:rPr>
              <w:t>for the end of employment or cessation of the company’s activity.</w:t>
            </w:r>
          </w:p>
          <w:p w:rsidR="007A10DE" w:rsidRPr="008C4135" w:rsidRDefault="007A10DE" w:rsidP="009B199B">
            <w:pPr>
              <w:jc w:val="both"/>
              <w:rPr>
                <w:rFonts w:ascii="Arial" w:hAnsi="Arial" w:cs="Arial"/>
                <w:b/>
                <w:lang w:val="en-US"/>
              </w:rPr>
            </w:pPr>
          </w:p>
        </w:tc>
      </w:tr>
      <w:tr w:rsidR="008C4135" w:rsidRPr="008C4135" w:rsidTr="007A10DE">
        <w:tc>
          <w:tcPr>
            <w:tcW w:w="9212" w:type="dxa"/>
          </w:tcPr>
          <w:p w:rsidR="007A10DE" w:rsidRPr="008C4135" w:rsidRDefault="007A10DE" w:rsidP="009B199B">
            <w:pPr>
              <w:rPr>
                <w:rFonts w:ascii="Arial" w:hAnsi="Arial" w:cs="Arial"/>
                <w:b/>
                <w:u w:val="single"/>
                <w:lang w:val="en-US"/>
              </w:rPr>
            </w:pPr>
            <w:r w:rsidRPr="008C4135">
              <w:rPr>
                <w:rFonts w:ascii="Arial" w:hAnsi="Arial" w:cs="Arial"/>
                <w:b/>
                <w:u w:val="single"/>
                <w:lang w:val="en-US"/>
              </w:rPr>
              <w:lastRenderedPageBreak/>
              <w:t>Responsibility</w:t>
            </w:r>
          </w:p>
          <w:p w:rsidR="007A10DE" w:rsidRPr="008C4135" w:rsidRDefault="007A10DE" w:rsidP="009B199B">
            <w:pPr>
              <w:jc w:val="both"/>
              <w:rPr>
                <w:rFonts w:ascii="Arial" w:hAnsi="Arial" w:cs="Arial"/>
                <w:b/>
                <w:lang w:val="en-US"/>
              </w:rPr>
            </w:pPr>
          </w:p>
          <w:p w:rsidR="007A10DE" w:rsidRPr="008C4135" w:rsidRDefault="00084225" w:rsidP="009B199B">
            <w:pPr>
              <w:jc w:val="both"/>
              <w:rPr>
                <w:rFonts w:ascii="Arial" w:hAnsi="Arial" w:cs="Arial"/>
                <w:lang w:val="en-US"/>
              </w:rPr>
            </w:pPr>
            <w:r w:rsidRPr="008C4135">
              <w:rPr>
                <w:rFonts w:ascii="Arial" w:hAnsi="Arial" w:cs="Arial"/>
                <w:lang w:val="en-US"/>
              </w:rPr>
              <w:t xml:space="preserve">We believe, </w:t>
            </w:r>
            <w:r w:rsidR="007A10DE" w:rsidRPr="008C4135">
              <w:rPr>
                <w:rFonts w:ascii="Arial" w:hAnsi="Arial" w:cs="Arial"/>
                <w:smallCaps/>
                <w:lang w:val="en-US"/>
              </w:rPr>
              <w:t>Unilever Plc</w:t>
            </w:r>
            <w:r w:rsidR="007A10DE" w:rsidRPr="008C4135">
              <w:rPr>
                <w:rFonts w:ascii="Arial" w:hAnsi="Arial" w:cs="Arial"/>
                <w:lang w:val="en-US"/>
              </w:rPr>
              <w:t xml:space="preserve"> failure to insure</w:t>
            </w:r>
            <w:r w:rsidRPr="008C4135">
              <w:rPr>
                <w:rFonts w:ascii="Arial" w:hAnsi="Arial" w:cs="Arial"/>
                <w:lang w:val="en-US"/>
              </w:rPr>
              <w:t xml:space="preserve"> that the money was correctly </w:t>
            </w:r>
            <w:r w:rsidR="007A10DE" w:rsidRPr="008C4135">
              <w:rPr>
                <w:rFonts w:ascii="Arial" w:hAnsi="Arial" w:cs="Arial"/>
                <w:lang w:val="en-US"/>
              </w:rPr>
              <w:t xml:space="preserve">paid to the right people and </w:t>
            </w:r>
            <w:r w:rsidRPr="008C4135">
              <w:rPr>
                <w:rFonts w:ascii="Arial" w:hAnsi="Arial" w:cs="Arial"/>
                <w:lang w:val="en-US"/>
              </w:rPr>
              <w:t xml:space="preserve">no action taking from their side to </w:t>
            </w:r>
            <w:r w:rsidR="007A10DE" w:rsidRPr="008C4135">
              <w:rPr>
                <w:rFonts w:ascii="Arial" w:hAnsi="Arial" w:cs="Arial"/>
                <w:lang w:val="en-US"/>
              </w:rPr>
              <w:t>investigate the</w:t>
            </w:r>
            <w:r w:rsidRPr="008C4135">
              <w:rPr>
                <w:rFonts w:ascii="Arial" w:hAnsi="Arial" w:cs="Arial"/>
                <w:lang w:val="en-US"/>
              </w:rPr>
              <w:t xml:space="preserve"> most likely misappropriation of funds constitutes a grave case negligence supporting mismanagement and f</w:t>
            </w:r>
            <w:r w:rsidR="007A10DE" w:rsidRPr="008C4135">
              <w:rPr>
                <w:rFonts w:ascii="Arial" w:hAnsi="Arial" w:cs="Arial"/>
                <w:lang w:val="en-US"/>
              </w:rPr>
              <w:t xml:space="preserve">raud. </w:t>
            </w:r>
            <w:r w:rsidRPr="008C4135">
              <w:rPr>
                <w:rFonts w:ascii="Arial" w:hAnsi="Arial" w:cs="Arial"/>
                <w:lang w:val="en-US"/>
              </w:rPr>
              <w:t xml:space="preserve">This </w:t>
            </w:r>
            <w:r w:rsidR="007A10DE" w:rsidRPr="008C4135">
              <w:rPr>
                <w:rFonts w:ascii="Arial" w:hAnsi="Arial" w:cs="Arial"/>
                <w:lang w:val="en-US"/>
              </w:rPr>
              <w:t>makes UNILEVER PLC</w:t>
            </w:r>
            <w:r w:rsidRPr="008C4135">
              <w:rPr>
                <w:rFonts w:ascii="Arial" w:hAnsi="Arial" w:cs="Arial"/>
                <w:lang w:val="en-US"/>
              </w:rPr>
              <w:t xml:space="preserve"> liable!</w:t>
            </w:r>
          </w:p>
          <w:p w:rsidR="007A10DE" w:rsidRPr="008C4135" w:rsidRDefault="007A10DE" w:rsidP="009B199B">
            <w:pPr>
              <w:jc w:val="both"/>
              <w:rPr>
                <w:rFonts w:ascii="Arial" w:hAnsi="Arial" w:cs="Arial"/>
                <w:lang w:val="en-US"/>
              </w:rPr>
            </w:pPr>
          </w:p>
          <w:p w:rsidR="007A10DE" w:rsidRPr="008C4135" w:rsidRDefault="007A10DE" w:rsidP="009B199B">
            <w:pPr>
              <w:jc w:val="both"/>
              <w:rPr>
                <w:rFonts w:ascii="Arial" w:hAnsi="Arial" w:cs="Arial"/>
                <w:lang w:val="en-US"/>
              </w:rPr>
            </w:pPr>
            <w:r w:rsidRPr="008C4135">
              <w:rPr>
                <w:rFonts w:ascii="Arial" w:hAnsi="Arial" w:cs="Arial"/>
                <w:lang w:val="en-US"/>
              </w:rPr>
              <w:t xml:space="preserve">We also believe </w:t>
            </w:r>
            <w:r w:rsidR="00084225" w:rsidRPr="008C4135">
              <w:rPr>
                <w:rFonts w:ascii="Arial" w:hAnsi="Arial" w:cs="Arial"/>
                <w:lang w:val="en-US"/>
              </w:rPr>
              <w:t>that CEO</w:t>
            </w:r>
            <w:r w:rsidRPr="008C4135">
              <w:rPr>
                <w:rFonts w:ascii="Arial" w:hAnsi="Arial" w:cs="Arial"/>
                <w:lang w:val="en-US"/>
              </w:rPr>
              <w:t xml:space="preserve"> Paul </w:t>
            </w:r>
            <w:r w:rsidRPr="008C4135">
              <w:rPr>
                <w:rFonts w:ascii="Arial" w:hAnsi="Arial" w:cs="Arial"/>
                <w:smallCaps/>
                <w:lang w:val="en-US"/>
              </w:rPr>
              <w:t>Polman</w:t>
            </w:r>
            <w:r w:rsidRPr="008C4135">
              <w:rPr>
                <w:rFonts w:ascii="Arial" w:hAnsi="Arial" w:cs="Arial"/>
                <w:lang w:val="en-US"/>
              </w:rPr>
              <w:t xml:space="preserve"> refusal to be involved in the negotiation between ATUMA and MARSAVCO UNILEVER/P.H.C SARL or MARSAVCO SARL in the DRC, equally amounts to negligence</w:t>
            </w:r>
            <w:r w:rsidR="00084225" w:rsidRPr="008C4135">
              <w:rPr>
                <w:rFonts w:ascii="Arial" w:hAnsi="Arial" w:cs="Arial"/>
                <w:lang w:val="en-US"/>
              </w:rPr>
              <w:t xml:space="preserve"> on his behalf</w:t>
            </w:r>
            <w:r w:rsidRPr="008C4135">
              <w:rPr>
                <w:rFonts w:ascii="Arial" w:hAnsi="Arial" w:cs="Arial"/>
                <w:lang w:val="en-US"/>
              </w:rPr>
              <w:t xml:space="preserve">. </w:t>
            </w:r>
          </w:p>
          <w:p w:rsidR="007A10DE" w:rsidRPr="008C4135" w:rsidRDefault="007A10DE" w:rsidP="009B199B">
            <w:pPr>
              <w:jc w:val="both"/>
              <w:rPr>
                <w:rFonts w:ascii="Arial" w:hAnsi="Arial" w:cs="Arial"/>
                <w:b/>
                <w:lang w:val="en-US"/>
              </w:rPr>
            </w:pPr>
          </w:p>
        </w:tc>
      </w:tr>
    </w:tbl>
    <w:p w:rsidR="009C3FD8" w:rsidRPr="008C4135" w:rsidRDefault="009C3FD8" w:rsidP="00630915">
      <w:pPr>
        <w:pStyle w:val="Paragraphedeliste"/>
        <w:numPr>
          <w:ilvl w:val="0"/>
          <w:numId w:val="2"/>
        </w:numPr>
        <w:shd w:val="clear" w:color="auto" w:fill="FFFFFF"/>
        <w:spacing w:before="100" w:beforeAutospacing="1" w:after="120" w:line="360" w:lineRule="atLeast"/>
        <w:rPr>
          <w:rFonts w:ascii="Arial" w:eastAsia="Times New Roman" w:hAnsi="Arial" w:cs="Arial"/>
          <w:lang w:val="en-US"/>
        </w:rPr>
      </w:pPr>
      <w:r w:rsidRPr="008C4135">
        <w:rPr>
          <w:rFonts w:ascii="Arial" w:eastAsia="Times New Roman" w:hAnsi="Arial" w:cs="Arial"/>
          <w:lang w:val="en-US"/>
        </w:rPr>
        <w:t>Explanation of your interest in the case and your </w:t>
      </w:r>
      <w:r w:rsidRPr="008C4135">
        <w:rPr>
          <w:rFonts w:ascii="Arial" w:eastAsia="Times New Roman" w:hAnsi="Arial" w:cs="Arial"/>
          <w:b/>
          <w:bCs/>
          <w:lang w:val="en-US"/>
        </w:rPr>
        <w:t>purpose </w:t>
      </w:r>
      <w:r w:rsidRPr="008C4135">
        <w:rPr>
          <w:rFonts w:ascii="Arial" w:eastAsia="Times New Roman" w:hAnsi="Arial" w:cs="Arial"/>
          <w:lang w:val="en-US"/>
        </w:rPr>
        <w:t>for writing</w:t>
      </w:r>
    </w:p>
    <w:tbl>
      <w:tblPr>
        <w:tblStyle w:val="Grilledutableau"/>
        <w:tblW w:w="0" w:type="auto"/>
        <w:tblLook w:val="04A0" w:firstRow="1" w:lastRow="0" w:firstColumn="1" w:lastColumn="0" w:noHBand="0" w:noVBand="1"/>
      </w:tblPr>
      <w:tblGrid>
        <w:gridCol w:w="9212"/>
      </w:tblGrid>
      <w:tr w:rsidR="008C4135" w:rsidRPr="008C4135" w:rsidTr="009B199B">
        <w:tc>
          <w:tcPr>
            <w:tcW w:w="9212" w:type="dxa"/>
          </w:tcPr>
          <w:p w:rsidR="00296B3E" w:rsidRPr="008C4135" w:rsidRDefault="00296B3E" w:rsidP="009B199B">
            <w:pPr>
              <w:jc w:val="both"/>
              <w:rPr>
                <w:rFonts w:ascii="Arial" w:hAnsi="Arial" w:cs="Arial"/>
                <w:lang w:val="en-US"/>
              </w:rPr>
            </w:pPr>
            <w:r w:rsidRPr="008C4135">
              <w:rPr>
                <w:rFonts w:ascii="Arial" w:hAnsi="Arial" w:cs="Arial"/>
                <w:lang w:val="en-US"/>
              </w:rPr>
              <w:t>I represent the association ATUMA. Please see the mandate enclosed. In the interest of the 686 former workers and to assist them to defend their rights, I started working with ATUMA several years</w:t>
            </w:r>
            <w:r w:rsidR="009B199B" w:rsidRPr="008C4135">
              <w:rPr>
                <w:rFonts w:ascii="Arial" w:hAnsi="Arial" w:cs="Arial"/>
                <w:lang w:val="en-US"/>
              </w:rPr>
              <w:t xml:space="preserve"> ago as a volunteer supporting the association in mentoring their claim and accompany them in the process almost on daily basis.</w:t>
            </w:r>
            <w:r w:rsidRPr="008C4135">
              <w:rPr>
                <w:rFonts w:ascii="Arial" w:hAnsi="Arial" w:cs="Arial"/>
                <w:lang w:val="en-US"/>
              </w:rPr>
              <w:t xml:space="preserve"> Since then I have used some of my international as well as national connections to create awareness of the case. With my good English language skills, I integrated a team of </w:t>
            </w:r>
            <w:r w:rsidRPr="008C4135">
              <w:rPr>
                <w:rFonts w:ascii="Arial" w:hAnsi="Arial" w:cs="Arial"/>
                <w:smallCaps/>
                <w:lang w:val="en-US"/>
              </w:rPr>
              <w:t>Atuma</w:t>
            </w:r>
            <w:r w:rsidRPr="008C4135">
              <w:rPr>
                <w:rFonts w:ascii="Arial" w:hAnsi="Arial" w:cs="Arial"/>
                <w:lang w:val="en-US"/>
              </w:rPr>
              <w:t xml:space="preserve"> representatives and lawyers to assist and mediate a solution including maintaining direct communicating with </w:t>
            </w:r>
            <w:r w:rsidRPr="008C4135">
              <w:rPr>
                <w:rFonts w:ascii="Arial" w:hAnsi="Arial" w:cs="Arial"/>
                <w:smallCaps/>
                <w:lang w:val="en-US"/>
              </w:rPr>
              <w:t xml:space="preserve">Unilever Plc </w:t>
            </w:r>
            <w:r w:rsidRPr="008C4135">
              <w:rPr>
                <w:rFonts w:ascii="Arial" w:hAnsi="Arial" w:cs="Arial"/>
                <w:lang w:val="en-US"/>
              </w:rPr>
              <w:t>and its subsidiary in DR Congo</w:t>
            </w:r>
            <w:r w:rsidR="009B199B" w:rsidRPr="008C4135">
              <w:rPr>
                <w:rFonts w:ascii="Arial" w:hAnsi="Arial" w:cs="Arial"/>
                <w:lang w:val="en-US"/>
              </w:rPr>
              <w:t xml:space="preserve">, </w:t>
            </w:r>
            <w:r w:rsidRPr="008C4135">
              <w:rPr>
                <w:rFonts w:ascii="Arial" w:hAnsi="Arial" w:cs="Arial"/>
                <w:lang w:val="en-US"/>
              </w:rPr>
              <w:t>Marsavco operated/managed by the Rawji family.</w:t>
            </w:r>
          </w:p>
          <w:p w:rsidR="001F1D78" w:rsidRPr="008C4135" w:rsidRDefault="001F1D78" w:rsidP="001F1D78">
            <w:pPr>
              <w:jc w:val="both"/>
              <w:rPr>
                <w:rFonts w:ascii="Arial" w:hAnsi="Arial" w:cs="Arial"/>
                <w:lang w:val="en-US"/>
              </w:rPr>
            </w:pPr>
          </w:p>
          <w:p w:rsidR="00296B3E" w:rsidRPr="008C4135" w:rsidRDefault="001F1D78" w:rsidP="00296B3E">
            <w:pPr>
              <w:jc w:val="both"/>
              <w:rPr>
                <w:rFonts w:ascii="Arial" w:hAnsi="Arial" w:cs="Arial"/>
                <w:b/>
                <w:u w:val="single"/>
                <w:lang w:val="en-US"/>
              </w:rPr>
            </w:pPr>
            <w:r w:rsidRPr="008C4135">
              <w:rPr>
                <w:rFonts w:ascii="Arial" w:hAnsi="Arial" w:cs="Arial"/>
                <w:b/>
                <w:u w:val="single"/>
                <w:lang w:val="en-US"/>
              </w:rPr>
              <w:t>Our Purpose</w:t>
            </w:r>
            <w:r w:rsidR="00296B3E" w:rsidRPr="008C4135">
              <w:rPr>
                <w:rFonts w:ascii="Arial" w:hAnsi="Arial" w:cs="Arial"/>
                <w:b/>
                <w:u w:val="single"/>
                <w:lang w:val="en-US"/>
              </w:rPr>
              <w:t xml:space="preserve">: </w:t>
            </w:r>
          </w:p>
          <w:p w:rsidR="009B199B" w:rsidRPr="008C4135" w:rsidRDefault="00296B3E" w:rsidP="00296B3E">
            <w:pPr>
              <w:jc w:val="both"/>
              <w:rPr>
                <w:rFonts w:ascii="Arial" w:hAnsi="Arial" w:cs="Arial"/>
                <w:lang w:val="en-US"/>
              </w:rPr>
            </w:pPr>
            <w:r w:rsidRPr="008C4135">
              <w:rPr>
                <w:rFonts w:ascii="Arial" w:hAnsi="Arial" w:cs="Arial"/>
                <w:lang w:val="en-US"/>
              </w:rPr>
              <w:t xml:space="preserve">NCP to assist to facilitate, reconcile and mediate between ATUMA and Unilever Plc.  </w:t>
            </w:r>
          </w:p>
          <w:p w:rsidR="00296B3E" w:rsidRPr="008C4135" w:rsidRDefault="00296B3E" w:rsidP="00296B3E">
            <w:pPr>
              <w:jc w:val="both"/>
              <w:rPr>
                <w:rFonts w:ascii="Arial" w:hAnsi="Arial" w:cs="Arial"/>
                <w:lang w:val="en-US"/>
              </w:rPr>
            </w:pPr>
            <w:r w:rsidRPr="008C4135">
              <w:rPr>
                <w:rFonts w:ascii="Arial" w:hAnsi="Arial" w:cs="Arial"/>
                <w:lang w:val="en-US"/>
              </w:rPr>
              <w:t>NCP assisted already once successfully in 2017 during the Heineken ‘case’ in Bukavu/DR Congo.</w:t>
            </w:r>
          </w:p>
        </w:tc>
      </w:tr>
    </w:tbl>
    <w:p w:rsidR="009C3FD8" w:rsidRDefault="009C3FD8" w:rsidP="006A0786">
      <w:pPr>
        <w:pStyle w:val="Paragraphedeliste"/>
        <w:numPr>
          <w:ilvl w:val="0"/>
          <w:numId w:val="2"/>
        </w:numPr>
        <w:shd w:val="clear" w:color="auto" w:fill="FFFFFF"/>
        <w:spacing w:before="100" w:beforeAutospacing="1" w:after="120" w:line="360" w:lineRule="atLeast"/>
        <w:rPr>
          <w:rFonts w:ascii="Arial" w:eastAsia="Times New Roman" w:hAnsi="Arial" w:cs="Arial"/>
          <w:color w:val="000000"/>
          <w:sz w:val="20"/>
          <w:szCs w:val="20"/>
          <w:lang w:val="en-US"/>
        </w:rPr>
      </w:pPr>
      <w:r w:rsidRPr="006A0786">
        <w:rPr>
          <w:rFonts w:ascii="Arial" w:eastAsia="Times New Roman" w:hAnsi="Arial" w:cs="Arial"/>
          <w:b/>
          <w:bCs/>
          <w:color w:val="000000"/>
          <w:sz w:val="20"/>
          <w:szCs w:val="20"/>
          <w:lang w:val="en-US"/>
        </w:rPr>
        <w:t>Company information</w:t>
      </w:r>
      <w:r w:rsidRPr="006A0786">
        <w:rPr>
          <w:rFonts w:ascii="Arial" w:eastAsia="Times New Roman" w:hAnsi="Arial" w:cs="Arial"/>
          <w:color w:val="000000"/>
          <w:sz w:val="20"/>
          <w:szCs w:val="20"/>
          <w:lang w:val="en-US"/>
        </w:rPr>
        <w:t>, including the company's contact details and company structure</w:t>
      </w:r>
    </w:p>
    <w:p w:rsidR="007A10DE" w:rsidRDefault="007A10DE" w:rsidP="00630915">
      <w:pPr>
        <w:pStyle w:val="Paragraphedeliste"/>
        <w:shd w:val="clear" w:color="auto" w:fill="FFFFFF"/>
        <w:spacing w:before="100" w:beforeAutospacing="1" w:after="120" w:line="360" w:lineRule="atLeast"/>
        <w:rPr>
          <w:rFonts w:ascii="Arial" w:eastAsia="Times New Roman" w:hAnsi="Arial" w:cs="Arial"/>
          <w:color w:val="000000"/>
          <w:sz w:val="20"/>
          <w:szCs w:val="20"/>
          <w:lang w:val="en-US"/>
        </w:rPr>
      </w:pPr>
    </w:p>
    <w:tbl>
      <w:tblPr>
        <w:tblStyle w:val="Grilledutableau"/>
        <w:tblW w:w="0" w:type="auto"/>
        <w:tblLook w:val="04A0" w:firstRow="1" w:lastRow="0" w:firstColumn="1" w:lastColumn="0" w:noHBand="0" w:noVBand="1"/>
      </w:tblPr>
      <w:tblGrid>
        <w:gridCol w:w="2943"/>
        <w:gridCol w:w="5670"/>
      </w:tblGrid>
      <w:tr w:rsidR="006A0786" w:rsidRPr="006A373D" w:rsidTr="004E66D6">
        <w:tc>
          <w:tcPr>
            <w:tcW w:w="2943" w:type="dxa"/>
          </w:tcPr>
          <w:p w:rsidR="006A0786" w:rsidRPr="006A0786" w:rsidRDefault="006A0786" w:rsidP="006A0786">
            <w:pPr>
              <w:rPr>
                <w:rFonts w:ascii="Arial" w:eastAsia="Times New Roman" w:hAnsi="Arial" w:cs="Arial"/>
                <w:b/>
                <w:lang w:val="en-US"/>
              </w:rPr>
            </w:pPr>
            <w:r w:rsidRPr="006A0786">
              <w:rPr>
                <w:rFonts w:ascii="Arial" w:eastAsia="Times New Roman" w:hAnsi="Arial" w:cs="Arial"/>
                <w:b/>
                <w:lang w:val="en-US"/>
              </w:rPr>
              <w:t>Company’s Location</w:t>
            </w:r>
          </w:p>
        </w:tc>
        <w:tc>
          <w:tcPr>
            <w:tcW w:w="5670" w:type="dxa"/>
          </w:tcPr>
          <w:p w:rsidR="006A0786" w:rsidRPr="006A0786" w:rsidRDefault="006A0786" w:rsidP="006A0786">
            <w:pPr>
              <w:rPr>
                <w:rFonts w:ascii="Arial" w:eastAsia="Times New Roman" w:hAnsi="Arial" w:cs="Arial"/>
                <w:b/>
                <w:lang w:val="en-US"/>
              </w:rPr>
            </w:pPr>
            <w:r w:rsidRPr="006A0786">
              <w:rPr>
                <w:rFonts w:ascii="Arial" w:eastAsia="Times New Roman" w:hAnsi="Arial" w:cs="Arial"/>
                <w:b/>
                <w:lang w:val="en-US"/>
              </w:rPr>
              <w:t>why you consider th</w:t>
            </w:r>
            <w:r>
              <w:rPr>
                <w:rFonts w:ascii="Arial" w:eastAsia="Times New Roman" w:hAnsi="Arial" w:cs="Arial"/>
                <w:b/>
                <w:lang w:val="en-US"/>
              </w:rPr>
              <w:t xml:space="preserve">is company is relevant to the </w:t>
            </w:r>
            <w:r w:rsidRPr="006A0786">
              <w:rPr>
                <w:rFonts w:ascii="Arial" w:eastAsia="Times New Roman" w:hAnsi="Arial" w:cs="Arial"/>
                <w:b/>
                <w:lang w:val="en-US"/>
              </w:rPr>
              <w:t xml:space="preserve"> </w:t>
            </w:r>
            <w:r w:rsidR="00FA116C">
              <w:rPr>
                <w:rFonts w:ascii="Arial" w:eastAsia="Times New Roman" w:hAnsi="Arial" w:cs="Arial"/>
                <w:b/>
                <w:lang w:val="en-US"/>
              </w:rPr>
              <w:t xml:space="preserve">Netherlands </w:t>
            </w:r>
            <w:r w:rsidRPr="006A0786">
              <w:rPr>
                <w:rFonts w:ascii="Arial" w:eastAsia="Times New Roman" w:hAnsi="Arial" w:cs="Arial"/>
                <w:b/>
                <w:lang w:val="en-US"/>
              </w:rPr>
              <w:t>NCP</w:t>
            </w:r>
          </w:p>
        </w:tc>
      </w:tr>
      <w:tr w:rsidR="006A0786" w:rsidRPr="006A373D" w:rsidTr="004E66D6">
        <w:trPr>
          <w:trHeight w:val="708"/>
        </w:trPr>
        <w:tc>
          <w:tcPr>
            <w:tcW w:w="2943" w:type="dxa"/>
          </w:tcPr>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Unilever N.V.</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Weena 455</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3013AL Rotterdam</w:t>
            </w:r>
          </w:p>
          <w:p w:rsidR="006A0786" w:rsidRPr="006A0786" w:rsidRDefault="00630915" w:rsidP="00630915">
            <w:pPr>
              <w:rPr>
                <w:rFonts w:ascii="Arial" w:eastAsia="Times New Roman" w:hAnsi="Arial" w:cs="Arial"/>
                <w:lang w:val="en-US"/>
              </w:rPr>
            </w:pPr>
            <w:r w:rsidRPr="00630915">
              <w:rPr>
                <w:rFonts w:ascii="Arial" w:eastAsia="Times New Roman" w:hAnsi="Arial" w:cs="Arial"/>
                <w:lang w:val="en-US"/>
              </w:rPr>
              <w:t>Kingdom of the Netherlands</w:t>
            </w:r>
          </w:p>
        </w:tc>
        <w:tc>
          <w:tcPr>
            <w:tcW w:w="5670" w:type="dxa"/>
          </w:tcPr>
          <w:p w:rsidR="006A0786" w:rsidRDefault="009B199B" w:rsidP="004E66D6">
            <w:pPr>
              <w:jc w:val="both"/>
              <w:rPr>
                <w:rFonts w:ascii="Arial" w:eastAsia="Times New Roman" w:hAnsi="Arial" w:cs="Arial"/>
                <w:lang w:val="en-US"/>
              </w:rPr>
            </w:pPr>
            <w:r w:rsidRPr="004E66D6">
              <w:rPr>
                <w:rFonts w:ascii="Arial" w:eastAsia="Times New Roman" w:hAnsi="Arial" w:cs="Arial"/>
                <w:lang w:val="en-US"/>
              </w:rPr>
              <w:t xml:space="preserve">Until recently </w:t>
            </w:r>
            <w:r w:rsidR="006A0786" w:rsidRPr="004E66D6">
              <w:rPr>
                <w:rFonts w:ascii="Arial" w:eastAsia="Times New Roman" w:hAnsi="Arial" w:cs="Arial"/>
                <w:lang w:val="en-US"/>
              </w:rPr>
              <w:t>Unilever has a dual Headquarters</w:t>
            </w:r>
            <w:r w:rsidRPr="004E66D6">
              <w:rPr>
                <w:rFonts w:ascii="Arial" w:eastAsia="Times New Roman" w:hAnsi="Arial" w:cs="Arial"/>
                <w:lang w:val="en-US"/>
              </w:rPr>
              <w:t xml:space="preserve"> (London and Rotterdam). On</w:t>
            </w:r>
            <w:r w:rsidR="006A0786" w:rsidRPr="004E66D6">
              <w:rPr>
                <w:rFonts w:ascii="Arial" w:eastAsia="Times New Roman" w:hAnsi="Arial" w:cs="Arial"/>
                <w:lang w:val="en-US"/>
              </w:rPr>
              <w:t xml:space="preserve"> 15</w:t>
            </w:r>
            <w:r w:rsidR="006A0786" w:rsidRPr="004E66D6">
              <w:rPr>
                <w:rFonts w:ascii="Arial" w:eastAsia="Times New Roman" w:hAnsi="Arial" w:cs="Arial"/>
                <w:vertAlign w:val="superscript"/>
                <w:lang w:val="en-US"/>
              </w:rPr>
              <w:t>th</w:t>
            </w:r>
            <w:r w:rsidR="006A0786" w:rsidRPr="004E66D6">
              <w:rPr>
                <w:rFonts w:ascii="Arial" w:eastAsia="Times New Roman" w:hAnsi="Arial" w:cs="Arial"/>
                <w:lang w:val="en-US"/>
              </w:rPr>
              <w:t xml:space="preserve"> March 2018</w:t>
            </w:r>
            <w:r w:rsidRPr="004E66D6">
              <w:rPr>
                <w:rFonts w:ascii="Arial" w:eastAsia="Times New Roman" w:hAnsi="Arial" w:cs="Arial"/>
                <w:lang w:val="en-US"/>
              </w:rPr>
              <w:t>,</w:t>
            </w:r>
            <w:r w:rsidR="006A0786" w:rsidRPr="004E66D6">
              <w:rPr>
                <w:rFonts w:ascii="Arial" w:eastAsia="Times New Roman" w:hAnsi="Arial" w:cs="Arial"/>
                <w:lang w:val="en-US"/>
              </w:rPr>
              <w:t xml:space="preserve"> it announced that its future unified headquarters will be in Rotterdam. </w:t>
            </w:r>
          </w:p>
          <w:p w:rsidR="004E66D6" w:rsidRPr="004E66D6" w:rsidRDefault="004E66D6" w:rsidP="004E66D6">
            <w:pPr>
              <w:jc w:val="both"/>
              <w:rPr>
                <w:rFonts w:ascii="Arial" w:eastAsia="Times New Roman" w:hAnsi="Arial" w:cs="Arial"/>
                <w:lang w:val="en-US"/>
              </w:rPr>
            </w:pPr>
          </w:p>
          <w:p w:rsidR="00D76ABD" w:rsidRPr="006A0786" w:rsidRDefault="00D76ABD" w:rsidP="004E66D6">
            <w:pPr>
              <w:jc w:val="both"/>
              <w:rPr>
                <w:rFonts w:ascii="Arial" w:eastAsia="Times New Roman" w:hAnsi="Arial" w:cs="Arial"/>
                <w:lang w:val="en-US"/>
              </w:rPr>
            </w:pPr>
            <w:r w:rsidRPr="004E66D6">
              <w:rPr>
                <w:rFonts w:ascii="Arial" w:eastAsia="Times New Roman" w:hAnsi="Arial" w:cs="Arial"/>
                <w:lang w:val="en-US"/>
              </w:rPr>
              <w:t xml:space="preserve">The food and refreshment products of Unilever are sold in DR Congo, the both divisions/units are based in the </w:t>
            </w:r>
            <w:r w:rsidRPr="004E66D6">
              <w:rPr>
                <w:rFonts w:ascii="Arial" w:eastAsia="Times New Roman" w:hAnsi="Arial" w:cs="Arial"/>
                <w:lang w:val="en-US"/>
              </w:rPr>
              <w:lastRenderedPageBreak/>
              <w:t>Netherlands.</w:t>
            </w:r>
          </w:p>
        </w:tc>
      </w:tr>
      <w:tr w:rsidR="006A0786" w:rsidRPr="006A373D" w:rsidTr="004E66D6">
        <w:tc>
          <w:tcPr>
            <w:tcW w:w="2943" w:type="dxa"/>
          </w:tcPr>
          <w:p w:rsidR="006A373D" w:rsidRDefault="006A373D" w:rsidP="00630915">
            <w:pPr>
              <w:rPr>
                <w:rFonts w:ascii="Arial" w:eastAsia="Times New Roman" w:hAnsi="Arial" w:cs="Arial"/>
                <w:lang w:val="en-US"/>
              </w:rPr>
            </w:pP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Unilever PLC</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 xml:space="preserve">Unilever House </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 xml:space="preserve">100 Victoria Embankment </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 xml:space="preserve">London EC4Y 0DY </w:t>
            </w:r>
          </w:p>
          <w:p w:rsidR="00630915" w:rsidRPr="00630915" w:rsidRDefault="00630915" w:rsidP="00630915">
            <w:pPr>
              <w:rPr>
                <w:rFonts w:ascii="Arial" w:eastAsia="Times New Roman" w:hAnsi="Arial" w:cs="Arial"/>
                <w:lang w:val="en-US"/>
              </w:rPr>
            </w:pPr>
            <w:r w:rsidRPr="00630915">
              <w:rPr>
                <w:rFonts w:ascii="Arial" w:eastAsia="Times New Roman" w:hAnsi="Arial" w:cs="Arial"/>
                <w:lang w:val="en-US"/>
              </w:rPr>
              <w:t>United Kingdom</w:t>
            </w:r>
          </w:p>
          <w:p w:rsidR="00630915" w:rsidRPr="00630915" w:rsidRDefault="00630915" w:rsidP="00630915">
            <w:pPr>
              <w:rPr>
                <w:rFonts w:ascii="Arial" w:eastAsia="Times New Roman" w:hAnsi="Arial" w:cs="Arial"/>
                <w:lang w:val="en-US"/>
              </w:rPr>
            </w:pPr>
          </w:p>
          <w:p w:rsidR="006A0786" w:rsidRPr="006A0786" w:rsidRDefault="00630915" w:rsidP="00630915">
            <w:pPr>
              <w:rPr>
                <w:rFonts w:ascii="Arial" w:eastAsia="Times New Roman" w:hAnsi="Arial" w:cs="Arial"/>
                <w:lang w:val="en-US"/>
              </w:rPr>
            </w:pPr>
            <w:r w:rsidRPr="00630915">
              <w:rPr>
                <w:rFonts w:ascii="Arial" w:eastAsia="Times New Roman" w:hAnsi="Arial" w:cs="Arial"/>
                <w:lang w:val="en-US"/>
              </w:rPr>
              <w:t>T: +44 (0) 207 822 5252</w:t>
            </w:r>
          </w:p>
        </w:tc>
        <w:tc>
          <w:tcPr>
            <w:tcW w:w="5670" w:type="dxa"/>
          </w:tcPr>
          <w:p w:rsidR="00065E17" w:rsidRDefault="004E66D6" w:rsidP="004E66D6">
            <w:pPr>
              <w:jc w:val="both"/>
              <w:rPr>
                <w:rFonts w:ascii="Arial" w:eastAsia="Times New Roman" w:hAnsi="Arial" w:cs="Arial"/>
                <w:lang w:val="en-US"/>
              </w:rPr>
            </w:pPr>
            <w:r>
              <w:rPr>
                <w:rFonts w:ascii="Arial" w:eastAsia="Times New Roman" w:hAnsi="Arial" w:cs="Arial"/>
                <w:lang w:val="en-US"/>
              </w:rPr>
              <w:t>The proposal to shift the Headquarters is</w:t>
            </w:r>
            <w:r w:rsidR="00065E17" w:rsidRPr="00065E17">
              <w:rPr>
                <w:rFonts w:ascii="Arial" w:eastAsia="Times New Roman" w:hAnsi="Arial" w:cs="Arial"/>
                <w:lang w:val="en-US"/>
              </w:rPr>
              <w:t xml:space="preserve"> subject to approval of the British and Dutch entities’ shareholders, with implementation expected toward the end of this year, Unilever said.</w:t>
            </w:r>
          </w:p>
          <w:p w:rsidR="001130F3" w:rsidRPr="00065E17" w:rsidRDefault="001130F3" w:rsidP="004E66D6">
            <w:pPr>
              <w:jc w:val="both"/>
              <w:rPr>
                <w:rFonts w:ascii="Arial" w:eastAsia="Times New Roman" w:hAnsi="Arial" w:cs="Arial"/>
                <w:lang w:val="en-US"/>
              </w:rPr>
            </w:pPr>
          </w:p>
          <w:p w:rsidR="006A0786" w:rsidRPr="006A0786" w:rsidRDefault="006A0786" w:rsidP="004E66D6">
            <w:pPr>
              <w:jc w:val="both"/>
              <w:rPr>
                <w:rFonts w:ascii="Arial" w:eastAsia="Times New Roman" w:hAnsi="Arial" w:cs="Arial"/>
                <w:lang w:val="en-US"/>
              </w:rPr>
            </w:pPr>
          </w:p>
        </w:tc>
      </w:tr>
      <w:tr w:rsidR="006A0786" w:rsidRPr="006A0786" w:rsidTr="004E66D6">
        <w:tblPrEx>
          <w:tblCellMar>
            <w:left w:w="70" w:type="dxa"/>
            <w:right w:w="70" w:type="dxa"/>
          </w:tblCellMar>
          <w:tblLook w:val="0000" w:firstRow="0" w:lastRow="0" w:firstColumn="0" w:lastColumn="0" w:noHBand="0" w:noVBand="0"/>
        </w:tblPrEx>
        <w:trPr>
          <w:trHeight w:val="468"/>
        </w:trPr>
        <w:tc>
          <w:tcPr>
            <w:tcW w:w="8613" w:type="dxa"/>
            <w:gridSpan w:val="2"/>
          </w:tcPr>
          <w:p w:rsidR="00630915" w:rsidRDefault="00630915" w:rsidP="00630915">
            <w:pPr>
              <w:jc w:val="both"/>
              <w:rPr>
                <w:rFonts w:ascii="Arial" w:eastAsia="Times New Roman" w:hAnsi="Arial" w:cs="Arial"/>
                <w:b/>
                <w:u w:val="single"/>
                <w:lang w:val="en-US"/>
              </w:rPr>
            </w:pPr>
          </w:p>
          <w:p w:rsidR="006A0786" w:rsidRPr="00982B9F" w:rsidRDefault="006A0786" w:rsidP="00317369">
            <w:pPr>
              <w:jc w:val="both"/>
              <w:rPr>
                <w:rFonts w:ascii="Arial" w:eastAsia="Times New Roman" w:hAnsi="Arial" w:cs="Arial"/>
                <w:b/>
                <w:caps/>
                <w:u w:val="single"/>
                <w:lang w:val="en-US"/>
              </w:rPr>
            </w:pPr>
            <w:r w:rsidRPr="00982B9F">
              <w:rPr>
                <w:rFonts w:ascii="Arial" w:eastAsia="Times New Roman" w:hAnsi="Arial" w:cs="Arial"/>
                <w:b/>
                <w:caps/>
                <w:u w:val="single"/>
                <w:lang w:val="en-US"/>
              </w:rPr>
              <w:t>Company Corporate Structure</w:t>
            </w:r>
          </w:p>
          <w:p w:rsidR="006A0786" w:rsidRPr="006A0786" w:rsidRDefault="006A0786" w:rsidP="006A0786">
            <w:pPr>
              <w:ind w:left="108"/>
              <w:jc w:val="both"/>
              <w:rPr>
                <w:rFonts w:ascii="Arial" w:eastAsia="Times New Roman" w:hAnsi="Arial" w:cs="Arial"/>
                <w:b/>
                <w:u w:val="single"/>
                <w:lang w:val="en-US"/>
              </w:rPr>
            </w:pPr>
          </w:p>
        </w:tc>
      </w:tr>
      <w:tr w:rsidR="006A0786" w:rsidRPr="006A373D" w:rsidTr="004E66D6">
        <w:tc>
          <w:tcPr>
            <w:tcW w:w="8613" w:type="dxa"/>
            <w:gridSpan w:val="2"/>
          </w:tcPr>
          <w:p w:rsidR="006A0786" w:rsidRPr="006A0786" w:rsidRDefault="006A0786" w:rsidP="006A0786">
            <w:pPr>
              <w:rPr>
                <w:rFonts w:ascii="Arial" w:eastAsia="Times New Roman" w:hAnsi="Arial" w:cs="Arial"/>
                <w:b/>
                <w:i/>
                <w:lang w:val="en-US"/>
              </w:rPr>
            </w:pPr>
            <w:r w:rsidRPr="006A0786">
              <w:rPr>
                <w:rFonts w:ascii="Arial" w:eastAsia="Times New Roman" w:hAnsi="Arial" w:cs="Arial"/>
                <w:b/>
                <w:i/>
                <w:lang w:val="en-US"/>
              </w:rPr>
              <w:t xml:space="preserve">Mr. Paul Polman, Chief Executive Officer </w:t>
            </w:r>
            <w:r w:rsidRPr="006A0786">
              <w:rPr>
                <w:rFonts w:ascii="Arial" w:eastAsia="Times New Roman" w:hAnsi="Arial" w:cs="Arial"/>
                <w:lang w:val="en-US"/>
              </w:rPr>
              <w:t xml:space="preserve">of Unilever since January 2009. </w:t>
            </w:r>
            <w:r w:rsidR="00317369">
              <w:rPr>
                <w:rFonts w:ascii="Arial" w:eastAsia="Times New Roman" w:hAnsi="Arial" w:cs="Arial"/>
                <w:lang w:val="en-US"/>
              </w:rPr>
              <w:t>He is to leave his position at the end of 2018.</w:t>
            </w:r>
          </w:p>
        </w:tc>
      </w:tr>
      <w:tr w:rsidR="006A0786" w:rsidRPr="006A373D" w:rsidTr="004E66D6">
        <w:tc>
          <w:tcPr>
            <w:tcW w:w="8613" w:type="dxa"/>
            <w:gridSpan w:val="2"/>
          </w:tcPr>
          <w:p w:rsidR="006A0786" w:rsidRPr="006A0786" w:rsidRDefault="006A0786" w:rsidP="006A0786">
            <w:pPr>
              <w:rPr>
                <w:rFonts w:ascii="Arial" w:eastAsia="Times New Roman" w:hAnsi="Arial" w:cs="Arial"/>
                <w:b/>
                <w:i/>
                <w:lang w:val="en-US"/>
              </w:rPr>
            </w:pPr>
            <w:r w:rsidRPr="006A0786">
              <w:rPr>
                <w:rFonts w:ascii="Arial" w:eastAsia="Times New Roman" w:hAnsi="Arial" w:cs="Arial"/>
                <w:b/>
                <w:i/>
                <w:lang w:val="en-US"/>
              </w:rPr>
              <w:t xml:space="preserve">Mr. Graeme Pitkethly, Chief Financial Officer </w:t>
            </w:r>
            <w:r w:rsidRPr="006A0786">
              <w:rPr>
                <w:rFonts w:ascii="Arial" w:eastAsia="Times New Roman" w:hAnsi="Arial" w:cs="Arial"/>
                <w:lang w:val="en-US"/>
              </w:rPr>
              <w:t>was appointed an Executive Director to the Boards of Unilever N.V. and Unilever PLC in April 2016.</w:t>
            </w:r>
          </w:p>
        </w:tc>
      </w:tr>
      <w:tr w:rsidR="006A0786" w:rsidRPr="006A373D" w:rsidTr="004E66D6">
        <w:tc>
          <w:tcPr>
            <w:tcW w:w="8613" w:type="dxa"/>
            <w:gridSpan w:val="2"/>
          </w:tcPr>
          <w:p w:rsidR="006A0786" w:rsidRPr="006A0786" w:rsidRDefault="006A0786" w:rsidP="006A0786">
            <w:pPr>
              <w:rPr>
                <w:rFonts w:ascii="Arial" w:eastAsia="Times New Roman" w:hAnsi="Arial" w:cs="Arial"/>
                <w:lang w:val="en-US"/>
              </w:rPr>
            </w:pPr>
            <w:r w:rsidRPr="006A0786">
              <w:rPr>
                <w:rFonts w:ascii="Arial" w:eastAsia="Times New Roman" w:hAnsi="Arial" w:cs="Arial"/>
                <w:b/>
                <w:i/>
                <w:lang w:val="en-US"/>
              </w:rPr>
              <w:t>Dr. Marijn Dekkers, Chairman,</w:t>
            </w:r>
            <w:r w:rsidRPr="006A0786">
              <w:rPr>
                <w:rFonts w:ascii="Arial" w:eastAsia="Times New Roman" w:hAnsi="Arial" w:cs="Arial"/>
                <w:lang w:val="en-US"/>
              </w:rPr>
              <w:t xml:space="preserve"> Unilever N.V. and PLC, was appointed Chairman of Unilever in April 2016. He is also a member of Unilever’s Compensation Committee and the Nominating and Corporate Governance Committee.</w:t>
            </w:r>
          </w:p>
        </w:tc>
      </w:tr>
      <w:tr w:rsidR="006A0786" w:rsidRPr="006A373D" w:rsidTr="004E66D6">
        <w:tc>
          <w:tcPr>
            <w:tcW w:w="8613" w:type="dxa"/>
            <w:gridSpan w:val="2"/>
          </w:tcPr>
          <w:p w:rsidR="006A0786" w:rsidRPr="006A0786" w:rsidRDefault="006A0786" w:rsidP="006A0786">
            <w:pPr>
              <w:rPr>
                <w:rFonts w:ascii="Arial" w:eastAsia="Times New Roman" w:hAnsi="Arial" w:cs="Arial"/>
                <w:lang w:val="en-US"/>
              </w:rPr>
            </w:pPr>
            <w:r w:rsidRPr="006A0786">
              <w:rPr>
                <w:rFonts w:ascii="Arial" w:eastAsia="Times New Roman" w:hAnsi="Arial" w:cs="Arial"/>
                <w:b/>
                <w:i/>
                <w:lang w:val="en-US"/>
              </w:rPr>
              <w:t>Ms.</w:t>
            </w:r>
            <w:r w:rsidRPr="006A0786">
              <w:rPr>
                <w:rFonts w:ascii="Arial" w:eastAsia="Times New Roman" w:hAnsi="Arial" w:cs="Arial"/>
                <w:i/>
                <w:lang w:val="en-US"/>
              </w:rPr>
              <w:t xml:space="preserve"> </w:t>
            </w:r>
            <w:r w:rsidRPr="006A0786">
              <w:rPr>
                <w:rFonts w:ascii="Arial" w:eastAsia="Times New Roman" w:hAnsi="Arial" w:cs="Arial"/>
                <w:b/>
                <w:i/>
                <w:lang w:val="en-US"/>
              </w:rPr>
              <w:t>Ritva Sotamaa, Chief Legal Officer</w:t>
            </w:r>
            <w:r w:rsidRPr="006A0786">
              <w:rPr>
                <w:rFonts w:ascii="Arial" w:eastAsia="Times New Roman" w:hAnsi="Arial" w:cs="Arial"/>
                <w:lang w:val="en-US"/>
              </w:rPr>
              <w:t xml:space="preserve"> joined Unilever in 2013. As member of Unilever’s Leadership Executive, she is responsible for Unilever’s Legal, Intellectual Property and Business Integrity functions.</w:t>
            </w:r>
          </w:p>
        </w:tc>
      </w:tr>
    </w:tbl>
    <w:p w:rsidR="00982B9F" w:rsidRPr="00982B9F" w:rsidRDefault="00982B9F" w:rsidP="00982B9F">
      <w:pPr>
        <w:shd w:val="clear" w:color="auto" w:fill="FFFFFF"/>
        <w:spacing w:before="100" w:beforeAutospacing="1" w:after="120" w:line="360" w:lineRule="atLeast"/>
        <w:rPr>
          <w:rFonts w:ascii="Arial" w:eastAsia="Times New Roman" w:hAnsi="Arial" w:cs="Arial"/>
          <w:lang w:val="en-US"/>
        </w:rPr>
      </w:pPr>
    </w:p>
    <w:tbl>
      <w:tblPr>
        <w:tblW w:w="84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1"/>
      </w:tblGrid>
      <w:tr w:rsidR="00982B9F" w:rsidRPr="00982B9F" w:rsidTr="00111E57">
        <w:tblPrEx>
          <w:tblCellMar>
            <w:top w:w="0" w:type="dxa"/>
            <w:bottom w:w="0" w:type="dxa"/>
          </w:tblCellMar>
        </w:tblPrEx>
        <w:trPr>
          <w:trHeight w:val="390"/>
        </w:trPr>
        <w:tc>
          <w:tcPr>
            <w:tcW w:w="8491" w:type="dxa"/>
          </w:tcPr>
          <w:p w:rsidR="00982B9F" w:rsidRPr="00982B9F" w:rsidRDefault="00982B9F" w:rsidP="00982B9F">
            <w:pPr>
              <w:spacing w:after="200" w:line="276" w:lineRule="auto"/>
              <w:ind w:left="127"/>
              <w:rPr>
                <w:rFonts w:ascii="Arial" w:eastAsia="Times New Roman" w:hAnsi="Arial" w:cs="Arial"/>
                <w:b/>
                <w:u w:val="single"/>
                <w:lang w:val="en-US"/>
              </w:rPr>
            </w:pPr>
            <w:r w:rsidRPr="00982B9F">
              <w:rPr>
                <w:rFonts w:ascii="Arial" w:eastAsia="Times New Roman" w:hAnsi="Arial" w:cs="Arial"/>
                <w:b/>
                <w:u w:val="single"/>
                <w:lang w:val="en-US"/>
              </w:rPr>
              <w:t>COMPANY BOARD STRUCTURE and LISTING</w:t>
            </w:r>
          </w:p>
        </w:tc>
      </w:tr>
      <w:tr w:rsidR="00982B9F" w:rsidRPr="00982B9F" w:rsidTr="00111E57">
        <w:tblPrEx>
          <w:tblCellMar>
            <w:top w:w="0" w:type="dxa"/>
            <w:bottom w:w="0" w:type="dxa"/>
          </w:tblCellMar>
        </w:tblPrEx>
        <w:trPr>
          <w:trHeight w:val="1740"/>
        </w:trPr>
        <w:tc>
          <w:tcPr>
            <w:tcW w:w="8491" w:type="dxa"/>
          </w:tcPr>
          <w:p w:rsidR="00982B9F" w:rsidRDefault="00982B9F" w:rsidP="00982B9F">
            <w:pPr>
              <w:spacing w:after="200" w:line="276" w:lineRule="auto"/>
              <w:rPr>
                <w:rFonts w:ascii="Arial" w:eastAsia="Times New Roman" w:hAnsi="Arial" w:cs="Arial"/>
                <w:lang w:val="en-US"/>
              </w:rPr>
            </w:pPr>
            <w:r w:rsidRPr="00982B9F">
              <w:rPr>
                <w:rFonts w:ascii="Arial" w:eastAsia="Times New Roman" w:hAnsi="Arial" w:cs="Arial"/>
                <w:lang w:val="en-US"/>
              </w:rPr>
              <w:t>It will continue to list its shares in both countries, as well as the U.S</w:t>
            </w:r>
            <w:r>
              <w:rPr>
                <w:rFonts w:ascii="Arial" w:eastAsia="Times New Roman" w:hAnsi="Arial" w:cs="Arial"/>
                <w:lang w:val="en-US"/>
              </w:rPr>
              <w:t>.</w:t>
            </w:r>
          </w:p>
          <w:p w:rsidR="00982B9F" w:rsidRPr="00982B9F" w:rsidRDefault="00982B9F" w:rsidP="00982B9F">
            <w:pPr>
              <w:spacing w:after="200" w:line="276" w:lineRule="auto"/>
              <w:rPr>
                <w:rFonts w:ascii="Arial" w:eastAsia="Times New Roman" w:hAnsi="Arial" w:cs="Arial"/>
                <w:lang w:val="en-US"/>
              </w:rPr>
            </w:pPr>
            <w:r w:rsidRPr="00982B9F">
              <w:rPr>
                <w:rFonts w:ascii="Arial" w:eastAsia="Times New Roman" w:hAnsi="Arial" w:cs="Arial"/>
                <w:lang w:val="en-US"/>
              </w:rPr>
              <w:t>The company hosts two annual general meetings, employs two boards composed of the same members and operates under separate takeover regulations</w:t>
            </w:r>
            <w:r w:rsidRPr="00982B9F">
              <w:rPr>
                <w:lang w:val="en-US"/>
              </w:rPr>
              <w:t xml:space="preserve"> </w:t>
            </w:r>
            <w:r w:rsidRPr="00982B9F">
              <w:rPr>
                <w:rFonts w:ascii="Arial" w:eastAsia="Times New Roman" w:hAnsi="Arial" w:cs="Arial"/>
                <w:lang w:val="en-US"/>
              </w:rPr>
              <w:t>and continue to apply both UK and Dutch corporate governance codes.</w:t>
            </w:r>
          </w:p>
        </w:tc>
      </w:tr>
    </w:tbl>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p>
    <w:p w:rsidR="009C3FD8" w:rsidRPr="00982B9F" w:rsidRDefault="00982B9F" w:rsidP="00982B9F">
      <w:pPr>
        <w:pStyle w:val="Paragraphedeliste"/>
        <w:shd w:val="clear" w:color="auto" w:fill="FFFFFF"/>
        <w:spacing w:before="100" w:beforeAutospacing="1" w:after="120" w:line="360" w:lineRule="atLeast"/>
        <w:rPr>
          <w:rFonts w:ascii="Arial" w:eastAsia="Times New Roman" w:hAnsi="Arial" w:cs="Arial"/>
          <w:lang w:val="en-US"/>
        </w:rPr>
      </w:pPr>
      <w:r>
        <w:rPr>
          <w:rFonts w:ascii="Arial" w:eastAsia="Times New Roman" w:hAnsi="Arial" w:cs="Arial"/>
          <w:lang w:val="en-US"/>
        </w:rPr>
        <w:lastRenderedPageBreak/>
        <w:t>6.</w:t>
      </w:r>
      <w:r w:rsidR="009C3FD8" w:rsidRPr="00982B9F">
        <w:rPr>
          <w:rFonts w:ascii="Arial" w:eastAsia="Times New Roman" w:hAnsi="Arial" w:cs="Arial"/>
          <w:lang w:val="en-US"/>
        </w:rPr>
        <w:t>Information on about the broader </w:t>
      </w:r>
      <w:r w:rsidR="009C3FD8" w:rsidRPr="00982B9F">
        <w:rPr>
          <w:rFonts w:ascii="Arial" w:eastAsia="Times New Roman" w:hAnsi="Arial" w:cs="Arial"/>
          <w:b/>
          <w:bCs/>
          <w:lang w:val="en-US"/>
        </w:rPr>
        <w:t>background</w:t>
      </w:r>
      <w:r w:rsidR="009C3FD8" w:rsidRPr="00982B9F">
        <w:rPr>
          <w:rFonts w:ascii="Arial" w:eastAsia="Times New Roman" w:hAnsi="Arial" w:cs="Arial"/>
          <w:lang w:val="en-US"/>
        </w:rPr>
        <w:t>, context or location of violations</w:t>
      </w:r>
    </w:p>
    <w:tbl>
      <w:tblPr>
        <w:tblW w:w="93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2"/>
      </w:tblGrid>
      <w:tr w:rsidR="008C4135" w:rsidRPr="008C4135" w:rsidTr="00400B2B">
        <w:trPr>
          <w:trHeight w:val="5639"/>
        </w:trPr>
        <w:tc>
          <w:tcPr>
            <w:tcW w:w="9342" w:type="dxa"/>
          </w:tcPr>
          <w:p w:rsidR="00400B2B" w:rsidRPr="008C4135" w:rsidRDefault="00C4073A" w:rsidP="00B8190A">
            <w:pPr>
              <w:shd w:val="clear" w:color="auto" w:fill="FFFFFF"/>
              <w:spacing w:before="100" w:beforeAutospacing="1" w:after="120" w:line="360" w:lineRule="atLeast"/>
              <w:ind w:left="62"/>
              <w:jc w:val="both"/>
              <w:rPr>
                <w:rFonts w:ascii="Arial" w:eastAsia="Times New Roman" w:hAnsi="Arial" w:cs="Arial"/>
                <w:lang w:val="en-US"/>
              </w:rPr>
            </w:pPr>
            <w:r w:rsidRPr="008C4135">
              <w:rPr>
                <w:rFonts w:ascii="Arial" w:eastAsia="Times New Roman" w:hAnsi="Arial" w:cs="Arial"/>
                <w:lang w:val="en-US"/>
              </w:rPr>
              <w:t xml:space="preserve">UNILEVER PLC </w:t>
            </w:r>
            <w:r w:rsidR="009B199B" w:rsidRPr="008C4135">
              <w:rPr>
                <w:rFonts w:ascii="Arial" w:eastAsia="Times New Roman" w:hAnsi="Arial" w:cs="Arial"/>
                <w:lang w:val="en-US"/>
              </w:rPr>
              <w:t>made f</w:t>
            </w:r>
            <w:r w:rsidR="00400B2B" w:rsidRPr="008C4135">
              <w:rPr>
                <w:rFonts w:ascii="Arial" w:eastAsia="Times New Roman" w:hAnsi="Arial" w:cs="Arial"/>
                <w:lang w:val="en-US"/>
              </w:rPr>
              <w:t xml:space="preserve">our </w:t>
            </w:r>
            <w:r w:rsidR="009B199B" w:rsidRPr="008C4135">
              <w:rPr>
                <w:rFonts w:ascii="Arial" w:eastAsia="Times New Roman" w:hAnsi="Arial" w:cs="Arial"/>
                <w:lang w:val="en-US"/>
              </w:rPr>
              <w:t xml:space="preserve">(4) </w:t>
            </w:r>
            <w:r w:rsidR="00400B2B" w:rsidRPr="008C4135">
              <w:rPr>
                <w:rFonts w:ascii="Arial" w:eastAsia="Times New Roman" w:hAnsi="Arial" w:cs="Arial"/>
                <w:lang w:val="en-US"/>
              </w:rPr>
              <w:t>monetary transfers to MARSAVCO UNILEVER/P.H.C SAR</w:t>
            </w:r>
            <w:r w:rsidR="009B199B" w:rsidRPr="008C4135">
              <w:rPr>
                <w:rFonts w:ascii="Arial" w:eastAsia="Times New Roman" w:hAnsi="Arial" w:cs="Arial"/>
                <w:lang w:val="en-US"/>
              </w:rPr>
              <w:t xml:space="preserve">L or MARSAVCO SARL to </w:t>
            </w:r>
            <w:r w:rsidR="00400B2B" w:rsidRPr="008C4135">
              <w:rPr>
                <w:rFonts w:ascii="Arial" w:eastAsia="Times New Roman" w:hAnsi="Arial" w:cs="Arial"/>
                <w:lang w:val="en-US"/>
              </w:rPr>
              <w:t>comply with t</w:t>
            </w:r>
            <w:r w:rsidR="009B199B" w:rsidRPr="008C4135">
              <w:rPr>
                <w:rFonts w:ascii="Arial" w:eastAsia="Times New Roman" w:hAnsi="Arial" w:cs="Arial"/>
                <w:lang w:val="en-US"/>
              </w:rPr>
              <w:t>he various Congolese legislations</w:t>
            </w:r>
            <w:r w:rsidR="00400B2B" w:rsidRPr="008C4135">
              <w:rPr>
                <w:rFonts w:ascii="Arial" w:eastAsia="Times New Roman" w:hAnsi="Arial" w:cs="Arial"/>
                <w:lang w:val="en-US"/>
              </w:rPr>
              <w:t>, ministe</w:t>
            </w:r>
            <w:r w:rsidR="009B199B" w:rsidRPr="008C4135">
              <w:rPr>
                <w:rFonts w:ascii="Arial" w:eastAsia="Times New Roman" w:hAnsi="Arial" w:cs="Arial"/>
                <w:lang w:val="en-US"/>
              </w:rPr>
              <w:t>rial and judicial decisions to settle this dispute. O</w:t>
            </w:r>
            <w:r w:rsidR="00400B2B" w:rsidRPr="008C4135">
              <w:rPr>
                <w:rFonts w:ascii="Arial" w:eastAsia="Times New Roman" w:hAnsi="Arial" w:cs="Arial"/>
                <w:lang w:val="en-US"/>
              </w:rPr>
              <w:t>n each occasion, Mr. Paul Polman, C</w:t>
            </w:r>
            <w:r w:rsidR="009B199B" w:rsidRPr="008C4135">
              <w:rPr>
                <w:rFonts w:ascii="Arial" w:eastAsia="Times New Roman" w:hAnsi="Arial" w:cs="Arial"/>
                <w:lang w:val="en-US"/>
              </w:rPr>
              <w:t>EO of Unilever Plc failed to en</w:t>
            </w:r>
            <w:r w:rsidR="00400B2B" w:rsidRPr="008C4135">
              <w:rPr>
                <w:rFonts w:ascii="Arial" w:eastAsia="Times New Roman" w:hAnsi="Arial" w:cs="Arial"/>
                <w:lang w:val="en-US"/>
              </w:rPr>
              <w:t>sure</w:t>
            </w:r>
            <w:r w:rsidR="009B199B" w:rsidRPr="008C4135">
              <w:rPr>
                <w:rFonts w:ascii="Arial" w:eastAsia="Times New Roman" w:hAnsi="Arial" w:cs="Arial"/>
                <w:lang w:val="en-US"/>
              </w:rPr>
              <w:t xml:space="preserve"> the local representatives</w:t>
            </w:r>
            <w:r w:rsidR="00400B2B" w:rsidRPr="008C4135">
              <w:rPr>
                <w:rFonts w:ascii="Arial" w:eastAsia="Times New Roman" w:hAnsi="Arial" w:cs="Arial"/>
                <w:lang w:val="en-US"/>
              </w:rPr>
              <w:t xml:space="preserve"> paid the money to the right people while ignoring ATUMA's</w:t>
            </w:r>
            <w:r w:rsidR="00317369" w:rsidRPr="008C4135">
              <w:rPr>
                <w:rFonts w:ascii="Arial" w:eastAsia="Times New Roman" w:hAnsi="Arial" w:cs="Arial"/>
                <w:lang w:val="en-US"/>
              </w:rPr>
              <w:t xml:space="preserve"> </w:t>
            </w:r>
            <w:r w:rsidR="00400B2B" w:rsidRPr="008C4135">
              <w:rPr>
                <w:rFonts w:ascii="Arial" w:eastAsia="Times New Roman" w:hAnsi="Arial" w:cs="Arial"/>
                <w:lang w:val="en-US"/>
              </w:rPr>
              <w:t>alarming r</w:t>
            </w:r>
            <w:r w:rsidR="009B199B" w:rsidRPr="008C4135">
              <w:rPr>
                <w:rFonts w:ascii="Arial" w:eastAsia="Times New Roman" w:hAnsi="Arial" w:cs="Arial"/>
                <w:lang w:val="en-US"/>
              </w:rPr>
              <w:t>eports and warning signs. UNILEVER also refused</w:t>
            </w:r>
            <w:r w:rsidR="00400B2B" w:rsidRPr="008C4135">
              <w:rPr>
                <w:rFonts w:ascii="Arial" w:eastAsia="Times New Roman" w:hAnsi="Arial" w:cs="Arial"/>
                <w:lang w:val="en-US"/>
              </w:rPr>
              <w:t xml:space="preserve"> to investigate th</w:t>
            </w:r>
            <w:r w:rsidR="009B199B" w:rsidRPr="008C4135">
              <w:rPr>
                <w:rFonts w:ascii="Arial" w:eastAsia="Times New Roman" w:hAnsi="Arial" w:cs="Arial"/>
                <w:lang w:val="en-US"/>
              </w:rPr>
              <w:t>e circumstances of the</w:t>
            </w:r>
            <w:r w:rsidR="00400B2B" w:rsidRPr="008C4135">
              <w:rPr>
                <w:rFonts w:ascii="Arial" w:eastAsia="Times New Roman" w:hAnsi="Arial" w:cs="Arial"/>
                <w:lang w:val="en-US"/>
              </w:rPr>
              <w:t xml:space="preserve"> misappropriation </w:t>
            </w:r>
            <w:r w:rsidR="009B199B" w:rsidRPr="008C4135">
              <w:rPr>
                <w:rFonts w:ascii="Arial" w:eastAsia="Times New Roman" w:hAnsi="Arial" w:cs="Arial"/>
                <w:lang w:val="en-US"/>
              </w:rPr>
              <w:t xml:space="preserve">whether initiated by management staff </w:t>
            </w:r>
            <w:r w:rsidR="00400B2B" w:rsidRPr="008C4135">
              <w:rPr>
                <w:rFonts w:ascii="Arial" w:eastAsia="Times New Roman" w:hAnsi="Arial" w:cs="Arial"/>
                <w:lang w:val="en-US"/>
              </w:rPr>
              <w:t>in London or Kinshasa.</w:t>
            </w:r>
          </w:p>
          <w:p w:rsidR="00400B2B" w:rsidRPr="008C4135" w:rsidRDefault="00400B2B" w:rsidP="00B8190A">
            <w:pPr>
              <w:shd w:val="clear" w:color="auto" w:fill="FFFFFF"/>
              <w:spacing w:before="100" w:beforeAutospacing="1" w:after="120" w:line="360" w:lineRule="atLeast"/>
              <w:ind w:left="62"/>
              <w:jc w:val="both"/>
              <w:rPr>
                <w:rFonts w:ascii="Arial" w:eastAsia="Times New Roman" w:hAnsi="Arial" w:cs="Arial"/>
                <w:sz w:val="20"/>
                <w:szCs w:val="20"/>
                <w:lang w:val="en-US"/>
              </w:rPr>
            </w:pPr>
            <w:r w:rsidRPr="008C4135">
              <w:rPr>
                <w:rFonts w:ascii="Arial" w:eastAsia="Times New Roman" w:hAnsi="Arial" w:cs="Arial"/>
                <w:lang w:val="en-US"/>
              </w:rPr>
              <w:t>Mr. Paul Polman refused to participate in the negotiation between ATUMA and MARSAVCO UNILEVER/P.H.C SARL or MARS</w:t>
            </w:r>
            <w:r w:rsidR="00C4073A" w:rsidRPr="008C4135">
              <w:rPr>
                <w:rFonts w:ascii="Arial" w:eastAsia="Times New Roman" w:hAnsi="Arial" w:cs="Arial"/>
                <w:lang w:val="en-US"/>
              </w:rPr>
              <w:t xml:space="preserve">AVCO SARL. His refusal </w:t>
            </w:r>
            <w:r w:rsidRPr="008C4135">
              <w:rPr>
                <w:rFonts w:ascii="Arial" w:eastAsia="Times New Roman" w:hAnsi="Arial" w:cs="Arial"/>
                <w:lang w:val="en-US"/>
              </w:rPr>
              <w:t xml:space="preserve">led to the failure of the negotiation </w:t>
            </w:r>
            <w:r w:rsidR="00C4073A" w:rsidRPr="008C4135">
              <w:rPr>
                <w:rFonts w:ascii="Arial" w:eastAsia="Times New Roman" w:hAnsi="Arial" w:cs="Arial"/>
                <w:lang w:val="en-US"/>
              </w:rPr>
              <w:t xml:space="preserve">in Kinshasa </w:t>
            </w:r>
            <w:r w:rsidRPr="008C4135">
              <w:rPr>
                <w:rFonts w:ascii="Arial" w:eastAsia="Times New Roman" w:hAnsi="Arial" w:cs="Arial"/>
                <w:lang w:val="en-US"/>
              </w:rPr>
              <w:t>and the</w:t>
            </w:r>
            <w:r w:rsidR="00C4073A" w:rsidRPr="008C4135">
              <w:rPr>
                <w:rFonts w:ascii="Arial" w:eastAsia="Times New Roman" w:hAnsi="Arial" w:cs="Arial"/>
                <w:lang w:val="en-US"/>
              </w:rPr>
              <w:t xml:space="preserve"> extension of the suffering of </w:t>
            </w:r>
            <w:r w:rsidRPr="008C4135">
              <w:rPr>
                <w:rFonts w:ascii="Arial" w:eastAsia="Times New Roman" w:hAnsi="Arial" w:cs="Arial"/>
                <w:lang w:val="en-US"/>
              </w:rPr>
              <w:t>the 686 ATUMA’s members.</w:t>
            </w:r>
            <w:r w:rsidR="00C4073A" w:rsidRPr="008C4135">
              <w:rPr>
                <w:rFonts w:ascii="Arial" w:eastAsia="Times New Roman" w:hAnsi="Arial" w:cs="Arial"/>
                <w:lang w:val="en-US"/>
              </w:rPr>
              <w:t xml:space="preserve"> We wonder whether this is not a case of discrimination towards an African subsidiary, when at the same time UNILEVER had successfully negotiated a dispute between FRALIB factory former employees and UNILEVER in France. In our opinion,</w:t>
            </w:r>
            <w:r w:rsidRPr="008C4135">
              <w:rPr>
                <w:rFonts w:ascii="Arial" w:eastAsia="Times New Roman" w:hAnsi="Arial" w:cs="Arial"/>
                <w:lang w:val="en-US"/>
              </w:rPr>
              <w:t xml:space="preserve"> Mr. Paul Polman involvement in the DRC</w:t>
            </w:r>
            <w:r w:rsidR="00C4073A" w:rsidRPr="008C4135">
              <w:rPr>
                <w:rFonts w:ascii="Arial" w:eastAsia="Times New Roman" w:hAnsi="Arial" w:cs="Arial"/>
                <w:lang w:val="en-US"/>
              </w:rPr>
              <w:t xml:space="preserve"> dispute, like in France, </w:t>
            </w:r>
            <w:r w:rsidRPr="008C4135">
              <w:rPr>
                <w:rFonts w:ascii="Arial" w:eastAsia="Times New Roman" w:hAnsi="Arial" w:cs="Arial"/>
                <w:lang w:val="en-US"/>
              </w:rPr>
              <w:t>would have led to the success of these negotiat</w:t>
            </w:r>
            <w:r w:rsidR="00C4073A" w:rsidRPr="008C4135">
              <w:rPr>
                <w:rFonts w:ascii="Arial" w:eastAsia="Times New Roman" w:hAnsi="Arial" w:cs="Arial"/>
                <w:lang w:val="en-US"/>
              </w:rPr>
              <w:t>ions and the settlement of this dispute. His personal responsibility is clear</w:t>
            </w:r>
            <w:r w:rsidR="00317369" w:rsidRPr="008C4135">
              <w:rPr>
                <w:rFonts w:ascii="Arial" w:eastAsia="Times New Roman" w:hAnsi="Arial" w:cs="Arial"/>
                <w:lang w:val="en-US"/>
              </w:rPr>
              <w:t>ly</w:t>
            </w:r>
            <w:r w:rsidR="00C4073A" w:rsidRPr="008C4135">
              <w:rPr>
                <w:rFonts w:ascii="Arial" w:eastAsia="Times New Roman" w:hAnsi="Arial" w:cs="Arial"/>
                <w:lang w:val="en-US"/>
              </w:rPr>
              <w:t xml:space="preserve"> visible.</w:t>
            </w:r>
          </w:p>
        </w:tc>
      </w:tr>
    </w:tbl>
    <w:p w:rsidR="00317369" w:rsidRPr="008C4135" w:rsidRDefault="00317369" w:rsidP="00400B2B">
      <w:pPr>
        <w:shd w:val="clear" w:color="auto" w:fill="FFFFFF"/>
        <w:spacing w:before="100" w:beforeAutospacing="1" w:after="120" w:line="360" w:lineRule="atLeast"/>
        <w:rPr>
          <w:rFonts w:ascii="Arial" w:eastAsia="Times New Roman" w:hAnsi="Arial" w:cs="Arial"/>
          <w:sz w:val="20"/>
          <w:szCs w:val="20"/>
          <w:lang w:val="en-US"/>
        </w:rPr>
      </w:pPr>
    </w:p>
    <w:tbl>
      <w:tblPr>
        <w:tblStyle w:val="Grilledutableau"/>
        <w:tblW w:w="0" w:type="auto"/>
        <w:tblLook w:val="04A0" w:firstRow="1" w:lastRow="0" w:firstColumn="1" w:lastColumn="0" w:noHBand="0" w:noVBand="1"/>
      </w:tblPr>
      <w:tblGrid>
        <w:gridCol w:w="9212"/>
      </w:tblGrid>
      <w:tr w:rsidR="001F1D78" w:rsidRPr="006A373D" w:rsidTr="009B199B">
        <w:tc>
          <w:tcPr>
            <w:tcW w:w="9212" w:type="dxa"/>
          </w:tcPr>
          <w:p w:rsidR="001F1D78" w:rsidRPr="001F1D78" w:rsidRDefault="001F1D78" w:rsidP="001F1D78">
            <w:pPr>
              <w:jc w:val="both"/>
              <w:rPr>
                <w:rFonts w:ascii="Arial" w:eastAsia="Times New Roman" w:hAnsi="Arial" w:cs="Arial"/>
                <w:b/>
                <w:u w:val="single"/>
                <w:lang w:val="en-US"/>
              </w:rPr>
            </w:pPr>
            <w:r w:rsidRPr="001F1D78">
              <w:rPr>
                <w:rFonts w:ascii="Arial" w:eastAsia="Times New Roman" w:hAnsi="Arial" w:cs="Arial"/>
                <w:b/>
                <w:u w:val="single"/>
                <w:lang w:val="en-US"/>
              </w:rPr>
              <w:t>Courts Decisions</w:t>
            </w: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26 December 2006</w:t>
            </w:r>
            <w:r w:rsidRPr="001F1D78">
              <w:rPr>
                <w:rFonts w:ascii="Arial" w:eastAsia="Times New Roman" w:hAnsi="Arial" w:cs="Arial"/>
                <w:lang w:val="en-US"/>
              </w:rPr>
              <w:t xml:space="preserve">, in its ruling number R.A.A 168, the Court of Appeal of Kinshasa/Gombe, accepted the 802 non-conciliation reports issued by the Provincial Labor inspector. It prevented the former employees from taking immediately possession of their rights (“packages”) estimated US$ 24,408,496 (Twenty Four Million Four Hundred and Eight Thousand and Four Hundred Ninety Six Only) and ruled that their claim was admissible and justifiable. It also declared void the incriminated non-conciliation reports because they were issued by a labor inspector without formal authorization. </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06 September 2007</w:t>
            </w:r>
            <w:r w:rsidRPr="001F1D78">
              <w:rPr>
                <w:rFonts w:ascii="Arial" w:eastAsia="Times New Roman" w:hAnsi="Arial" w:cs="Arial"/>
                <w:lang w:val="en-US"/>
              </w:rPr>
              <w:t>, the certificate of non-appeal number 005107 was issued by the Registrar of the Supreme Court. lt confirmed that no appeal was lodged against the judgment number R.A.A 168.This meant the above ruling could no longer be challenged (res judicata). Unilever must comply with the ruling.</w:t>
            </w:r>
          </w:p>
          <w:p w:rsidR="001F1D78" w:rsidRPr="001F1D78" w:rsidRDefault="001F1D78" w:rsidP="001F1D78">
            <w:pPr>
              <w:ind w:left="720"/>
              <w:contextualSpacing/>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05 April 2013</w:t>
            </w:r>
            <w:r w:rsidRPr="001F1D78">
              <w:rPr>
                <w:rFonts w:ascii="Arial" w:eastAsia="Times New Roman" w:hAnsi="Arial" w:cs="Arial"/>
                <w:lang w:val="en-US"/>
              </w:rPr>
              <w:t>, in its ruling number RA. 1271, the Congolese Supreme Court of Justice dismissed the challenge brought by the FEC against the decree No. 011/17 dated 06 April 2011 on the application of the resolutions of the CPDS Extraordinary General Meeting regarding the payment of the package or principal of the debt to the former employees of MARSAVCO UNILEVER/P.H.C SARL.</w:t>
            </w:r>
          </w:p>
          <w:p w:rsidR="001F1D78" w:rsidRPr="001F1D78" w:rsidRDefault="001F1D78" w:rsidP="001F1D78">
            <w:pPr>
              <w:jc w:val="both"/>
              <w:rPr>
                <w:rFonts w:ascii="Arial" w:eastAsia="Times New Roman" w:hAnsi="Arial" w:cs="Arial"/>
                <w:lang w:val="en-US"/>
              </w:rPr>
            </w:pPr>
          </w:p>
          <w:p w:rsidR="001F1D78" w:rsidRPr="001F1D78" w:rsidRDefault="001F1D78" w:rsidP="001F1D78">
            <w:pPr>
              <w:numPr>
                <w:ilvl w:val="0"/>
                <w:numId w:val="4"/>
              </w:numPr>
              <w:contextualSpacing/>
              <w:jc w:val="both"/>
              <w:rPr>
                <w:rFonts w:ascii="Arial" w:eastAsia="Times New Roman" w:hAnsi="Arial" w:cs="Arial"/>
                <w:lang w:val="en-US"/>
              </w:rPr>
            </w:pPr>
            <w:r w:rsidRPr="001F1D78">
              <w:rPr>
                <w:rFonts w:ascii="Arial" w:eastAsia="Times New Roman" w:hAnsi="Arial" w:cs="Arial"/>
                <w:lang w:val="en-US"/>
              </w:rPr>
              <w:t>This meant the challenge mounted by the Congolese employers' union failed and the disputed Prime Minister decree in favor of ATUMA’S members was upheld. As a result, MARSAVCO UNILEVER/P.H.C SARL must comply with it.</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12 February 2016</w:t>
            </w:r>
            <w:r w:rsidRPr="001F1D78">
              <w:rPr>
                <w:rFonts w:ascii="Arial" w:eastAsia="Times New Roman" w:hAnsi="Arial" w:cs="Arial"/>
                <w:lang w:val="en-US"/>
              </w:rPr>
              <w:t xml:space="preserve">, the ruling number RA.1271 of the Supreme Court was serviced with enforcement formula to the FEC and the Government of the Democratic Republic of </w:t>
            </w:r>
            <w:r w:rsidRPr="001F1D78">
              <w:rPr>
                <w:rFonts w:ascii="Arial" w:eastAsia="Times New Roman" w:hAnsi="Arial" w:cs="Arial"/>
                <w:lang w:val="en-US"/>
              </w:rPr>
              <w:lastRenderedPageBreak/>
              <w:t xml:space="preserve">Congo represented by the Prime Minister. </w:t>
            </w:r>
          </w:p>
          <w:p w:rsidR="001F1D78" w:rsidRPr="001F1D78" w:rsidRDefault="001F1D78" w:rsidP="001F1D78">
            <w:pPr>
              <w:numPr>
                <w:ilvl w:val="0"/>
                <w:numId w:val="4"/>
              </w:numPr>
              <w:contextualSpacing/>
              <w:jc w:val="both"/>
              <w:rPr>
                <w:rFonts w:ascii="Arial" w:eastAsia="Times New Roman" w:hAnsi="Arial" w:cs="Arial"/>
                <w:lang w:val="en-US"/>
              </w:rPr>
            </w:pPr>
            <w:r w:rsidRPr="001F1D78">
              <w:rPr>
                <w:rFonts w:ascii="Arial" w:eastAsia="Times New Roman" w:hAnsi="Arial" w:cs="Arial"/>
                <w:lang w:val="en-US"/>
              </w:rPr>
              <w:t>lt was executed by the Administrative Registrar of the Supreme Court.</w:t>
            </w:r>
          </w:p>
          <w:p w:rsidR="001F1D78" w:rsidRPr="001F1D78" w:rsidRDefault="001F1D78" w:rsidP="001F1D78">
            <w:pPr>
              <w:numPr>
                <w:ilvl w:val="0"/>
                <w:numId w:val="4"/>
              </w:numPr>
              <w:contextualSpacing/>
              <w:jc w:val="both"/>
              <w:rPr>
                <w:rFonts w:ascii="Arial" w:eastAsia="Times New Roman" w:hAnsi="Arial" w:cs="Arial"/>
                <w:lang w:val="en-US"/>
              </w:rPr>
            </w:pPr>
            <w:r w:rsidRPr="001F1D78">
              <w:rPr>
                <w:rFonts w:ascii="Arial" w:eastAsia="Times New Roman" w:hAnsi="Arial" w:cs="Arial"/>
                <w:lang w:val="en-US"/>
              </w:rPr>
              <w:t>This meant MARSAVCO UNILEVER/P.H.C SARL or MARSAVCO SARL has now another legal duty to comply with the decision to pay the package.</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15 August 2017</w:t>
            </w:r>
            <w:r w:rsidRPr="001F1D78">
              <w:rPr>
                <w:rFonts w:ascii="Arial" w:eastAsia="Times New Roman" w:hAnsi="Arial" w:cs="Arial"/>
                <w:lang w:val="en-US"/>
              </w:rPr>
              <w:t>, the Registrar of the Commercial Tribunal issued a conservatory seizure warrant on MARSAVCO SARL for the payment of the debt of US$ 46,558,140.7 (Forty Six Million Five Hundred Fifty Eight Thousand US Dollars and Seventy cents Only).</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u w:val="single"/>
                <w:lang w:val="en-US"/>
              </w:rPr>
            </w:pPr>
            <w:r w:rsidRPr="001F1D78">
              <w:rPr>
                <w:rFonts w:ascii="Arial" w:eastAsia="Times New Roman" w:hAnsi="Arial" w:cs="Arial"/>
                <w:u w:val="single"/>
                <w:lang w:val="en-US"/>
              </w:rPr>
              <w:t>This new amount includes the following:</w:t>
            </w:r>
          </w:p>
          <w:p w:rsidR="001F1D78" w:rsidRPr="001F1D78" w:rsidRDefault="001F1D78" w:rsidP="001F1D78">
            <w:pPr>
              <w:numPr>
                <w:ilvl w:val="0"/>
                <w:numId w:val="10"/>
              </w:numPr>
              <w:contextualSpacing/>
              <w:jc w:val="both"/>
              <w:rPr>
                <w:rFonts w:ascii="Arial" w:eastAsia="Times New Roman" w:hAnsi="Arial" w:cs="Arial"/>
                <w:lang w:val="en-US"/>
              </w:rPr>
            </w:pPr>
            <w:r w:rsidRPr="001F1D78">
              <w:rPr>
                <w:rFonts w:ascii="Arial" w:eastAsia="Times New Roman" w:hAnsi="Arial" w:cs="Arial"/>
                <w:lang w:val="en-US"/>
              </w:rPr>
              <w:t>Principal: USD 20,878,090 (Twenty Million Eight Hundred Seventy</w:t>
            </w: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Eight Thousand and Ninety cents only)</w:t>
            </w:r>
          </w:p>
          <w:p w:rsidR="001F1D78" w:rsidRPr="001F1D78" w:rsidRDefault="001F1D78" w:rsidP="001F1D78">
            <w:pPr>
              <w:numPr>
                <w:ilvl w:val="0"/>
                <w:numId w:val="10"/>
              </w:numPr>
              <w:contextualSpacing/>
              <w:jc w:val="both"/>
              <w:rPr>
                <w:rFonts w:ascii="Arial" w:eastAsia="Times New Roman" w:hAnsi="Arial" w:cs="Arial"/>
                <w:lang w:val="en-US"/>
              </w:rPr>
            </w:pPr>
            <w:r w:rsidRPr="001F1D78">
              <w:rPr>
                <w:rFonts w:ascii="Arial" w:eastAsia="Times New Roman" w:hAnsi="Arial" w:cs="Arial"/>
                <w:lang w:val="en-US"/>
              </w:rPr>
              <w:t>Moratorium interest of 8 %: USD 25,053,708 (Twenty Five Million Fifty Three Thousand Seven Hundred and Eight Only).</w:t>
            </w:r>
          </w:p>
          <w:p w:rsidR="001F1D78" w:rsidRPr="001F1D78" w:rsidRDefault="001F1D78" w:rsidP="001F1D78">
            <w:pPr>
              <w:numPr>
                <w:ilvl w:val="0"/>
                <w:numId w:val="10"/>
              </w:numPr>
              <w:contextualSpacing/>
              <w:jc w:val="both"/>
              <w:rPr>
                <w:rFonts w:ascii="Arial" w:eastAsia="Times New Roman" w:hAnsi="Arial" w:cs="Arial"/>
                <w:lang w:val="en-US"/>
              </w:rPr>
            </w:pPr>
            <w:r w:rsidRPr="001F1D78">
              <w:rPr>
                <w:rFonts w:ascii="Arial" w:eastAsia="Times New Roman" w:hAnsi="Arial" w:cs="Arial"/>
                <w:lang w:val="en-US"/>
              </w:rPr>
              <w:t>Proportional right of 3% of the principal: USD 626,342.7 (Six Hundred Twenty Six Thousand Three Hundred Forty Two and Seventy cents only).</w:t>
            </w:r>
          </w:p>
        </w:tc>
      </w:tr>
      <w:tr w:rsidR="001F1D78" w:rsidRPr="006A373D" w:rsidTr="009B199B">
        <w:tc>
          <w:tcPr>
            <w:tcW w:w="9212" w:type="dxa"/>
          </w:tcPr>
          <w:p w:rsidR="001F1D78" w:rsidRPr="001F1D78" w:rsidRDefault="001F1D78" w:rsidP="001F1D78">
            <w:pPr>
              <w:jc w:val="both"/>
              <w:rPr>
                <w:rFonts w:ascii="Arial" w:eastAsia="Times New Roman" w:hAnsi="Arial" w:cs="Arial"/>
                <w:lang w:val="en-US"/>
              </w:rPr>
            </w:pPr>
          </w:p>
        </w:tc>
      </w:tr>
      <w:tr w:rsidR="001F1D78" w:rsidRPr="006A373D" w:rsidTr="009B199B">
        <w:tc>
          <w:tcPr>
            <w:tcW w:w="9212" w:type="dxa"/>
          </w:tcPr>
          <w:p w:rsidR="001F1D78" w:rsidRPr="001F1D78" w:rsidRDefault="001F1D78" w:rsidP="001F1D78">
            <w:pPr>
              <w:jc w:val="both"/>
              <w:rPr>
                <w:rFonts w:ascii="Arial" w:eastAsia="Times New Roman" w:hAnsi="Arial" w:cs="Arial"/>
                <w:b/>
                <w:u w:val="single"/>
                <w:lang w:val="en-US"/>
              </w:rPr>
            </w:pPr>
            <w:r w:rsidRPr="001F1D78">
              <w:rPr>
                <w:rFonts w:ascii="Arial" w:eastAsia="Times New Roman" w:hAnsi="Arial" w:cs="Arial"/>
                <w:b/>
                <w:u w:val="single"/>
                <w:lang w:val="en-US"/>
              </w:rPr>
              <w:t>Administrative Decisions</w:t>
            </w:r>
          </w:p>
          <w:p w:rsidR="001F1D78" w:rsidRPr="001F1D78" w:rsidRDefault="001F1D78" w:rsidP="001F1D78">
            <w:pPr>
              <w:jc w:val="both"/>
              <w:rPr>
                <w:rFonts w:ascii="Arial" w:eastAsia="Times New Roman" w:hAnsi="Arial" w:cs="Arial"/>
                <w:b/>
                <w:u w:val="single"/>
                <w:lang w:val="en-US"/>
              </w:rPr>
            </w:pPr>
          </w:p>
          <w:p w:rsidR="001F1D78" w:rsidRPr="001F1D78" w:rsidRDefault="001F1D78" w:rsidP="001F1D78">
            <w:pPr>
              <w:numPr>
                <w:ilvl w:val="0"/>
                <w:numId w:val="9"/>
              </w:numPr>
              <w:contextualSpacing/>
              <w:jc w:val="both"/>
              <w:rPr>
                <w:rFonts w:ascii="Arial" w:eastAsia="Times New Roman" w:hAnsi="Arial" w:cs="Arial"/>
                <w:lang w:val="en-US"/>
              </w:rPr>
            </w:pPr>
            <w:r w:rsidRPr="001F1D78">
              <w:rPr>
                <w:rFonts w:ascii="Arial" w:eastAsia="Times New Roman" w:hAnsi="Arial" w:cs="Arial"/>
                <w:i/>
                <w:lang w:val="en-US"/>
              </w:rPr>
              <w:t>10 May 2011</w:t>
            </w:r>
            <w:r w:rsidRPr="001F1D78">
              <w:rPr>
                <w:rFonts w:ascii="Arial" w:eastAsia="Times New Roman" w:hAnsi="Arial" w:cs="Arial"/>
                <w:lang w:val="en-US"/>
              </w:rPr>
              <w:t xml:space="preserve">: </w:t>
            </w:r>
            <w:r w:rsidRPr="001F1D78">
              <w:rPr>
                <w:rFonts w:ascii="Arial" w:eastAsia="Times New Roman" w:hAnsi="Arial" w:cs="Arial"/>
                <w:lang w:val="en-US"/>
              </w:rPr>
              <w:tab/>
              <w:t>The Prime Minister’s Decree No. 011/17 is published in the President of the Republic’s DR Congo official bulletin no.10</w:t>
            </w:r>
          </w:p>
          <w:p w:rsidR="001F1D78" w:rsidRPr="001F1D78" w:rsidRDefault="001F1D78" w:rsidP="001F1D78">
            <w:pPr>
              <w:jc w:val="both"/>
              <w:rPr>
                <w:rFonts w:ascii="Arial" w:eastAsia="Times New Roman" w:hAnsi="Arial" w:cs="Arial"/>
                <w:lang w:val="en-US"/>
              </w:rPr>
            </w:pPr>
          </w:p>
          <w:p w:rsidR="001F1D78" w:rsidRPr="001F1D78" w:rsidRDefault="001F1D78" w:rsidP="001F1D78">
            <w:pPr>
              <w:numPr>
                <w:ilvl w:val="0"/>
                <w:numId w:val="9"/>
              </w:numPr>
              <w:contextualSpacing/>
              <w:jc w:val="both"/>
              <w:rPr>
                <w:rFonts w:ascii="Arial" w:eastAsia="Times New Roman" w:hAnsi="Arial" w:cs="Arial"/>
                <w:lang w:val="en-US"/>
              </w:rPr>
            </w:pPr>
            <w:r w:rsidRPr="001F1D78">
              <w:rPr>
                <w:rFonts w:ascii="Arial" w:eastAsia="Times New Roman" w:hAnsi="Arial" w:cs="Arial"/>
                <w:i/>
                <w:lang w:val="en-US"/>
              </w:rPr>
              <w:t>15 November 2017</w:t>
            </w:r>
            <w:r w:rsidRPr="001F1D78">
              <w:rPr>
                <w:rFonts w:ascii="Arial" w:eastAsia="Times New Roman" w:hAnsi="Arial" w:cs="Arial"/>
                <w:lang w:val="en-US"/>
              </w:rPr>
              <w:t>: the RA 1271 Supreme Court Judgment is published in</w:t>
            </w: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the President of the Republic's DR Congo official bulletin no.22</w:t>
            </w:r>
          </w:p>
          <w:p w:rsidR="001F1D78" w:rsidRPr="001F1D78" w:rsidRDefault="001F1D78" w:rsidP="001F1D78">
            <w:pPr>
              <w:jc w:val="both"/>
              <w:rPr>
                <w:rFonts w:ascii="Arial" w:eastAsia="Times New Roman" w:hAnsi="Arial" w:cs="Arial"/>
                <w:lang w:val="en-US"/>
              </w:rPr>
            </w:pPr>
          </w:p>
          <w:p w:rsidR="001F1D78" w:rsidRPr="001F1D78" w:rsidRDefault="001F1D78" w:rsidP="001F1D78">
            <w:pPr>
              <w:numPr>
                <w:ilvl w:val="0"/>
                <w:numId w:val="6"/>
              </w:numPr>
              <w:contextualSpacing/>
              <w:jc w:val="both"/>
              <w:rPr>
                <w:rFonts w:ascii="Arial" w:eastAsia="Times New Roman" w:hAnsi="Arial" w:cs="Arial"/>
                <w:lang w:val="en-US"/>
              </w:rPr>
            </w:pPr>
            <w:r w:rsidRPr="001F1D78">
              <w:rPr>
                <w:rFonts w:ascii="Arial" w:eastAsia="Times New Roman" w:hAnsi="Arial" w:cs="Arial"/>
                <w:i/>
                <w:lang w:val="en-US"/>
              </w:rPr>
              <w:t>04 September 2008</w:t>
            </w:r>
            <w:r w:rsidRPr="001F1D78">
              <w:rPr>
                <w:rFonts w:ascii="Arial" w:eastAsia="Times New Roman" w:hAnsi="Arial" w:cs="Arial"/>
                <w:lang w:val="en-US"/>
              </w:rPr>
              <w:t>, the Congolese National General Meeting of the Social Dialogue</w:t>
            </w: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Permanent Framework (CPDS) voted a resolution inviting MARSAVCO UNILEVER/P.H.C</w:t>
            </w: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SARL to comply with the judicial decision, while advising the company and its former employees to favour a negotiated solution under its supervision.</w:t>
            </w:r>
          </w:p>
          <w:p w:rsidR="001F1D78" w:rsidRPr="001F1D78" w:rsidRDefault="001F1D78" w:rsidP="001F1D78">
            <w:pPr>
              <w:jc w:val="both"/>
              <w:rPr>
                <w:rFonts w:ascii="Arial" w:eastAsia="Times New Roman" w:hAnsi="Arial" w:cs="Arial"/>
                <w:i/>
                <w:lang w:val="en-US"/>
              </w:rPr>
            </w:pPr>
          </w:p>
          <w:p w:rsidR="001F1D78" w:rsidRPr="001F1D78" w:rsidRDefault="001F1D78" w:rsidP="001F1D78">
            <w:pPr>
              <w:numPr>
                <w:ilvl w:val="0"/>
                <w:numId w:val="7"/>
              </w:numPr>
              <w:contextualSpacing/>
              <w:jc w:val="both"/>
              <w:rPr>
                <w:rFonts w:ascii="Arial" w:eastAsia="Times New Roman" w:hAnsi="Arial" w:cs="Arial"/>
                <w:lang w:val="en-US"/>
              </w:rPr>
            </w:pPr>
            <w:r w:rsidRPr="001F1D78">
              <w:rPr>
                <w:rFonts w:ascii="Arial" w:eastAsia="Times New Roman" w:hAnsi="Arial" w:cs="Arial"/>
                <w:i/>
                <w:lang w:val="en-US"/>
              </w:rPr>
              <w:t>20 November 2009</w:t>
            </w:r>
            <w:r w:rsidRPr="001F1D78">
              <w:rPr>
                <w:rFonts w:ascii="Arial" w:eastAsia="Times New Roman" w:hAnsi="Arial" w:cs="Arial"/>
                <w:lang w:val="en-US"/>
              </w:rPr>
              <w:t>,</w:t>
            </w:r>
            <w:r w:rsidRPr="001F1D78">
              <w:rPr>
                <w:rFonts w:ascii="Calibri" w:eastAsia="Times New Roman" w:hAnsi="Calibri" w:cs="Times New Roman"/>
                <w:lang w:val="en-US"/>
              </w:rPr>
              <w:t xml:space="preserve"> </w:t>
            </w:r>
            <w:r w:rsidRPr="001F1D78">
              <w:rPr>
                <w:rFonts w:ascii="Arial" w:eastAsia="Times New Roman" w:hAnsi="Arial" w:cs="Arial"/>
                <w:lang w:val="en-US"/>
              </w:rPr>
              <w:t>the recommendation No.006. The Congolese National Assembly voted the recommendation No.006 instructing the Congolese Government to give sufficient means to the CPDS to enable it to fulfill its missions, to use all legal, statutory and conventional means to enable the Union of the Congolese Enterprises Federation (FEC) to definitely settle this dispute by complying with the decisions of the Congolese Courts and the Congolese Government while compelling the Direction of MARSAVCO UNILEVER/P.H.C SARL to pay the package inside the final salary under the letter No.12/CAB/MIN.ETPS/VLN/LAA/362/03/08 dated 05 June 2008 of the Congolese Minister for  Employment, Labour and Social Welfare. lt also instructed the Congolese Prime Minister to sign the decree proposed by the CPDS and summon it into an extraordinary session for the final settlement of the dispute.</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DRC National Assembly recommendation No.003 et 006 “MARSAVCO/PHC UNILEVER CONGO”</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 xml:space="preserve">7th January 2010, </w:t>
            </w:r>
            <w:r w:rsidRPr="001F1D78">
              <w:rPr>
                <w:rFonts w:ascii="Arial" w:eastAsia="Times New Roman" w:hAnsi="Arial" w:cs="Arial"/>
                <w:lang w:val="en-US"/>
              </w:rPr>
              <w:t>PM Decree No. 10/01. The Congolese Prime Minister issued the Decree No. 010/01 summoning an Extraordinary General Meeting of the Social Dialogue Permanent Framework (CPDS) as recommended by Congolese members of Parliament. Accordingly, the document invited MARSAVCO UNILEVER/P.H.C SARL and its former employees/workers to submit their own point of view about the package to enable the General Meeting of the CPDS to rule in all fairness.</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6th April 2011</w:t>
            </w:r>
            <w:r w:rsidRPr="001F1D78">
              <w:rPr>
                <w:rFonts w:ascii="Arial" w:eastAsia="Times New Roman" w:hAnsi="Arial" w:cs="Arial"/>
                <w:lang w:val="en-US"/>
              </w:rPr>
              <w:t xml:space="preserve">, PM Decree No. 011/17. The Congolese Prime Minister issued the Decree No. 011/17 deciding that all the resolutions of the Extraordinary General Meetings of the CPDS related to the payment of the equivalent in money of the package in favour of the </w:t>
            </w:r>
            <w:r w:rsidRPr="001F1D78">
              <w:rPr>
                <w:rFonts w:ascii="Arial" w:eastAsia="Times New Roman" w:hAnsi="Arial" w:cs="Arial"/>
                <w:lang w:val="en-US"/>
              </w:rPr>
              <w:lastRenderedPageBreak/>
              <w:t>802 former employees of the MARSAVCO UNILEVER/P.H.C SARL are made enforceable.</w:t>
            </w:r>
          </w:p>
          <w:p w:rsidR="001F1D78" w:rsidRPr="001F1D78" w:rsidRDefault="001F1D78" w:rsidP="001F1D78">
            <w:pPr>
              <w:jc w:val="both"/>
              <w:rPr>
                <w:rFonts w:ascii="Arial" w:eastAsia="Times New Roman" w:hAnsi="Arial" w:cs="Arial"/>
                <w:lang w:val="en-US"/>
              </w:rPr>
            </w:pPr>
          </w:p>
          <w:p w:rsidR="001F1D78" w:rsidRPr="001F1D78" w:rsidRDefault="001F1D78" w:rsidP="001F1D78">
            <w:pPr>
              <w:numPr>
                <w:ilvl w:val="0"/>
                <w:numId w:val="8"/>
              </w:numPr>
              <w:contextualSpacing/>
              <w:jc w:val="both"/>
              <w:rPr>
                <w:rFonts w:ascii="Arial" w:eastAsia="Times New Roman" w:hAnsi="Arial" w:cs="Arial"/>
                <w:lang w:val="en-US"/>
              </w:rPr>
            </w:pPr>
            <w:r w:rsidRPr="001F1D78">
              <w:rPr>
                <w:rFonts w:ascii="Arial" w:eastAsia="Times New Roman" w:hAnsi="Arial" w:cs="Arial"/>
                <w:lang w:val="en-US"/>
              </w:rPr>
              <w:t>This means that UNILEVER has now a legal duty to comply with the Congolese Prime Minister's decree by paying the package accordingly alongside your legal duty to comply with the Court ruling number R.A.A 168.</w:t>
            </w:r>
          </w:p>
          <w:p w:rsidR="001F1D78" w:rsidRPr="001F1D78" w:rsidRDefault="001F1D78" w:rsidP="001F1D78">
            <w:pPr>
              <w:jc w:val="both"/>
              <w:rPr>
                <w:rFonts w:ascii="Arial" w:eastAsia="Times New Roman" w:hAnsi="Arial" w:cs="Arial"/>
                <w:lang w:val="en-US"/>
              </w:rPr>
            </w:pPr>
          </w:p>
        </w:tc>
      </w:tr>
      <w:tr w:rsidR="001F1D78" w:rsidRPr="006A373D" w:rsidTr="009B199B">
        <w:tc>
          <w:tcPr>
            <w:tcW w:w="9212" w:type="dxa"/>
          </w:tcPr>
          <w:p w:rsidR="001F1D78" w:rsidRPr="001F1D78" w:rsidRDefault="001F1D78" w:rsidP="001F1D78">
            <w:pPr>
              <w:jc w:val="both"/>
              <w:rPr>
                <w:rFonts w:ascii="Arial" w:eastAsia="Times New Roman" w:hAnsi="Arial" w:cs="Arial"/>
                <w:lang w:val="en-US"/>
              </w:rPr>
            </w:pPr>
          </w:p>
        </w:tc>
      </w:tr>
      <w:tr w:rsidR="001F1D78" w:rsidRPr="006A373D" w:rsidTr="009B199B">
        <w:tc>
          <w:tcPr>
            <w:tcW w:w="9212" w:type="dxa"/>
          </w:tcPr>
          <w:p w:rsidR="001F1D78" w:rsidRPr="001F1D78" w:rsidRDefault="001F1D78" w:rsidP="001F1D78">
            <w:pPr>
              <w:jc w:val="both"/>
              <w:rPr>
                <w:rFonts w:ascii="Arial" w:eastAsia="Times New Roman" w:hAnsi="Arial" w:cs="Arial"/>
                <w:b/>
                <w:u w:val="single"/>
                <w:lang w:val="en-US"/>
              </w:rPr>
            </w:pPr>
            <w:r w:rsidRPr="001F1D78">
              <w:rPr>
                <w:rFonts w:ascii="Arial" w:eastAsia="Times New Roman" w:hAnsi="Arial" w:cs="Arial"/>
                <w:b/>
                <w:u w:val="single"/>
                <w:lang w:val="en-US"/>
              </w:rPr>
              <w:t>DR Congo Institution letters</w:t>
            </w:r>
          </w:p>
          <w:p w:rsidR="001F1D78" w:rsidRPr="001F1D78" w:rsidRDefault="001F1D78" w:rsidP="001F1D78">
            <w:pPr>
              <w:jc w:val="both"/>
              <w:rPr>
                <w:rFonts w:ascii="Arial" w:eastAsia="Times New Roman" w:hAnsi="Arial" w:cs="Arial"/>
                <w:b/>
                <w:i/>
                <w:u w:val="single"/>
                <w:lang w:val="en-US"/>
              </w:rPr>
            </w:pPr>
          </w:p>
          <w:p w:rsidR="001F1D78" w:rsidRPr="001F1D78" w:rsidRDefault="001F1D78" w:rsidP="001F1D78">
            <w:pPr>
              <w:numPr>
                <w:ilvl w:val="0"/>
                <w:numId w:val="5"/>
              </w:numPr>
              <w:contextualSpacing/>
              <w:jc w:val="both"/>
              <w:rPr>
                <w:rFonts w:ascii="Arial" w:eastAsia="Times New Roman" w:hAnsi="Arial" w:cs="Arial"/>
                <w:lang w:val="en-US"/>
              </w:rPr>
            </w:pPr>
            <w:r w:rsidRPr="001F1D78">
              <w:rPr>
                <w:rFonts w:ascii="Arial" w:eastAsia="Times New Roman" w:hAnsi="Arial" w:cs="Arial"/>
                <w:i/>
                <w:lang w:val="en-US"/>
              </w:rPr>
              <w:t>18 June 2012</w:t>
            </w:r>
            <w:r w:rsidRPr="001F1D78">
              <w:rPr>
                <w:rFonts w:ascii="Arial" w:eastAsia="Times New Roman" w:hAnsi="Arial" w:cs="Arial"/>
                <w:lang w:val="en-US"/>
              </w:rPr>
              <w:t>, the Congolese First President of the Supreme Court wrote t</w:t>
            </w:r>
            <w:r w:rsidR="00C4073A">
              <w:rPr>
                <w:rFonts w:ascii="Arial" w:eastAsia="Times New Roman" w:hAnsi="Arial" w:cs="Arial"/>
                <w:lang w:val="en-US"/>
              </w:rPr>
              <w:t>o the Congolese General i</w:t>
            </w:r>
            <w:r w:rsidRPr="001F1D78">
              <w:rPr>
                <w:rFonts w:ascii="Arial" w:eastAsia="Times New Roman" w:hAnsi="Arial" w:cs="Arial"/>
                <w:lang w:val="en-US"/>
              </w:rPr>
              <w:t>nspector regarding the enforcement of the relevant decree of the Congolese Prime Minister regarding the payment of the package. He instructed enforcement must be done in compliance with the Congolese Constitution and the Congolese law and that MARSAVCO UNILEVER/P.H.C SARL should avoid any delaying tactics aim at tarnishing the image of Congolese Justice in a just cause, as the high institutions of the country, with proper power on the matter, have officially taken position to ensure the triumph of the rule of law by the enforcement of relevant judicial decisions.</w:t>
            </w:r>
          </w:p>
          <w:p w:rsidR="001F1D78" w:rsidRPr="001F1D78" w:rsidRDefault="001F1D78" w:rsidP="001F1D78">
            <w:pPr>
              <w:jc w:val="both"/>
              <w:rPr>
                <w:rFonts w:ascii="Arial" w:eastAsia="Times New Roman" w:hAnsi="Arial" w:cs="Arial"/>
                <w:b/>
                <w:i/>
                <w:u w:val="single"/>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i/>
                <w:lang w:val="en-US"/>
              </w:rPr>
              <w:t>•</w:t>
            </w:r>
            <w:r w:rsidRPr="001F1D78">
              <w:rPr>
                <w:rFonts w:ascii="Arial" w:eastAsia="Times New Roman" w:hAnsi="Arial" w:cs="Arial"/>
                <w:i/>
                <w:lang w:val="en-US"/>
              </w:rPr>
              <w:tab/>
              <w:t>22 November 2007</w:t>
            </w:r>
            <w:r w:rsidRPr="001F1D78">
              <w:rPr>
                <w:rFonts w:ascii="Arial" w:eastAsia="Times New Roman" w:hAnsi="Arial" w:cs="Arial"/>
                <w:lang w:val="en-US"/>
              </w:rPr>
              <w:t>, the Congolese Minister of Justice wrote the letter number 790/BM255/IL/CAB/MIN/J/2007 to the Managing Director of MARSAVCO UNILEVER/P.H.C SARL to the Managing Director of MARSAVCO UNILEVER/P.H.C SARL regarding the inclusion of the package into the payment of the final salary of all former employees of MARSAVCO UNILEVER/P.H.C SARL. The Minister also instructed him to comply with all the various administrative and judicial decisions to settle this matter by paying the package.</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r>
            <w:r w:rsidRPr="001F1D78">
              <w:rPr>
                <w:rFonts w:ascii="Arial" w:eastAsia="Times New Roman" w:hAnsi="Arial" w:cs="Arial"/>
                <w:i/>
                <w:lang w:val="en-US"/>
              </w:rPr>
              <w:t>05 June 2008</w:t>
            </w:r>
            <w:r w:rsidRPr="001F1D78">
              <w:rPr>
                <w:rFonts w:ascii="Arial" w:eastAsia="Times New Roman" w:hAnsi="Arial" w:cs="Arial"/>
                <w:lang w:val="en-US"/>
              </w:rPr>
              <w:t>, the Congolese Minister for Employment, Labour and Social Welfare wrote the letter number 12/CAB/MIN.ETPS/VLN/LAA/362/08 to the Managing Director of MARSAVCO UNILEVER/P.H.C SARL The Minister suggested that her involvement was in support of the actions of administrative and political authorities who requested the rehabilitation of all the former employees into their rights and stressed that high government authorities had pleaded for them to be put back into their rights.</w:t>
            </w:r>
          </w:p>
          <w:p w:rsidR="001F1D78" w:rsidRPr="001F1D78" w:rsidRDefault="001F1D78" w:rsidP="001F1D78">
            <w:pPr>
              <w:jc w:val="both"/>
              <w:rPr>
                <w:rFonts w:ascii="Arial" w:eastAsia="Times New Roman" w:hAnsi="Arial" w:cs="Arial"/>
                <w:lang w:val="en-US"/>
              </w:rPr>
            </w:pPr>
          </w:p>
          <w:p w:rsidR="001F1D78" w:rsidRPr="001F1D78" w:rsidRDefault="001F1D78" w:rsidP="001F1D78">
            <w:pPr>
              <w:jc w:val="both"/>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t>A number of other Letters could be added/listed.</w:t>
            </w:r>
          </w:p>
        </w:tc>
      </w:tr>
    </w:tbl>
    <w:p w:rsidR="001F1D78" w:rsidRDefault="001F1D78" w:rsidP="006A0786">
      <w:pPr>
        <w:shd w:val="clear" w:color="auto" w:fill="FFFFFF"/>
        <w:spacing w:before="100" w:beforeAutospacing="1" w:after="120" w:line="360" w:lineRule="atLeast"/>
        <w:rPr>
          <w:rFonts w:ascii="Arial" w:eastAsia="Times New Roman" w:hAnsi="Arial" w:cs="Arial"/>
          <w:color w:val="000000"/>
          <w:sz w:val="20"/>
          <w:szCs w:val="20"/>
          <w:lang w:val="en-US"/>
        </w:rPr>
      </w:pPr>
    </w:p>
    <w:tbl>
      <w:tblPr>
        <w:tblStyle w:val="Grilledutableau"/>
        <w:tblW w:w="0" w:type="auto"/>
        <w:tblInd w:w="-57" w:type="dxa"/>
        <w:tblLook w:val="04A0" w:firstRow="1" w:lastRow="0" w:firstColumn="1" w:lastColumn="0" w:noHBand="0" w:noVBand="1"/>
      </w:tblPr>
      <w:tblGrid>
        <w:gridCol w:w="9212"/>
      </w:tblGrid>
      <w:tr w:rsidR="000F0BD0" w:rsidTr="003949A0">
        <w:trPr>
          <w:trHeight w:val="2396"/>
        </w:trPr>
        <w:tc>
          <w:tcPr>
            <w:tcW w:w="9212" w:type="dxa"/>
          </w:tcPr>
          <w:p w:rsidR="002E5916" w:rsidRPr="00317369" w:rsidRDefault="000F0BD0" w:rsidP="002E5916">
            <w:pPr>
              <w:rPr>
                <w:rFonts w:ascii="Arial" w:eastAsia="Times New Roman" w:hAnsi="Arial" w:cs="Arial"/>
                <w:b/>
                <w:color w:val="000000"/>
                <w:u w:val="single"/>
                <w:lang w:val="en-US"/>
              </w:rPr>
            </w:pPr>
            <w:r w:rsidRPr="00317369">
              <w:rPr>
                <w:rFonts w:ascii="Arial" w:eastAsia="Times New Roman" w:hAnsi="Arial" w:cs="Arial"/>
                <w:b/>
                <w:color w:val="000000"/>
                <w:u w:val="single"/>
                <w:lang w:val="en-US"/>
              </w:rPr>
              <w:t>Location</w:t>
            </w:r>
            <w:r w:rsidR="002E5916" w:rsidRPr="00317369">
              <w:rPr>
                <w:rFonts w:ascii="Arial" w:eastAsia="Times New Roman" w:hAnsi="Arial" w:cs="Arial"/>
                <w:b/>
                <w:color w:val="000000"/>
                <w:u w:val="single"/>
                <w:lang w:val="en-US"/>
              </w:rPr>
              <w:t xml:space="preserve"> in Democratic Republic of Congo</w:t>
            </w:r>
          </w:p>
          <w:p w:rsidR="000F0BD0" w:rsidRPr="00317369" w:rsidRDefault="000F0BD0" w:rsidP="000F0BD0">
            <w:pPr>
              <w:spacing w:line="20" w:lineRule="atLeast"/>
              <w:rPr>
                <w:rFonts w:ascii="Arial" w:eastAsia="Times New Roman" w:hAnsi="Arial" w:cs="Arial"/>
                <w:b/>
                <w:color w:val="000000"/>
                <w:u w:val="single"/>
                <w:lang w:val="en-US"/>
              </w:rPr>
            </w:pPr>
          </w:p>
          <w:p w:rsidR="003949A0" w:rsidRPr="00317369" w:rsidRDefault="003949A0" w:rsidP="003949A0">
            <w:pPr>
              <w:rPr>
                <w:rFonts w:ascii="Arial" w:eastAsia="Times New Roman" w:hAnsi="Arial" w:cs="Arial"/>
                <w:color w:val="000000"/>
              </w:rPr>
            </w:pPr>
            <w:r w:rsidRPr="00317369">
              <w:rPr>
                <w:rFonts w:ascii="Arial" w:eastAsia="Times New Roman" w:hAnsi="Arial" w:cs="Arial"/>
                <w:color w:val="000000"/>
              </w:rPr>
              <w:t xml:space="preserve">Compagnie des Margarines, Savons et Cosmétiques au Congo - MARSAVCO SARL </w:t>
            </w:r>
          </w:p>
          <w:p w:rsidR="003949A0" w:rsidRPr="00317369" w:rsidRDefault="00317369" w:rsidP="003949A0">
            <w:pPr>
              <w:rPr>
                <w:rFonts w:ascii="Arial" w:eastAsia="Times New Roman" w:hAnsi="Arial" w:cs="Arial"/>
                <w:color w:val="000000"/>
                <w:lang w:val="en-US"/>
              </w:rPr>
            </w:pPr>
            <w:r>
              <w:rPr>
                <w:rFonts w:ascii="Arial" w:eastAsia="Times New Roman" w:hAnsi="Arial" w:cs="Arial"/>
                <w:color w:val="000000"/>
                <w:lang w:val="en-US"/>
              </w:rPr>
              <w:t>1, Avenue Kalé</w:t>
            </w:r>
            <w:r w:rsidR="003949A0" w:rsidRPr="00317369">
              <w:rPr>
                <w:rFonts w:ascii="Arial" w:eastAsia="Times New Roman" w:hAnsi="Arial" w:cs="Arial"/>
                <w:color w:val="000000"/>
                <w:lang w:val="en-US"/>
              </w:rPr>
              <w:t>mie</w:t>
            </w:r>
          </w:p>
          <w:p w:rsidR="003949A0" w:rsidRPr="00317369" w:rsidRDefault="003949A0" w:rsidP="003949A0">
            <w:pPr>
              <w:rPr>
                <w:rFonts w:ascii="Arial" w:eastAsia="Times New Roman" w:hAnsi="Arial" w:cs="Arial"/>
                <w:color w:val="000000"/>
                <w:lang w:val="en-US"/>
              </w:rPr>
            </w:pPr>
            <w:r w:rsidRPr="00317369">
              <w:rPr>
                <w:rFonts w:ascii="Arial" w:eastAsia="Times New Roman" w:hAnsi="Arial" w:cs="Arial"/>
                <w:color w:val="000000"/>
                <w:lang w:val="en-US"/>
              </w:rPr>
              <w:t xml:space="preserve">Kinshasa-Gombe, </w:t>
            </w:r>
          </w:p>
          <w:p w:rsidR="003949A0" w:rsidRPr="00317369" w:rsidRDefault="003949A0" w:rsidP="003949A0">
            <w:pPr>
              <w:rPr>
                <w:rFonts w:ascii="Arial" w:eastAsia="Times New Roman" w:hAnsi="Arial" w:cs="Arial"/>
                <w:color w:val="000000"/>
                <w:lang w:val="en-US"/>
              </w:rPr>
            </w:pPr>
            <w:r w:rsidRPr="00317369">
              <w:rPr>
                <w:rFonts w:ascii="Arial" w:eastAsia="Times New Roman" w:hAnsi="Arial" w:cs="Arial"/>
                <w:color w:val="000000"/>
                <w:lang w:val="en-US"/>
              </w:rPr>
              <w:t>B.P. 8814 Kinshasa 1</w:t>
            </w:r>
          </w:p>
          <w:p w:rsidR="002E5916" w:rsidRPr="00317369" w:rsidRDefault="002E5916" w:rsidP="002E5916">
            <w:pPr>
              <w:rPr>
                <w:rFonts w:ascii="Arial" w:eastAsia="Times New Roman" w:hAnsi="Arial" w:cs="Arial"/>
                <w:color w:val="000000"/>
                <w:lang w:val="en-US"/>
              </w:rPr>
            </w:pPr>
            <w:r w:rsidRPr="00317369">
              <w:rPr>
                <w:rFonts w:ascii="Arial" w:eastAsia="Times New Roman" w:hAnsi="Arial" w:cs="Arial"/>
                <w:color w:val="000000"/>
                <w:lang w:val="en-US"/>
              </w:rPr>
              <w:t>RCCM/CD/KIN/RCCM13-B-0893</w:t>
            </w:r>
          </w:p>
          <w:p w:rsidR="002E5916" w:rsidRPr="00317369" w:rsidRDefault="002E5916" w:rsidP="002E5916">
            <w:pPr>
              <w:rPr>
                <w:rFonts w:ascii="Arial" w:eastAsia="Times New Roman" w:hAnsi="Arial" w:cs="Arial"/>
                <w:color w:val="000000"/>
                <w:lang w:val="en-US"/>
              </w:rPr>
            </w:pPr>
          </w:p>
          <w:p w:rsidR="003949A0" w:rsidRPr="00317369" w:rsidRDefault="002E5916" w:rsidP="002E5916">
            <w:pPr>
              <w:pStyle w:val="Paragraphedeliste"/>
              <w:numPr>
                <w:ilvl w:val="0"/>
                <w:numId w:val="5"/>
              </w:numPr>
              <w:rPr>
                <w:rFonts w:ascii="Arial" w:eastAsia="Times New Roman" w:hAnsi="Arial" w:cs="Arial"/>
                <w:color w:val="000000"/>
                <w:lang w:val="en-US"/>
              </w:rPr>
            </w:pPr>
            <w:r w:rsidRPr="00317369">
              <w:rPr>
                <w:rFonts w:ascii="Arial" w:eastAsia="Times New Roman" w:hAnsi="Arial" w:cs="Arial"/>
                <w:color w:val="000000"/>
                <w:lang w:val="en-US"/>
              </w:rPr>
              <w:t>Tax No : A0700 125U</w:t>
            </w:r>
          </w:p>
          <w:p w:rsidR="002E5916" w:rsidRPr="000F0BD0" w:rsidRDefault="002E5916" w:rsidP="002E5916">
            <w:pPr>
              <w:pStyle w:val="Paragraphedeliste"/>
              <w:numPr>
                <w:ilvl w:val="0"/>
                <w:numId w:val="5"/>
              </w:numPr>
              <w:rPr>
                <w:rFonts w:ascii="Arial" w:eastAsia="Times New Roman" w:hAnsi="Arial" w:cs="Arial"/>
                <w:b/>
                <w:color w:val="000000"/>
                <w:sz w:val="20"/>
                <w:szCs w:val="20"/>
                <w:u w:val="single"/>
                <w:lang w:val="en-US"/>
              </w:rPr>
            </w:pPr>
            <w:r w:rsidRPr="00317369">
              <w:rPr>
                <w:rFonts w:ascii="Arial" w:eastAsia="Times New Roman" w:hAnsi="Arial" w:cs="Arial"/>
                <w:color w:val="000000"/>
                <w:lang w:val="en-US"/>
              </w:rPr>
              <w:t>ID No: 01-314-A01725A</w:t>
            </w:r>
          </w:p>
        </w:tc>
      </w:tr>
    </w:tbl>
    <w:p w:rsidR="009C3FD8" w:rsidRPr="00630915"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color w:val="000000"/>
          <w:sz w:val="20"/>
          <w:szCs w:val="20"/>
          <w:lang w:val="en-US"/>
        </w:rPr>
      </w:pPr>
      <w:r w:rsidRPr="00630915">
        <w:rPr>
          <w:rFonts w:ascii="Arial" w:eastAsia="Times New Roman" w:hAnsi="Arial" w:cs="Arial"/>
          <w:color w:val="000000"/>
          <w:sz w:val="20"/>
          <w:szCs w:val="20"/>
          <w:lang w:val="en-US"/>
        </w:rPr>
        <w:t>List of</w:t>
      </w:r>
      <w:r w:rsidRPr="00630915">
        <w:rPr>
          <w:rFonts w:ascii="Arial" w:eastAsia="Times New Roman" w:hAnsi="Arial" w:cs="Arial"/>
          <w:b/>
          <w:bCs/>
          <w:color w:val="000000"/>
          <w:sz w:val="20"/>
          <w:szCs w:val="20"/>
          <w:lang w:val="en-US"/>
        </w:rPr>
        <w:t> chapter(s)</w:t>
      </w:r>
      <w:r w:rsidRPr="00630915">
        <w:rPr>
          <w:rFonts w:ascii="Arial" w:eastAsia="Times New Roman" w:hAnsi="Arial" w:cs="Arial"/>
          <w:color w:val="000000"/>
          <w:sz w:val="20"/>
          <w:szCs w:val="20"/>
          <w:lang w:val="en-US"/>
        </w:rPr>
        <w:t> </w:t>
      </w:r>
      <w:r w:rsidRPr="00630915">
        <w:rPr>
          <w:rFonts w:ascii="Arial" w:eastAsia="Times New Roman" w:hAnsi="Arial" w:cs="Arial"/>
          <w:b/>
          <w:bCs/>
          <w:color w:val="000000"/>
          <w:sz w:val="20"/>
          <w:szCs w:val="20"/>
          <w:lang w:val="en-US"/>
        </w:rPr>
        <w:t>and paragraph(s) in the Guidelines</w:t>
      </w:r>
      <w:r w:rsidRPr="00630915">
        <w:rPr>
          <w:rFonts w:ascii="Arial" w:eastAsia="Times New Roman" w:hAnsi="Arial" w:cs="Arial"/>
          <w:color w:val="000000"/>
          <w:sz w:val="20"/>
          <w:szCs w:val="20"/>
          <w:lang w:val="en-US"/>
        </w:rPr>
        <w:t> the complaint is breaching</w:t>
      </w:r>
    </w:p>
    <w:tbl>
      <w:tblPr>
        <w:tblStyle w:val="Grilledutableau"/>
        <w:tblW w:w="0" w:type="auto"/>
        <w:tblLook w:val="04A0" w:firstRow="1" w:lastRow="0" w:firstColumn="1" w:lastColumn="0" w:noHBand="0" w:noVBand="1"/>
      </w:tblPr>
      <w:tblGrid>
        <w:gridCol w:w="9212"/>
      </w:tblGrid>
      <w:tr w:rsidR="00F045B2" w:rsidRPr="006A373D" w:rsidTr="009B199B">
        <w:trPr>
          <w:trHeight w:val="375"/>
        </w:trPr>
        <w:tc>
          <w:tcPr>
            <w:tcW w:w="9212" w:type="dxa"/>
          </w:tcPr>
          <w:p w:rsidR="00F045B2" w:rsidRPr="00F045B2" w:rsidRDefault="00F045B2" w:rsidP="00F045B2">
            <w:pPr>
              <w:rPr>
                <w:rFonts w:ascii="Arial" w:eastAsia="Calibri" w:hAnsi="Arial" w:cs="Arial"/>
                <w:lang w:val="en-US"/>
              </w:rPr>
            </w:pPr>
            <w:r w:rsidRPr="00F045B2">
              <w:rPr>
                <w:rFonts w:ascii="Arial" w:eastAsia="Calibri" w:hAnsi="Arial" w:cs="Arial"/>
                <w:b/>
                <w:u w:val="single"/>
                <w:lang w:val="en-US"/>
              </w:rPr>
              <w:t>The notification specifically concerned the alleged non-observance of the 2011 version of the OECD Guidelines for Multinational Enterprises,</w:t>
            </w:r>
            <w:r w:rsidRPr="00F045B2">
              <w:rPr>
                <w:rFonts w:ascii="Arial" w:eastAsia="Calibri" w:hAnsi="Arial" w:cs="Arial"/>
                <w:lang w:val="en-US"/>
              </w:rPr>
              <w:t xml:space="preserve"> </w:t>
            </w:r>
          </w:p>
          <w:p w:rsidR="00F045B2" w:rsidRPr="00F045B2" w:rsidRDefault="00F045B2" w:rsidP="00F045B2">
            <w:pPr>
              <w:numPr>
                <w:ilvl w:val="0"/>
                <w:numId w:val="11"/>
              </w:numPr>
              <w:contextualSpacing/>
              <w:rPr>
                <w:rFonts w:ascii="Arial" w:eastAsia="Calibri" w:hAnsi="Arial" w:cs="Arial"/>
                <w:b/>
                <w:u w:val="single"/>
                <w:lang w:val="en-US"/>
              </w:rPr>
            </w:pPr>
            <w:r w:rsidRPr="00F045B2">
              <w:rPr>
                <w:rFonts w:ascii="Arial" w:eastAsia="Calibri" w:hAnsi="Arial" w:cs="Arial"/>
                <w:lang w:val="en-US"/>
              </w:rPr>
              <w:t xml:space="preserve">Chapter I Concepts and Principles, </w:t>
            </w:r>
          </w:p>
          <w:p w:rsidR="00F045B2" w:rsidRPr="00F045B2" w:rsidRDefault="00F045B2" w:rsidP="00F045B2">
            <w:pPr>
              <w:numPr>
                <w:ilvl w:val="0"/>
                <w:numId w:val="11"/>
              </w:numPr>
              <w:contextualSpacing/>
              <w:rPr>
                <w:rFonts w:ascii="Arial" w:eastAsia="Calibri" w:hAnsi="Arial" w:cs="Arial"/>
                <w:lang w:val="en-US"/>
              </w:rPr>
            </w:pPr>
            <w:r w:rsidRPr="00F045B2">
              <w:rPr>
                <w:rFonts w:ascii="Arial" w:eastAsia="Calibri" w:hAnsi="Arial" w:cs="Arial"/>
                <w:lang w:val="en-US"/>
              </w:rPr>
              <w:t xml:space="preserve">Chapter II General Policies, </w:t>
            </w:r>
          </w:p>
          <w:p w:rsidR="00F045B2" w:rsidRDefault="00F045B2" w:rsidP="00F045B2">
            <w:pPr>
              <w:numPr>
                <w:ilvl w:val="0"/>
                <w:numId w:val="11"/>
              </w:numPr>
              <w:contextualSpacing/>
              <w:rPr>
                <w:rFonts w:ascii="Arial" w:eastAsia="Calibri" w:hAnsi="Arial" w:cs="Arial"/>
                <w:lang w:val="en-US"/>
              </w:rPr>
            </w:pPr>
            <w:r w:rsidRPr="00F045B2">
              <w:rPr>
                <w:rFonts w:ascii="Arial" w:eastAsia="Calibri" w:hAnsi="Arial" w:cs="Arial"/>
                <w:lang w:val="en-US"/>
              </w:rPr>
              <w:lastRenderedPageBreak/>
              <w:t>Chapter III Disclosure,</w:t>
            </w:r>
          </w:p>
          <w:p w:rsidR="00E24AF4" w:rsidRPr="00F045B2" w:rsidRDefault="00E24AF4" w:rsidP="00F045B2">
            <w:pPr>
              <w:numPr>
                <w:ilvl w:val="0"/>
                <w:numId w:val="11"/>
              </w:numPr>
              <w:contextualSpacing/>
              <w:rPr>
                <w:rFonts w:ascii="Arial" w:eastAsia="Calibri" w:hAnsi="Arial" w:cs="Arial"/>
                <w:lang w:val="en-US"/>
              </w:rPr>
            </w:pPr>
            <w:r>
              <w:rPr>
                <w:rFonts w:ascii="Arial" w:eastAsia="Calibri" w:hAnsi="Arial" w:cs="Arial"/>
                <w:lang w:val="en-US"/>
              </w:rPr>
              <w:t>Chapter IV Human Rights</w:t>
            </w:r>
          </w:p>
          <w:p w:rsidR="00F045B2" w:rsidRPr="00F045B2" w:rsidRDefault="00F045B2" w:rsidP="00F045B2">
            <w:pPr>
              <w:numPr>
                <w:ilvl w:val="0"/>
                <w:numId w:val="11"/>
              </w:numPr>
              <w:contextualSpacing/>
              <w:rPr>
                <w:rFonts w:ascii="Arial" w:eastAsia="Calibri" w:hAnsi="Arial" w:cs="Arial"/>
                <w:lang w:val="en-US"/>
              </w:rPr>
            </w:pPr>
            <w:r w:rsidRPr="00F045B2">
              <w:rPr>
                <w:rFonts w:ascii="Arial" w:eastAsia="Calibri" w:hAnsi="Arial" w:cs="Arial"/>
                <w:lang w:val="en-US"/>
              </w:rPr>
              <w:t xml:space="preserve">Chapter V Employment and Industrial Relations, and </w:t>
            </w:r>
          </w:p>
          <w:p w:rsidR="00F045B2" w:rsidRPr="00F045B2" w:rsidRDefault="00F045B2" w:rsidP="00F045B2">
            <w:pPr>
              <w:numPr>
                <w:ilvl w:val="0"/>
                <w:numId w:val="11"/>
              </w:numPr>
              <w:contextualSpacing/>
              <w:rPr>
                <w:rFonts w:ascii="Arial" w:eastAsia="Calibri" w:hAnsi="Arial" w:cs="Arial"/>
                <w:color w:val="00B050"/>
                <w:sz w:val="20"/>
                <w:szCs w:val="20"/>
                <w:lang w:val="en-US"/>
              </w:rPr>
            </w:pPr>
            <w:r w:rsidRPr="00F045B2">
              <w:rPr>
                <w:rFonts w:ascii="Arial" w:eastAsia="Calibri" w:hAnsi="Arial" w:cs="Arial"/>
                <w:lang w:val="en-US"/>
              </w:rPr>
              <w:t>Chapter VII Combating Bribery, Bribe solicitation and Extortion</w:t>
            </w:r>
          </w:p>
        </w:tc>
      </w:tr>
    </w:tbl>
    <w:p w:rsidR="009C3FD8" w:rsidRPr="00630915"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color w:val="000000"/>
          <w:sz w:val="20"/>
          <w:szCs w:val="20"/>
          <w:lang w:val="en-US"/>
        </w:rPr>
      </w:pPr>
      <w:r w:rsidRPr="00630915">
        <w:rPr>
          <w:rFonts w:ascii="Arial" w:eastAsia="Times New Roman" w:hAnsi="Arial" w:cs="Arial"/>
          <w:color w:val="000000"/>
          <w:sz w:val="20"/>
          <w:szCs w:val="20"/>
          <w:lang w:val="en-US"/>
        </w:rPr>
        <w:lastRenderedPageBreak/>
        <w:t>Detailed information on the </w:t>
      </w:r>
      <w:r w:rsidRPr="00630915">
        <w:rPr>
          <w:rFonts w:ascii="Arial" w:eastAsia="Times New Roman" w:hAnsi="Arial" w:cs="Arial"/>
          <w:b/>
          <w:bCs/>
          <w:color w:val="000000"/>
          <w:sz w:val="20"/>
          <w:szCs w:val="20"/>
          <w:lang w:val="en-US"/>
        </w:rPr>
        <w:t>alleged breaches</w:t>
      </w:r>
      <w:r w:rsidRPr="00630915">
        <w:rPr>
          <w:rFonts w:ascii="Arial" w:eastAsia="Times New Roman" w:hAnsi="Arial" w:cs="Arial"/>
          <w:color w:val="000000"/>
          <w:sz w:val="20"/>
          <w:szCs w:val="20"/>
          <w:lang w:val="en-US"/>
        </w:rPr>
        <w:t> and developments to date</w:t>
      </w:r>
    </w:p>
    <w:tbl>
      <w:tblPr>
        <w:tblStyle w:val="Grilledutableau"/>
        <w:tblW w:w="0" w:type="auto"/>
        <w:tblLook w:val="04A0" w:firstRow="1" w:lastRow="0" w:firstColumn="1" w:lastColumn="0" w:noHBand="0" w:noVBand="1"/>
      </w:tblPr>
      <w:tblGrid>
        <w:gridCol w:w="9212"/>
      </w:tblGrid>
      <w:tr w:rsidR="00F045B2" w:rsidRPr="006A373D" w:rsidTr="009B199B">
        <w:trPr>
          <w:trHeight w:val="5190"/>
        </w:trPr>
        <w:tc>
          <w:tcPr>
            <w:tcW w:w="9212" w:type="dxa"/>
          </w:tcPr>
          <w:p w:rsidR="00F045B2" w:rsidRPr="00F045B2" w:rsidRDefault="00F045B2" w:rsidP="00F045B2">
            <w:pPr>
              <w:jc w:val="both"/>
              <w:rPr>
                <w:rFonts w:ascii="Arial" w:eastAsia="Calibri" w:hAnsi="Arial" w:cs="Arial"/>
                <w:b/>
                <w:sz w:val="20"/>
                <w:szCs w:val="20"/>
                <w:u w:val="single"/>
                <w:lang w:val="en-US"/>
              </w:rPr>
            </w:pPr>
          </w:p>
          <w:p w:rsidR="00F045B2" w:rsidRPr="00F045B2" w:rsidRDefault="00F045B2" w:rsidP="00F045B2">
            <w:pPr>
              <w:jc w:val="both"/>
              <w:rPr>
                <w:rFonts w:ascii="Arial" w:eastAsia="Calibri" w:hAnsi="Arial" w:cs="Arial"/>
                <w:b/>
                <w:sz w:val="20"/>
                <w:szCs w:val="20"/>
                <w:u w:val="single"/>
                <w:lang w:val="en-US"/>
              </w:rPr>
            </w:pPr>
            <w:r w:rsidRPr="00F045B2">
              <w:rPr>
                <w:rFonts w:ascii="Arial" w:eastAsia="Calibri" w:hAnsi="Arial" w:cs="Arial"/>
                <w:b/>
                <w:sz w:val="20"/>
                <w:szCs w:val="20"/>
                <w:u w:val="single"/>
                <w:lang w:val="en-US"/>
              </w:rPr>
              <w:t xml:space="preserve">Employment and Industrial Relations Chapter V, </w:t>
            </w:r>
          </w:p>
          <w:p w:rsidR="00F045B2" w:rsidRPr="00F045B2" w:rsidRDefault="00F045B2" w:rsidP="00F045B2">
            <w:pPr>
              <w:jc w:val="both"/>
              <w:rPr>
                <w:rFonts w:ascii="Arial" w:eastAsia="Calibri" w:hAnsi="Arial" w:cs="Arial"/>
                <w:b/>
                <w:sz w:val="20"/>
                <w:szCs w:val="20"/>
                <w:u w:val="single"/>
                <w:lang w:val="en-US"/>
              </w:rPr>
            </w:pPr>
          </w:p>
          <w:p w:rsidR="00F045B2" w:rsidRPr="00F045B2" w:rsidRDefault="00F045B2" w:rsidP="00F045B2">
            <w:pPr>
              <w:jc w:val="both"/>
              <w:rPr>
                <w:rFonts w:ascii="Arial" w:eastAsia="Calibri" w:hAnsi="Arial" w:cs="Arial"/>
                <w:b/>
                <w:sz w:val="20"/>
                <w:szCs w:val="20"/>
                <w:lang w:val="en-US"/>
              </w:rPr>
            </w:pPr>
            <w:r w:rsidRPr="00F045B2">
              <w:rPr>
                <w:rFonts w:ascii="Arial" w:eastAsia="Calibri" w:hAnsi="Arial" w:cs="Arial"/>
                <w:b/>
                <w:sz w:val="20"/>
                <w:szCs w:val="20"/>
                <w:lang w:val="en-US"/>
              </w:rPr>
              <w:t xml:space="preserve">Provide reasonable notice of major changes such as facility closure or large-scale dismissals, cooperate with workers’ representatives to mitigate adverse effects and give appropriate notice prior to the final decision being taken, §6. </w:t>
            </w:r>
          </w:p>
          <w:p w:rsidR="00F045B2" w:rsidRPr="00F045B2" w:rsidRDefault="00F045B2" w:rsidP="00F045B2">
            <w:pPr>
              <w:jc w:val="both"/>
              <w:rPr>
                <w:rFonts w:ascii="Arial" w:eastAsia="Calibri" w:hAnsi="Arial" w:cs="Arial"/>
                <w:sz w:val="20"/>
                <w:szCs w:val="20"/>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t>1. 30</w:t>
            </w:r>
            <w:r w:rsidRPr="00F045B2">
              <w:rPr>
                <w:rFonts w:ascii="Arial" w:eastAsia="Times New Roman" w:hAnsi="Arial" w:cs="Arial"/>
                <w:vertAlign w:val="superscript"/>
                <w:lang w:val="en-US"/>
              </w:rPr>
              <w:t>th</w:t>
            </w:r>
            <w:r w:rsidRPr="00F045B2">
              <w:rPr>
                <w:rFonts w:ascii="Arial" w:eastAsia="Times New Roman" w:hAnsi="Arial" w:cs="Arial"/>
                <w:lang w:val="en-US"/>
              </w:rPr>
              <w:t xml:space="preserve"> October 2001, MARSAVCO UNILEVER/P.H.C SARL dismissed 802 Congolese employees in breach of the redundancy agreement signed on 06 August of the same year. The company paid them their monthly salaries but failed to include the so called “package” constituted of oil and soaps provided to them twice a month. The company argued it was not part of their final salary scheme.</w:t>
            </w: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br/>
              <w:t xml:space="preserve">2. On 15 May 2002, 686 former employers submitted </w:t>
            </w:r>
            <w:r w:rsidR="000E7485">
              <w:rPr>
                <w:rFonts w:ascii="Arial" w:eastAsia="Times New Roman" w:hAnsi="Arial" w:cs="Arial"/>
                <w:lang w:val="en-US"/>
              </w:rPr>
              <w:t xml:space="preserve">a </w:t>
            </w:r>
            <w:r w:rsidRPr="00F045B2">
              <w:rPr>
                <w:rFonts w:ascii="Arial" w:eastAsia="Times New Roman" w:hAnsi="Arial" w:cs="Arial"/>
                <w:lang w:val="en-US"/>
              </w:rPr>
              <w:t>complain</w:t>
            </w:r>
            <w:r w:rsidR="00C4073A">
              <w:rPr>
                <w:rFonts w:ascii="Arial" w:eastAsia="Times New Roman" w:hAnsi="Arial" w:cs="Arial"/>
                <w:lang w:val="en-US"/>
              </w:rPr>
              <w:t>t</w:t>
            </w:r>
            <w:r w:rsidRPr="00F045B2">
              <w:rPr>
                <w:rFonts w:ascii="Arial" w:eastAsia="Times New Roman" w:hAnsi="Arial" w:cs="Arial"/>
                <w:lang w:val="en-US"/>
              </w:rPr>
              <w:t xml:space="preserve"> to th</w:t>
            </w:r>
            <w:r w:rsidR="00C4073A">
              <w:rPr>
                <w:rFonts w:ascii="Arial" w:eastAsia="Times New Roman" w:hAnsi="Arial" w:cs="Arial"/>
                <w:lang w:val="en-US"/>
              </w:rPr>
              <w:t>e Congolese General lnspector</w:t>
            </w:r>
            <w:r w:rsidRPr="00F045B2">
              <w:rPr>
                <w:rFonts w:ascii="Arial" w:eastAsia="Times New Roman" w:hAnsi="Arial" w:cs="Arial"/>
                <w:lang w:val="en-US"/>
              </w:rPr>
              <w:t xml:space="preserve"> for labour about their collective dismissal and contested the withholding of the package/in kind payment. They argued their dismissal and the withholding of the package were unfair as the 6</w:t>
            </w:r>
            <w:r w:rsidRPr="00F045B2">
              <w:rPr>
                <w:rFonts w:ascii="Arial" w:eastAsia="Times New Roman" w:hAnsi="Arial" w:cs="Arial"/>
                <w:vertAlign w:val="superscript"/>
                <w:lang w:val="en-US"/>
              </w:rPr>
              <w:t>th</w:t>
            </w:r>
            <w:r w:rsidRPr="00F045B2">
              <w:rPr>
                <w:rFonts w:ascii="Arial" w:eastAsia="Times New Roman" w:hAnsi="Arial" w:cs="Arial"/>
                <w:lang w:val="en-US"/>
              </w:rPr>
              <w:t xml:space="preserve"> August 2001 agreement stipulates that workers under fifty (50) years will be re-hired and those of 50 or more will retire. The complaint was also formally brought to the attention of the Congolese authorities at different levels (Judiciary, Government and the Office of the President of the Republic).</w:t>
            </w:r>
          </w:p>
          <w:p w:rsidR="00F045B2" w:rsidRPr="00F045B2" w:rsidRDefault="00F045B2" w:rsidP="00F045B2">
            <w:pPr>
              <w:rPr>
                <w:rFonts w:ascii="Arial" w:eastAsia="Calibri" w:hAnsi="Arial" w:cs="Arial"/>
                <w:b/>
                <w:sz w:val="20"/>
                <w:szCs w:val="20"/>
                <w:u w:val="single"/>
                <w:lang w:val="en-US"/>
              </w:rPr>
            </w:pPr>
          </w:p>
        </w:tc>
      </w:tr>
      <w:tr w:rsidR="00F045B2" w:rsidRPr="006A373D" w:rsidTr="009B199B">
        <w:tc>
          <w:tcPr>
            <w:tcW w:w="9212" w:type="dxa"/>
          </w:tcPr>
          <w:p w:rsidR="00F045B2" w:rsidRPr="00F045B2" w:rsidRDefault="00F045B2" w:rsidP="00F045B2">
            <w:pPr>
              <w:jc w:val="both"/>
              <w:rPr>
                <w:rFonts w:ascii="Arial" w:eastAsia="Calibri" w:hAnsi="Arial" w:cs="Arial"/>
                <w:b/>
                <w:sz w:val="20"/>
                <w:szCs w:val="20"/>
                <w:lang w:val="en-US"/>
              </w:rPr>
            </w:pPr>
            <w:r w:rsidRPr="00F045B2">
              <w:rPr>
                <w:rFonts w:ascii="Arial" w:eastAsia="Calibri" w:hAnsi="Arial" w:cs="Arial"/>
                <w:b/>
                <w:sz w:val="20"/>
                <w:szCs w:val="20"/>
                <w:lang w:val="en-US"/>
              </w:rPr>
              <w:t>Observe labor standards not less favourable than those observed in the host country by comparable employers and which at least satisfy the basic needs of the workers and their families, §4a, b.</w:t>
            </w:r>
          </w:p>
          <w:p w:rsidR="00F045B2" w:rsidRPr="00F045B2" w:rsidRDefault="00F045B2" w:rsidP="00F045B2">
            <w:pPr>
              <w:jc w:val="both"/>
              <w:rPr>
                <w:rFonts w:ascii="Arial" w:eastAsia="Calibri" w:hAnsi="Arial" w:cs="Arial"/>
                <w:b/>
                <w:sz w:val="20"/>
                <w:szCs w:val="20"/>
                <w:lang w:val="en-US"/>
              </w:rPr>
            </w:pPr>
          </w:p>
          <w:p w:rsidR="00F045B2" w:rsidRPr="00F045B2" w:rsidRDefault="00F045B2" w:rsidP="00F045B2">
            <w:pPr>
              <w:jc w:val="both"/>
              <w:rPr>
                <w:rFonts w:ascii="Arial" w:eastAsia="Calibri" w:hAnsi="Arial" w:cs="Arial"/>
                <w:lang w:val="en-US"/>
              </w:rPr>
            </w:pPr>
            <w:r w:rsidRPr="00F045B2">
              <w:rPr>
                <w:rFonts w:ascii="Arial" w:eastAsia="Calibri" w:hAnsi="Arial" w:cs="Arial"/>
                <w:lang w:val="en-US"/>
              </w:rPr>
              <w:t>Unilever contravenes its own, corporate Unilever Plc DR Congo collective labour agreement and its social charter that stipulates to treat its employee humanly.</w:t>
            </w:r>
          </w:p>
          <w:p w:rsidR="00F045B2" w:rsidRPr="00F045B2" w:rsidRDefault="00F045B2" w:rsidP="00F045B2">
            <w:pPr>
              <w:jc w:val="both"/>
              <w:rPr>
                <w:rFonts w:ascii="Arial" w:eastAsia="Calibri" w:hAnsi="Arial" w:cs="Arial"/>
                <w:sz w:val="20"/>
                <w:szCs w:val="20"/>
                <w:lang w:val="en-US"/>
              </w:rPr>
            </w:pPr>
          </w:p>
          <w:p w:rsidR="00F045B2" w:rsidRPr="00F045B2" w:rsidRDefault="00F045B2" w:rsidP="00F045B2">
            <w:pPr>
              <w:jc w:val="both"/>
              <w:rPr>
                <w:rFonts w:ascii="Arial" w:eastAsia="Calibri" w:hAnsi="Arial" w:cs="Arial"/>
                <w:lang w:val="en-US"/>
              </w:rPr>
            </w:pPr>
            <w:r w:rsidRPr="00F045B2">
              <w:rPr>
                <w:rFonts w:ascii="Arial" w:eastAsia="Calibri" w:hAnsi="Arial" w:cs="Arial"/>
                <w:lang w:val="en-US"/>
              </w:rPr>
              <w:t xml:space="preserve">None of the 686 employees received adequate compensation. Since 2001, they are deprived of social welfare. This is said to have </w:t>
            </w:r>
            <w:r w:rsidR="000E7485" w:rsidRPr="00F045B2">
              <w:rPr>
                <w:rFonts w:ascii="Arial" w:eastAsia="Calibri" w:hAnsi="Arial" w:cs="Arial"/>
                <w:lang w:val="en-US"/>
              </w:rPr>
              <w:t>led</w:t>
            </w:r>
            <w:r w:rsidRPr="00F045B2">
              <w:rPr>
                <w:rFonts w:ascii="Arial" w:eastAsia="Calibri" w:hAnsi="Arial" w:cs="Arial"/>
                <w:lang w:val="en-US"/>
              </w:rPr>
              <w:t xml:space="preserve"> to more than 350+ (Three Hundred Fifty) deaths amongst former employees and their dependents (spouse and children).</w:t>
            </w:r>
          </w:p>
          <w:p w:rsidR="00F045B2" w:rsidRPr="00F045B2" w:rsidRDefault="00F045B2" w:rsidP="00F045B2">
            <w:pPr>
              <w:rPr>
                <w:rFonts w:ascii="Arial" w:eastAsia="Times New Roman" w:hAnsi="Arial" w:cs="Arial"/>
                <w:lang w:val="en-US"/>
              </w:rPr>
            </w:pPr>
          </w:p>
        </w:tc>
      </w:tr>
      <w:tr w:rsidR="00F045B2" w:rsidRPr="006A373D" w:rsidTr="009B199B">
        <w:trPr>
          <w:trHeight w:val="420"/>
        </w:trPr>
        <w:tc>
          <w:tcPr>
            <w:tcW w:w="9212" w:type="dxa"/>
          </w:tcPr>
          <w:p w:rsidR="00F045B2" w:rsidRPr="00F045B2" w:rsidRDefault="00F045B2" w:rsidP="00F045B2">
            <w:pPr>
              <w:jc w:val="both"/>
              <w:rPr>
                <w:rFonts w:ascii="Arial" w:eastAsia="Times New Roman" w:hAnsi="Arial" w:cs="Arial"/>
                <w:b/>
                <w:u w:val="single"/>
                <w:lang w:val="en-US"/>
              </w:rPr>
            </w:pPr>
            <w:r w:rsidRPr="00F045B2">
              <w:rPr>
                <w:rFonts w:ascii="Arial" w:eastAsia="Times New Roman" w:hAnsi="Arial" w:cs="Arial"/>
                <w:b/>
                <w:u w:val="single"/>
                <w:lang w:val="en-US"/>
              </w:rPr>
              <w:t>Chapter I Concepts and Principles</w:t>
            </w:r>
          </w:p>
          <w:p w:rsidR="00F045B2" w:rsidRPr="00F045B2" w:rsidRDefault="00F045B2" w:rsidP="00F045B2">
            <w:pPr>
              <w:jc w:val="both"/>
              <w:rPr>
                <w:rFonts w:ascii="Arial" w:eastAsia="Times New Roman" w:hAnsi="Arial" w:cs="Arial"/>
                <w:b/>
                <w:u w:val="single"/>
                <w:lang w:val="en-US"/>
              </w:rPr>
            </w:pPr>
          </w:p>
          <w:p w:rsidR="00F045B2" w:rsidRPr="00F045B2" w:rsidRDefault="00F045B2" w:rsidP="00F045B2">
            <w:pPr>
              <w:jc w:val="both"/>
              <w:rPr>
                <w:rFonts w:ascii="Arial" w:eastAsia="Times New Roman" w:hAnsi="Arial" w:cs="Arial"/>
                <w:b/>
                <w:lang w:val="en-US"/>
              </w:rPr>
            </w:pPr>
            <w:r w:rsidRPr="00F045B2">
              <w:rPr>
                <w:rFonts w:ascii="Arial" w:eastAsia="Times New Roman" w:hAnsi="Arial" w:cs="Arial"/>
                <w:b/>
                <w:lang w:val="en-US"/>
              </w:rPr>
              <w:t>The Guidelines are government-backed principles and standards for good business practice, §1.</w:t>
            </w:r>
          </w:p>
          <w:p w:rsidR="00F045B2" w:rsidRPr="00F045B2" w:rsidRDefault="00F045B2" w:rsidP="00F045B2">
            <w:pPr>
              <w:jc w:val="both"/>
              <w:rPr>
                <w:rFonts w:ascii="Arial" w:eastAsia="Times New Roman" w:hAnsi="Arial" w:cs="Arial"/>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smallCaps/>
                <w:lang w:val="en-US"/>
              </w:rPr>
              <w:t>Unilever</w:t>
            </w:r>
            <w:r w:rsidRPr="00F045B2">
              <w:rPr>
                <w:rFonts w:ascii="Arial" w:eastAsia="Times New Roman" w:hAnsi="Arial" w:cs="Arial"/>
                <w:lang w:val="en-US"/>
              </w:rPr>
              <w:t xml:space="preserve"> maintains its dual headquarters in the United Kingdom of Great Britain and Northern Ireland and the Kingdom of the Netherlands; both countries are OCDE member Country.</w:t>
            </w:r>
          </w:p>
          <w:p w:rsidR="00F045B2" w:rsidRPr="00F045B2" w:rsidRDefault="00F045B2" w:rsidP="00F045B2">
            <w:pPr>
              <w:jc w:val="both"/>
              <w:rPr>
                <w:rFonts w:ascii="Arial" w:eastAsia="Times New Roman" w:hAnsi="Arial" w:cs="Arial"/>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b/>
                <w:lang w:val="en-US"/>
              </w:rPr>
              <w:t>• Enterprises must obey domestic laws; the Guidelines</w:t>
            </w:r>
            <w:r w:rsidRPr="00F045B2">
              <w:rPr>
                <w:rFonts w:ascii="Arial" w:eastAsia="Times New Roman" w:hAnsi="Arial" w:cs="Arial"/>
                <w:lang w:val="en-US"/>
              </w:rPr>
              <w:t xml:space="preserve"> </w:t>
            </w:r>
            <w:r w:rsidRPr="00F045B2">
              <w:rPr>
                <w:rFonts w:ascii="Arial" w:eastAsia="Times New Roman" w:hAnsi="Arial" w:cs="Arial"/>
                <w:b/>
                <w:lang w:val="en-US"/>
              </w:rPr>
              <w:t>states that enterprises must, at a very minimum, obey the domestic laws of the countries in which they operate.</w:t>
            </w:r>
            <w:r w:rsidRPr="00F045B2">
              <w:rPr>
                <w:rFonts w:ascii="Arial" w:eastAsia="Times New Roman" w:hAnsi="Arial" w:cs="Arial"/>
                <w:lang w:val="en-US"/>
              </w:rPr>
              <w:t xml:space="preserve"> </w:t>
            </w:r>
            <w:r w:rsidRPr="00F045B2">
              <w:rPr>
                <w:rFonts w:ascii="Arial" w:eastAsia="Times New Roman" w:hAnsi="Arial" w:cs="Arial"/>
                <w:b/>
                <w:lang w:val="en-US"/>
              </w:rPr>
              <w:t>§ 2</w:t>
            </w:r>
          </w:p>
          <w:p w:rsidR="00F045B2" w:rsidRPr="00F045B2" w:rsidRDefault="00F045B2" w:rsidP="00F045B2">
            <w:pPr>
              <w:rPr>
                <w:rFonts w:ascii="Arial" w:eastAsia="Times New Roman" w:hAnsi="Arial" w:cs="Arial"/>
                <w:b/>
                <w:lang w:val="en-US"/>
              </w:rPr>
            </w:pPr>
          </w:p>
          <w:p w:rsidR="00F045B2" w:rsidRPr="00F045B2" w:rsidRDefault="00F045B2" w:rsidP="00F045B2">
            <w:pPr>
              <w:jc w:val="both"/>
              <w:rPr>
                <w:rFonts w:ascii="Calibri" w:eastAsia="Times New Roman" w:hAnsi="Calibri" w:cs="Times New Roman"/>
                <w:lang w:val="en-US"/>
              </w:rPr>
            </w:pPr>
            <w:r w:rsidRPr="00F045B2">
              <w:rPr>
                <w:rFonts w:ascii="Arial" w:eastAsia="Times New Roman" w:hAnsi="Arial" w:cs="Arial"/>
                <w:lang w:val="en-US"/>
              </w:rPr>
              <w:t xml:space="preserve">Thus, as explained above, </w:t>
            </w:r>
            <w:r w:rsidRPr="00F045B2">
              <w:rPr>
                <w:rFonts w:ascii="Arial" w:eastAsia="Times New Roman" w:hAnsi="Arial" w:cs="Arial"/>
                <w:smallCaps/>
                <w:lang w:val="en-US"/>
              </w:rPr>
              <w:t>Unilever Plc</w:t>
            </w:r>
            <w:r w:rsidRPr="00F045B2">
              <w:rPr>
                <w:rFonts w:ascii="Arial" w:eastAsia="Times New Roman" w:hAnsi="Arial" w:cs="Arial"/>
                <w:lang w:val="en-US"/>
              </w:rPr>
              <w:t xml:space="preserve"> is violating local laws. It is also in breach of the own corporative guidelines. Filing this complaint is seen as an effective option to reinforce existing DRC domestic laws and social system, which today remains simply inaccessible to </w:t>
            </w:r>
            <w:r w:rsidRPr="00F045B2">
              <w:rPr>
                <w:rFonts w:ascii="Arial" w:eastAsia="Times New Roman" w:hAnsi="Arial" w:cs="Arial"/>
                <w:smallCaps/>
                <w:lang w:val="en-US"/>
              </w:rPr>
              <w:t>atuma</w:t>
            </w:r>
            <w:r w:rsidRPr="00F045B2">
              <w:rPr>
                <w:rFonts w:ascii="Arial" w:eastAsia="Times New Roman" w:hAnsi="Arial" w:cs="Arial"/>
                <w:lang w:val="en-US"/>
              </w:rPr>
              <w:t xml:space="preserve"> members. </w:t>
            </w:r>
          </w:p>
          <w:p w:rsidR="00F045B2" w:rsidRPr="00F045B2" w:rsidRDefault="00F045B2" w:rsidP="00F045B2">
            <w:pPr>
              <w:jc w:val="both"/>
              <w:rPr>
                <w:rFonts w:ascii="Calibri" w:eastAsia="Times New Roman" w:hAnsi="Calibri" w:cs="Times New Roman"/>
                <w:b/>
                <w:lang w:val="en-US"/>
              </w:rPr>
            </w:pPr>
          </w:p>
          <w:p w:rsidR="00F045B2" w:rsidRPr="00F045B2" w:rsidRDefault="00F045B2" w:rsidP="00F045B2">
            <w:pPr>
              <w:jc w:val="both"/>
              <w:rPr>
                <w:rFonts w:ascii="Arial" w:eastAsia="Times New Roman" w:hAnsi="Arial" w:cs="Arial"/>
                <w:b/>
                <w:lang w:val="en-US"/>
              </w:rPr>
            </w:pPr>
            <w:r w:rsidRPr="00F045B2">
              <w:rPr>
                <w:rFonts w:ascii="Arial" w:eastAsia="Times New Roman" w:hAnsi="Arial" w:cs="Arial"/>
                <w:b/>
                <w:lang w:val="en-US"/>
              </w:rPr>
              <w:t xml:space="preserve">The Guidelines apply globally and enterprises are expected to observe them wherever they operate, §3. </w:t>
            </w:r>
          </w:p>
          <w:p w:rsidR="00F045B2" w:rsidRPr="00F045B2" w:rsidRDefault="00F045B2" w:rsidP="00F045B2">
            <w:pPr>
              <w:jc w:val="both"/>
              <w:rPr>
                <w:rFonts w:ascii="Arial" w:eastAsia="Times New Roman" w:hAnsi="Arial" w:cs="Arial"/>
                <w:b/>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t>In DRC law or decision by the Supreme Court cannot be challenged. It is therefore an obligation of UNILEVER to issue compensatory payments to its employees. The amount due represents solely compensation for the package, excluding outstanding wages, daily food, health and transport allowances.</w:t>
            </w:r>
          </w:p>
          <w:p w:rsidR="00F045B2" w:rsidRPr="00F045B2" w:rsidRDefault="00F045B2" w:rsidP="00F045B2">
            <w:pPr>
              <w:ind w:left="720"/>
              <w:contextualSpacing/>
              <w:jc w:val="both"/>
              <w:rPr>
                <w:rFonts w:ascii="Arial" w:eastAsia="Times New Roman" w:hAnsi="Arial" w:cs="Arial"/>
                <w:lang w:val="en-US"/>
              </w:rPr>
            </w:pPr>
          </w:p>
        </w:tc>
      </w:tr>
      <w:tr w:rsidR="00F045B2" w:rsidRPr="006A373D" w:rsidTr="009B199B">
        <w:trPr>
          <w:trHeight w:val="2115"/>
        </w:trPr>
        <w:tc>
          <w:tcPr>
            <w:tcW w:w="9212" w:type="dxa"/>
          </w:tcPr>
          <w:p w:rsidR="00F045B2" w:rsidRPr="00F045B2" w:rsidRDefault="00F045B2" w:rsidP="00F045B2">
            <w:pPr>
              <w:rPr>
                <w:rFonts w:ascii="Arial" w:eastAsia="Times New Roman" w:hAnsi="Arial" w:cs="Arial"/>
                <w:b/>
                <w:u w:val="single"/>
                <w:lang w:val="en-US"/>
              </w:rPr>
            </w:pPr>
            <w:r w:rsidRPr="00F045B2">
              <w:rPr>
                <w:rFonts w:ascii="Arial" w:eastAsia="Times New Roman" w:hAnsi="Arial" w:cs="Arial"/>
                <w:b/>
                <w:u w:val="single"/>
                <w:lang w:val="en-US"/>
              </w:rPr>
              <w:lastRenderedPageBreak/>
              <w:t>Chapter II General Policies</w:t>
            </w:r>
          </w:p>
          <w:p w:rsidR="00F045B2" w:rsidRPr="00F045B2" w:rsidRDefault="00F045B2" w:rsidP="00F045B2">
            <w:pPr>
              <w:rPr>
                <w:rFonts w:ascii="Arial" w:eastAsia="Times New Roman" w:hAnsi="Arial" w:cs="Arial"/>
                <w:b/>
                <w:u w:val="single"/>
                <w:lang w:val="en-US"/>
              </w:rPr>
            </w:pPr>
          </w:p>
          <w:p w:rsidR="00F045B2" w:rsidRPr="00F045B2" w:rsidRDefault="00F045B2" w:rsidP="00F045B2">
            <w:pPr>
              <w:rPr>
                <w:rFonts w:ascii="Arial" w:eastAsia="Times New Roman" w:hAnsi="Arial" w:cs="Arial"/>
                <w:b/>
                <w:lang w:val="en-US"/>
              </w:rPr>
            </w:pPr>
            <w:r w:rsidRPr="00F045B2">
              <w:rPr>
                <w:rFonts w:ascii="Arial" w:eastAsia="Times New Roman" w:hAnsi="Arial" w:cs="Arial"/>
                <w:b/>
                <w:lang w:val="en-US"/>
              </w:rPr>
              <w:t>Refrain from seeking or accepting exemptions to regulatory requirements concerning human rights, environment, taxation or other issues, §A.5.</w:t>
            </w:r>
          </w:p>
          <w:p w:rsidR="00F045B2" w:rsidRPr="00F045B2" w:rsidRDefault="00F045B2" w:rsidP="00F045B2">
            <w:pPr>
              <w:rPr>
                <w:rFonts w:ascii="Arial" w:eastAsia="Times New Roman" w:hAnsi="Arial" w:cs="Arial"/>
                <w:b/>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t>Marsavco and Beltexco have negotiated agreement that exempted them from taxation and duties. There are other rules and regulations that must adversely affect the financial return of an enterprise operating in the DRC.</w:t>
            </w:r>
          </w:p>
          <w:p w:rsidR="00F045B2" w:rsidRPr="00F045B2" w:rsidRDefault="00F045B2" w:rsidP="00F045B2">
            <w:pPr>
              <w:ind w:left="720"/>
              <w:contextualSpacing/>
              <w:jc w:val="both"/>
              <w:rPr>
                <w:rFonts w:ascii="Arial" w:eastAsia="Times New Roman" w:hAnsi="Arial" w:cs="Arial"/>
                <w:b/>
                <w:u w:val="single"/>
                <w:lang w:val="en-US"/>
              </w:rPr>
            </w:pPr>
          </w:p>
        </w:tc>
      </w:tr>
      <w:tr w:rsidR="00F045B2" w:rsidRPr="006A373D" w:rsidTr="00E24AF4">
        <w:trPr>
          <w:trHeight w:val="6825"/>
        </w:trPr>
        <w:tc>
          <w:tcPr>
            <w:tcW w:w="9212" w:type="dxa"/>
          </w:tcPr>
          <w:p w:rsidR="00F045B2" w:rsidRPr="00F045B2" w:rsidRDefault="00F045B2" w:rsidP="00F045B2">
            <w:pPr>
              <w:jc w:val="both"/>
              <w:rPr>
                <w:rFonts w:ascii="Arial" w:eastAsia="Times New Roman" w:hAnsi="Arial" w:cs="Arial"/>
                <w:b/>
                <w:u w:val="single"/>
                <w:lang w:val="en-US"/>
              </w:rPr>
            </w:pPr>
            <w:r w:rsidRPr="00F045B2">
              <w:rPr>
                <w:rFonts w:ascii="Arial" w:eastAsia="Times New Roman" w:hAnsi="Arial" w:cs="Arial"/>
                <w:b/>
                <w:u w:val="single"/>
                <w:lang w:val="en-US"/>
              </w:rPr>
              <w:t>Chapter III Disclosure</w:t>
            </w:r>
          </w:p>
          <w:p w:rsidR="00F045B2" w:rsidRPr="00F045B2" w:rsidRDefault="00F045B2" w:rsidP="00F045B2">
            <w:pPr>
              <w:jc w:val="both"/>
              <w:rPr>
                <w:rFonts w:ascii="Arial" w:eastAsia="Times New Roman" w:hAnsi="Arial" w:cs="Arial"/>
                <w:b/>
                <w:lang w:val="en-US"/>
              </w:rPr>
            </w:pPr>
            <w:r w:rsidRPr="00F045B2">
              <w:rPr>
                <w:rFonts w:ascii="Arial" w:eastAsia="Times New Roman" w:hAnsi="Arial" w:cs="Arial"/>
                <w:b/>
                <w:lang w:val="en-US"/>
              </w:rPr>
              <w:t>Stipulates that enterprises should have clear policies to disclose material information regarding financial results, ownership and voting rights, structure of the enterprise and related groups of enterprises, foreseeable risk factors, issues regarding workers and stakeholders, and governance structures. The Commentary notes that material information can be defined as information that could influence decision-making by users of that information. § 2</w:t>
            </w:r>
          </w:p>
          <w:p w:rsidR="00F045B2" w:rsidRPr="00F045B2" w:rsidRDefault="00F045B2" w:rsidP="00F045B2">
            <w:pPr>
              <w:jc w:val="both"/>
              <w:rPr>
                <w:rFonts w:ascii="Arial" w:eastAsia="Times New Roman" w:hAnsi="Arial" w:cs="Arial"/>
                <w:b/>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t>31 July 2013 the Employment, Labour and Social Welfare Minister, by his letter 1828/CAB/MIN/ETPS/MBL/pkg/2013, wrote to the Chairman of the DRC Unilever Group to request clarification on the legal framework of Marsavco. Unilever never responded. This is of course in contradiction to any good practice and guidelines. A company cannot just ignore the letter of a Ministry.</w:t>
            </w:r>
          </w:p>
          <w:p w:rsidR="00F045B2" w:rsidRPr="00F045B2" w:rsidRDefault="00F045B2" w:rsidP="00F045B2">
            <w:pPr>
              <w:jc w:val="both"/>
              <w:rPr>
                <w:rFonts w:ascii="Arial" w:eastAsia="Times New Roman" w:hAnsi="Arial" w:cs="Arial"/>
                <w:lang w:val="en-US"/>
              </w:rPr>
            </w:pPr>
          </w:p>
          <w:p w:rsidR="00F045B2" w:rsidRPr="00F045B2" w:rsidRDefault="00F045B2" w:rsidP="00F045B2">
            <w:pPr>
              <w:jc w:val="both"/>
              <w:rPr>
                <w:rFonts w:ascii="Arial" w:eastAsia="Times New Roman" w:hAnsi="Arial" w:cs="Arial"/>
                <w:b/>
                <w:lang w:val="en-US"/>
              </w:rPr>
            </w:pPr>
            <w:r w:rsidRPr="00F045B2">
              <w:rPr>
                <w:rFonts w:ascii="Arial" w:eastAsia="Times New Roman" w:hAnsi="Arial" w:cs="Arial"/>
                <w:b/>
                <w:lang w:val="en-US"/>
              </w:rPr>
              <w:t>States that enterprises should apply high-quality standards for financial as well as non-financial disclosure. § 4</w:t>
            </w:r>
          </w:p>
          <w:p w:rsidR="00F045B2" w:rsidRPr="00F045B2" w:rsidRDefault="00F045B2" w:rsidP="00F045B2">
            <w:pPr>
              <w:jc w:val="both"/>
              <w:rPr>
                <w:rFonts w:ascii="Arial" w:eastAsia="Times New Roman" w:hAnsi="Arial" w:cs="Arial"/>
                <w:b/>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smallCaps/>
                <w:lang w:val="en-US"/>
              </w:rPr>
              <w:t>Unilever Plc</w:t>
            </w:r>
            <w:r w:rsidRPr="00F045B2">
              <w:rPr>
                <w:rFonts w:ascii="Arial" w:eastAsia="Times New Roman" w:hAnsi="Arial" w:cs="Arial"/>
                <w:lang w:val="en-US"/>
              </w:rPr>
              <w:t xml:space="preserve"> should provide the requesting parties information that enables to obtain a true view of the company’s ownership, performance and number of employees. Such information is normally provide in a public annual report. </w:t>
            </w:r>
          </w:p>
          <w:p w:rsidR="00F045B2" w:rsidRPr="00F045B2" w:rsidRDefault="00F045B2" w:rsidP="00F045B2">
            <w:pPr>
              <w:jc w:val="both"/>
              <w:rPr>
                <w:rFonts w:ascii="Arial" w:eastAsia="Times New Roman" w:hAnsi="Arial" w:cs="Arial"/>
                <w:lang w:val="en-US"/>
              </w:rPr>
            </w:pPr>
          </w:p>
          <w:p w:rsidR="00F045B2" w:rsidRPr="00F045B2" w:rsidRDefault="00F045B2" w:rsidP="00F045B2">
            <w:pPr>
              <w:jc w:val="both"/>
              <w:rPr>
                <w:rFonts w:ascii="Arial" w:eastAsia="Times New Roman" w:hAnsi="Arial" w:cs="Arial"/>
                <w:lang w:val="en-US"/>
              </w:rPr>
            </w:pPr>
            <w:r w:rsidRPr="00F045B2">
              <w:rPr>
                <w:rFonts w:ascii="Arial" w:eastAsia="Times New Roman" w:hAnsi="Arial" w:cs="Arial"/>
                <w:lang w:val="en-US"/>
              </w:rPr>
              <w:t>The employees never received information on:</w:t>
            </w:r>
          </w:p>
          <w:p w:rsidR="00F045B2" w:rsidRPr="00F045B2" w:rsidRDefault="00F045B2" w:rsidP="00F045B2">
            <w:pPr>
              <w:jc w:val="both"/>
              <w:rPr>
                <w:rFonts w:ascii="Arial" w:eastAsia="Times New Roman" w:hAnsi="Arial" w:cs="Arial"/>
                <w:u w:val="single"/>
                <w:lang w:val="en-US"/>
              </w:rPr>
            </w:pPr>
            <w:r w:rsidRPr="00F045B2">
              <w:rPr>
                <w:rFonts w:ascii="Arial" w:eastAsia="Times New Roman" w:hAnsi="Arial" w:cs="Arial"/>
                <w:u w:val="single"/>
                <w:lang w:val="en-US"/>
              </w:rPr>
              <w:t>Financial and operating results</w:t>
            </w:r>
          </w:p>
          <w:p w:rsidR="00F045B2" w:rsidRPr="00F045B2" w:rsidRDefault="00F045B2" w:rsidP="00F045B2">
            <w:pPr>
              <w:numPr>
                <w:ilvl w:val="0"/>
                <w:numId w:val="12"/>
              </w:numPr>
              <w:contextualSpacing/>
              <w:jc w:val="both"/>
              <w:rPr>
                <w:rFonts w:ascii="Arial" w:eastAsia="Times New Roman" w:hAnsi="Arial" w:cs="Arial"/>
                <w:lang w:val="en-US"/>
              </w:rPr>
            </w:pPr>
            <w:r w:rsidRPr="00F045B2">
              <w:rPr>
                <w:rFonts w:ascii="Arial" w:eastAsia="Times New Roman" w:hAnsi="Arial" w:cs="Arial"/>
                <w:lang w:val="en-US"/>
              </w:rPr>
              <w:t>Major share-holders,  ownership and voting rights, organizational structure of the group of companies and intra-group links, as well as control enhancing mechanisms;</w:t>
            </w:r>
          </w:p>
          <w:p w:rsidR="00F045B2" w:rsidRPr="00F045B2" w:rsidRDefault="00F045B2" w:rsidP="00F045B2">
            <w:pPr>
              <w:numPr>
                <w:ilvl w:val="0"/>
                <w:numId w:val="12"/>
              </w:numPr>
              <w:contextualSpacing/>
              <w:jc w:val="both"/>
              <w:rPr>
                <w:rFonts w:ascii="Arial" w:eastAsia="Times New Roman" w:hAnsi="Arial" w:cs="Arial"/>
                <w:color w:val="0070C0"/>
                <w:lang w:val="en-US"/>
              </w:rPr>
            </w:pPr>
            <w:r w:rsidRPr="00F045B2">
              <w:rPr>
                <w:rFonts w:ascii="Arial" w:eastAsia="Times New Roman" w:hAnsi="Arial" w:cs="Arial"/>
                <w:lang w:val="en-US"/>
              </w:rPr>
              <w:t>Information about board members and key executives, managers of each company</w:t>
            </w:r>
            <w:r w:rsidRPr="00F045B2">
              <w:rPr>
                <w:rFonts w:ascii="Arial" w:eastAsia="Times New Roman" w:hAnsi="Arial" w:cs="Arial"/>
                <w:color w:val="0070C0"/>
                <w:lang w:val="en-US"/>
              </w:rPr>
              <w:t>;</w:t>
            </w:r>
          </w:p>
          <w:p w:rsidR="00F045B2" w:rsidRPr="00F045B2" w:rsidRDefault="00F045B2" w:rsidP="00F045B2">
            <w:pPr>
              <w:ind w:left="720"/>
              <w:contextualSpacing/>
              <w:jc w:val="both"/>
              <w:rPr>
                <w:rFonts w:ascii="Arial" w:eastAsia="Times New Roman" w:hAnsi="Arial" w:cs="Arial"/>
                <w:b/>
                <w:color w:val="00B0F0"/>
                <w:lang w:val="en-US"/>
              </w:rPr>
            </w:pPr>
          </w:p>
        </w:tc>
      </w:tr>
      <w:tr w:rsidR="00BB7910" w:rsidRPr="00BB7910" w:rsidTr="009B199B">
        <w:trPr>
          <w:trHeight w:val="1035"/>
        </w:trPr>
        <w:tc>
          <w:tcPr>
            <w:tcW w:w="9212" w:type="dxa"/>
          </w:tcPr>
          <w:p w:rsidR="00E24AF4" w:rsidRPr="00BB7910" w:rsidRDefault="00E24AF4" w:rsidP="00F045B2">
            <w:pPr>
              <w:ind w:left="720"/>
              <w:contextualSpacing/>
              <w:jc w:val="both"/>
              <w:rPr>
                <w:rFonts w:ascii="Arial" w:eastAsia="Times New Roman" w:hAnsi="Arial" w:cs="Arial"/>
                <w:b/>
                <w:u w:val="single"/>
                <w:lang w:val="en-US"/>
              </w:rPr>
            </w:pPr>
          </w:p>
          <w:p w:rsidR="00E24AF4" w:rsidRPr="00BB7910" w:rsidRDefault="00E24AF4" w:rsidP="00E24AF4">
            <w:pPr>
              <w:contextualSpacing/>
              <w:jc w:val="both"/>
              <w:rPr>
                <w:rFonts w:ascii="Arial" w:eastAsia="Times New Roman" w:hAnsi="Arial" w:cs="Arial"/>
                <w:b/>
                <w:u w:val="single"/>
                <w:lang w:val="en-US"/>
              </w:rPr>
            </w:pPr>
            <w:r w:rsidRPr="00BB7910">
              <w:rPr>
                <w:rFonts w:ascii="Arial" w:eastAsia="Times New Roman" w:hAnsi="Arial" w:cs="Arial"/>
                <w:b/>
                <w:u w:val="single"/>
                <w:lang w:val="en-US"/>
              </w:rPr>
              <w:t>Chapter IV Human Rights</w:t>
            </w:r>
          </w:p>
          <w:p w:rsidR="00E24AF4" w:rsidRPr="00BB7910" w:rsidRDefault="00E24AF4" w:rsidP="00E24AF4">
            <w:pPr>
              <w:contextualSpacing/>
              <w:jc w:val="both"/>
              <w:rPr>
                <w:rFonts w:ascii="Arial" w:eastAsia="Times New Roman" w:hAnsi="Arial" w:cs="Arial"/>
                <w:b/>
                <w:lang w:val="en-US"/>
              </w:rPr>
            </w:pPr>
            <w:r w:rsidRPr="00BB7910">
              <w:rPr>
                <w:rFonts w:ascii="Arial" w:eastAsia="Times New Roman" w:hAnsi="Arial" w:cs="Arial"/>
                <w:b/>
                <w:lang w:val="en-US"/>
              </w:rPr>
              <w:t>Respect human rights, §1</w:t>
            </w:r>
          </w:p>
          <w:p w:rsidR="00E24AF4" w:rsidRPr="00BB7910" w:rsidRDefault="00E24AF4" w:rsidP="00E24AF4">
            <w:pPr>
              <w:contextualSpacing/>
              <w:jc w:val="both"/>
              <w:rPr>
                <w:rFonts w:ascii="Arial" w:eastAsia="Times New Roman" w:hAnsi="Arial" w:cs="Arial"/>
                <w:lang w:val="en-US"/>
              </w:rPr>
            </w:pPr>
            <w:r w:rsidRPr="00BB7910">
              <w:rPr>
                <w:rFonts w:ascii="Arial" w:eastAsia="Times New Roman" w:hAnsi="Arial" w:cs="Arial"/>
                <w:lang w:val="en-US"/>
              </w:rPr>
              <w:t>states that enterprises should respect all human rights wherever</w:t>
            </w:r>
            <w:r w:rsidRPr="00BB7910">
              <w:rPr>
                <w:rFonts w:ascii="Arial" w:eastAsia="Times New Roman" w:hAnsi="Arial" w:cs="Arial"/>
                <w:lang w:val="en-US"/>
              </w:rPr>
              <w:t xml:space="preserve"> they operate and regardless of </w:t>
            </w:r>
            <w:r w:rsidRPr="00BB7910">
              <w:rPr>
                <w:rFonts w:ascii="Arial" w:eastAsia="Times New Roman" w:hAnsi="Arial" w:cs="Arial"/>
                <w:lang w:val="en-US"/>
              </w:rPr>
              <w:t xml:space="preserve">whether governments are fulfilling their obligations. </w:t>
            </w:r>
          </w:p>
          <w:p w:rsidR="00BB7910" w:rsidRPr="00BB7910" w:rsidRDefault="00BB7910" w:rsidP="00E24AF4">
            <w:pPr>
              <w:contextualSpacing/>
              <w:jc w:val="both"/>
              <w:rPr>
                <w:rFonts w:ascii="Arial" w:eastAsia="Times New Roman" w:hAnsi="Arial" w:cs="Arial"/>
                <w:lang w:val="en-US"/>
              </w:rPr>
            </w:pPr>
          </w:p>
          <w:p w:rsidR="00E24AF4" w:rsidRPr="00BB7910" w:rsidRDefault="00E24AF4" w:rsidP="00BB7910">
            <w:pPr>
              <w:contextualSpacing/>
              <w:jc w:val="both"/>
              <w:rPr>
                <w:rFonts w:ascii="Arial" w:eastAsia="Times New Roman" w:hAnsi="Arial" w:cs="Arial"/>
                <w:lang w:val="en-US"/>
              </w:rPr>
            </w:pPr>
            <w:r w:rsidRPr="00BB7910">
              <w:rPr>
                <w:rFonts w:ascii="Arial" w:eastAsia="Times New Roman" w:hAnsi="Arial" w:cs="Arial"/>
                <w:lang w:val="en-US"/>
              </w:rPr>
              <w:t>•The UN Universal Declara</w:t>
            </w:r>
            <w:r w:rsidR="00BB7910" w:rsidRPr="00BB7910">
              <w:rPr>
                <w:rFonts w:ascii="Arial" w:eastAsia="Times New Roman" w:hAnsi="Arial" w:cs="Arial"/>
                <w:lang w:val="en-US"/>
              </w:rPr>
              <w:t>tion of Human Rights</w:t>
            </w:r>
          </w:p>
          <w:p w:rsidR="00E24AF4" w:rsidRPr="00BB7910" w:rsidRDefault="00E24AF4" w:rsidP="00E24AF4">
            <w:pPr>
              <w:contextualSpacing/>
              <w:jc w:val="both"/>
              <w:rPr>
                <w:rFonts w:ascii="Arial" w:eastAsia="Times New Roman" w:hAnsi="Arial" w:cs="Arial"/>
                <w:lang w:val="en-US"/>
              </w:rPr>
            </w:pPr>
            <w:r w:rsidRPr="00BB7910">
              <w:rPr>
                <w:rFonts w:ascii="Arial" w:eastAsia="Times New Roman" w:hAnsi="Arial" w:cs="Arial"/>
                <w:lang w:val="en-US"/>
              </w:rPr>
              <w:t>•The International Labour Organization (ILO) Declaration on Fundamental Principles and Rights at Work</w:t>
            </w:r>
          </w:p>
          <w:p w:rsidR="00E24AF4" w:rsidRPr="00BB7910" w:rsidRDefault="00E24AF4" w:rsidP="00E24AF4">
            <w:pPr>
              <w:ind w:left="720"/>
              <w:contextualSpacing/>
              <w:jc w:val="both"/>
              <w:rPr>
                <w:rFonts w:ascii="Arial" w:eastAsia="Times New Roman" w:hAnsi="Arial" w:cs="Arial"/>
                <w:lang w:val="en-US"/>
              </w:rPr>
            </w:pPr>
          </w:p>
          <w:p w:rsidR="00E24AF4" w:rsidRPr="00BB7910" w:rsidRDefault="00E24AF4" w:rsidP="00E24AF4">
            <w:pPr>
              <w:contextualSpacing/>
              <w:jc w:val="both"/>
              <w:rPr>
                <w:rFonts w:ascii="Arial" w:eastAsia="Times New Roman" w:hAnsi="Arial" w:cs="Arial"/>
                <w:b/>
                <w:lang w:val="en-US"/>
              </w:rPr>
            </w:pPr>
            <w:r w:rsidRPr="00BB7910">
              <w:rPr>
                <w:rFonts w:ascii="Arial" w:eastAsia="Times New Roman" w:hAnsi="Arial" w:cs="Arial"/>
                <w:b/>
                <w:lang w:val="en-US"/>
              </w:rPr>
              <w:t>Have a pol</w:t>
            </w:r>
            <w:r w:rsidRPr="00BB7910">
              <w:rPr>
                <w:rFonts w:ascii="Arial" w:eastAsia="Times New Roman" w:hAnsi="Arial" w:cs="Arial"/>
                <w:b/>
                <w:lang w:val="en-US"/>
              </w:rPr>
              <w:t xml:space="preserve">icy commitment to respect human </w:t>
            </w:r>
            <w:r w:rsidRPr="00BB7910">
              <w:rPr>
                <w:rFonts w:ascii="Arial" w:eastAsia="Times New Roman" w:hAnsi="Arial" w:cs="Arial"/>
                <w:b/>
                <w:lang w:val="en-US"/>
              </w:rPr>
              <w:t>rights, §4</w:t>
            </w:r>
          </w:p>
          <w:p w:rsidR="00BB7910" w:rsidRPr="00BB7910" w:rsidRDefault="00BB7910" w:rsidP="00E24AF4">
            <w:pPr>
              <w:contextualSpacing/>
              <w:jc w:val="both"/>
              <w:rPr>
                <w:rFonts w:ascii="Arial" w:eastAsia="Times New Roman" w:hAnsi="Arial" w:cs="Arial"/>
                <w:lang w:val="en-US"/>
              </w:rPr>
            </w:pPr>
            <w:r w:rsidRPr="00BB7910">
              <w:rPr>
                <w:rFonts w:ascii="Arial" w:eastAsia="Times New Roman" w:hAnsi="Arial" w:cs="Arial"/>
                <w:lang w:val="en-US"/>
              </w:rPr>
              <w:t>These criteria were never applied by Unilever DRC nor Marsavco</w:t>
            </w:r>
          </w:p>
          <w:p w:rsidR="00BB7910" w:rsidRPr="00BB7910" w:rsidRDefault="00BB7910" w:rsidP="00E24AF4">
            <w:pPr>
              <w:contextualSpacing/>
              <w:jc w:val="both"/>
              <w:rPr>
                <w:rFonts w:ascii="Arial" w:eastAsia="Times New Roman" w:hAnsi="Arial" w:cs="Arial"/>
                <w:lang w:val="en-US"/>
              </w:rPr>
            </w:pPr>
          </w:p>
          <w:p w:rsidR="00E24AF4" w:rsidRPr="00BB7910" w:rsidRDefault="00E24AF4" w:rsidP="00BB7910">
            <w:pPr>
              <w:pStyle w:val="Paragraphedeliste"/>
              <w:numPr>
                <w:ilvl w:val="0"/>
                <w:numId w:val="22"/>
              </w:numPr>
              <w:jc w:val="both"/>
              <w:rPr>
                <w:rFonts w:ascii="Arial" w:eastAsia="Times New Roman" w:hAnsi="Arial" w:cs="Arial"/>
                <w:lang w:val="en-US"/>
              </w:rPr>
            </w:pPr>
            <w:r w:rsidRPr="00BB7910">
              <w:rPr>
                <w:rFonts w:ascii="Arial" w:eastAsia="Times New Roman" w:hAnsi="Arial" w:cs="Arial"/>
                <w:lang w:val="en-US"/>
              </w:rPr>
              <w:t>approved at the most senior level of the enterprise;</w:t>
            </w:r>
          </w:p>
          <w:p w:rsidR="00E24AF4" w:rsidRPr="00BB7910" w:rsidRDefault="00E24AF4" w:rsidP="00BB7910">
            <w:pPr>
              <w:pStyle w:val="Paragraphedeliste"/>
              <w:numPr>
                <w:ilvl w:val="0"/>
                <w:numId w:val="22"/>
              </w:numPr>
              <w:jc w:val="both"/>
              <w:rPr>
                <w:rFonts w:ascii="Arial" w:eastAsia="Times New Roman" w:hAnsi="Arial" w:cs="Arial"/>
                <w:lang w:val="en-US"/>
              </w:rPr>
            </w:pPr>
            <w:r w:rsidRPr="00BB7910">
              <w:rPr>
                <w:rFonts w:ascii="Arial" w:eastAsia="Times New Roman" w:hAnsi="Arial" w:cs="Arial"/>
                <w:lang w:val="en-US"/>
              </w:rPr>
              <w:t>informed by relevant internal and/or external expertise;</w:t>
            </w:r>
          </w:p>
          <w:p w:rsidR="00E24AF4" w:rsidRPr="00BB7910" w:rsidRDefault="00E24AF4" w:rsidP="00BB7910">
            <w:pPr>
              <w:pStyle w:val="Paragraphedeliste"/>
              <w:numPr>
                <w:ilvl w:val="0"/>
                <w:numId w:val="22"/>
              </w:numPr>
              <w:jc w:val="both"/>
              <w:rPr>
                <w:rFonts w:ascii="Arial" w:eastAsia="Times New Roman" w:hAnsi="Arial" w:cs="Arial"/>
                <w:lang w:val="en-US"/>
              </w:rPr>
            </w:pPr>
            <w:r w:rsidRPr="00BB7910">
              <w:rPr>
                <w:rFonts w:ascii="Arial" w:eastAsia="Times New Roman" w:hAnsi="Arial" w:cs="Arial"/>
                <w:lang w:val="en-US"/>
              </w:rPr>
              <w:t>specific about the expectations of personnel, business partners and o</w:t>
            </w:r>
            <w:r w:rsidRPr="00BB7910">
              <w:rPr>
                <w:rFonts w:ascii="Arial" w:eastAsia="Times New Roman" w:hAnsi="Arial" w:cs="Arial"/>
                <w:lang w:val="en-US"/>
              </w:rPr>
              <w:t>ther parties directly linked to</w:t>
            </w:r>
            <w:r w:rsidR="00BB7910" w:rsidRPr="00BB7910">
              <w:rPr>
                <w:rFonts w:ascii="Arial" w:eastAsia="Times New Roman" w:hAnsi="Arial" w:cs="Arial"/>
                <w:lang w:val="en-US"/>
              </w:rPr>
              <w:t xml:space="preserve"> </w:t>
            </w:r>
            <w:r w:rsidRPr="00BB7910">
              <w:rPr>
                <w:rFonts w:ascii="Arial" w:eastAsia="Times New Roman" w:hAnsi="Arial" w:cs="Arial"/>
                <w:lang w:val="en-US"/>
              </w:rPr>
              <w:t>its operations, products or services;</w:t>
            </w:r>
          </w:p>
          <w:p w:rsidR="00E24AF4" w:rsidRPr="00BB7910" w:rsidRDefault="00E24AF4" w:rsidP="00BB7910">
            <w:pPr>
              <w:pStyle w:val="Paragraphedeliste"/>
              <w:numPr>
                <w:ilvl w:val="0"/>
                <w:numId w:val="22"/>
              </w:numPr>
              <w:jc w:val="both"/>
              <w:rPr>
                <w:rFonts w:ascii="Arial" w:eastAsia="Times New Roman" w:hAnsi="Arial" w:cs="Arial"/>
                <w:lang w:val="en-US"/>
              </w:rPr>
            </w:pPr>
            <w:r w:rsidRPr="00BB7910">
              <w:rPr>
                <w:rFonts w:ascii="Arial" w:eastAsia="Times New Roman" w:hAnsi="Arial" w:cs="Arial"/>
                <w:lang w:val="en-US"/>
              </w:rPr>
              <w:t>publicly available and communicated internally and externally to a</w:t>
            </w:r>
            <w:r w:rsidRPr="00BB7910">
              <w:rPr>
                <w:rFonts w:ascii="Arial" w:eastAsia="Times New Roman" w:hAnsi="Arial" w:cs="Arial"/>
                <w:lang w:val="en-US"/>
              </w:rPr>
              <w:t xml:space="preserve">ll personnel, business partners </w:t>
            </w:r>
            <w:r w:rsidRPr="00BB7910">
              <w:rPr>
                <w:rFonts w:ascii="Arial" w:eastAsia="Times New Roman" w:hAnsi="Arial" w:cs="Arial"/>
                <w:lang w:val="en-US"/>
              </w:rPr>
              <w:t>and other relevant parties; and</w:t>
            </w:r>
          </w:p>
          <w:p w:rsidR="00E24AF4" w:rsidRPr="00BB7910" w:rsidRDefault="00E24AF4" w:rsidP="00BB7910">
            <w:pPr>
              <w:pStyle w:val="Paragraphedeliste"/>
              <w:numPr>
                <w:ilvl w:val="0"/>
                <w:numId w:val="22"/>
              </w:numPr>
              <w:jc w:val="both"/>
              <w:rPr>
                <w:rFonts w:ascii="Arial" w:eastAsia="Times New Roman" w:hAnsi="Arial" w:cs="Arial"/>
                <w:lang w:val="en-US"/>
              </w:rPr>
            </w:pPr>
            <w:r w:rsidRPr="00BB7910">
              <w:rPr>
                <w:rFonts w:ascii="Arial" w:eastAsia="Times New Roman" w:hAnsi="Arial" w:cs="Arial"/>
                <w:lang w:val="en-US"/>
              </w:rPr>
              <w:t>reflected in operational policies and procedures necessary to embed it throughout the enterprise</w:t>
            </w:r>
          </w:p>
          <w:p w:rsidR="00E24AF4" w:rsidRPr="00BB7910" w:rsidRDefault="00E24AF4" w:rsidP="00E24AF4">
            <w:pPr>
              <w:ind w:left="720"/>
              <w:contextualSpacing/>
              <w:rPr>
                <w:rFonts w:ascii="Arial" w:eastAsia="Times New Roman" w:hAnsi="Arial" w:cs="Arial"/>
                <w:lang w:val="en-US"/>
              </w:rPr>
            </w:pPr>
          </w:p>
          <w:p w:rsidR="00E24AF4" w:rsidRPr="00BB7910" w:rsidRDefault="00E24AF4" w:rsidP="00F045B2">
            <w:pPr>
              <w:ind w:left="720"/>
              <w:contextualSpacing/>
              <w:jc w:val="both"/>
              <w:rPr>
                <w:rFonts w:ascii="Arial" w:eastAsia="Times New Roman" w:hAnsi="Arial" w:cs="Arial"/>
                <w:b/>
                <w:u w:val="single"/>
                <w:lang w:val="en-US"/>
              </w:rPr>
            </w:pPr>
          </w:p>
        </w:tc>
        <w:bookmarkStart w:id="0" w:name="_GoBack"/>
        <w:bookmarkEnd w:id="0"/>
      </w:tr>
      <w:tr w:rsidR="00F045B2" w:rsidRPr="006A373D" w:rsidTr="009B199B">
        <w:tc>
          <w:tcPr>
            <w:tcW w:w="9212" w:type="dxa"/>
          </w:tcPr>
          <w:p w:rsidR="00F045B2" w:rsidRPr="00F94915" w:rsidRDefault="00F045B2" w:rsidP="00F045B2">
            <w:pPr>
              <w:jc w:val="both"/>
              <w:rPr>
                <w:rFonts w:ascii="Arial" w:eastAsia="Times New Roman" w:hAnsi="Arial" w:cs="Arial"/>
                <w:b/>
                <w:u w:val="single"/>
                <w:lang w:val="en-US"/>
              </w:rPr>
            </w:pPr>
            <w:r w:rsidRPr="00F94915">
              <w:rPr>
                <w:rFonts w:ascii="Arial" w:eastAsia="Times New Roman" w:hAnsi="Arial" w:cs="Arial"/>
                <w:b/>
                <w:u w:val="single"/>
                <w:lang w:val="en-US"/>
              </w:rPr>
              <w:lastRenderedPageBreak/>
              <w:t>Chapter VII Combating Bribery, Bribe solicitation and Extortion</w:t>
            </w:r>
          </w:p>
          <w:p w:rsidR="00F045B2" w:rsidRPr="00F94915" w:rsidRDefault="00F045B2" w:rsidP="00F045B2">
            <w:pPr>
              <w:jc w:val="both"/>
              <w:rPr>
                <w:rFonts w:ascii="Arial" w:eastAsia="Times New Roman" w:hAnsi="Arial" w:cs="Arial"/>
                <w:b/>
                <w:lang w:val="en-US"/>
              </w:rPr>
            </w:pPr>
            <w:r w:rsidRPr="00F94915">
              <w:rPr>
                <w:rFonts w:ascii="Arial" w:eastAsia="Times New Roman" w:hAnsi="Arial" w:cs="Arial"/>
                <w:b/>
                <w:lang w:val="en-US"/>
              </w:rPr>
              <w:t xml:space="preserve">Not offer, promise or give undue monetary or other  advantages to public officials or the employees of business partners directly or through intermediaries, </w:t>
            </w:r>
          </w:p>
          <w:p w:rsidR="00F045B2" w:rsidRPr="00F94915" w:rsidRDefault="00F045B2" w:rsidP="00F045B2">
            <w:pPr>
              <w:jc w:val="both"/>
              <w:rPr>
                <w:rFonts w:ascii="Arial" w:eastAsia="Times New Roman" w:hAnsi="Arial" w:cs="Arial"/>
                <w:b/>
                <w:lang w:val="en-US"/>
              </w:rPr>
            </w:pPr>
            <w:r w:rsidRPr="00F94915">
              <w:rPr>
                <w:rFonts w:ascii="Arial" w:eastAsia="Times New Roman" w:hAnsi="Arial" w:cs="Arial"/>
                <w:b/>
                <w:lang w:val="en-US"/>
              </w:rPr>
              <w:t>E.g. agents, consultants, suppliers, §1.</w:t>
            </w:r>
          </w:p>
          <w:p w:rsidR="00F045B2" w:rsidRPr="00F94915" w:rsidRDefault="00F045B2" w:rsidP="00F045B2">
            <w:pPr>
              <w:jc w:val="both"/>
              <w:rPr>
                <w:rFonts w:ascii="Arial" w:eastAsia="Times New Roman" w:hAnsi="Arial" w:cs="Arial"/>
                <w:b/>
                <w:lang w:val="en-US"/>
              </w:rPr>
            </w:pPr>
          </w:p>
          <w:p w:rsidR="00F045B2" w:rsidRPr="00F045B2" w:rsidRDefault="00F045B2" w:rsidP="00F045B2">
            <w:pPr>
              <w:jc w:val="both"/>
              <w:rPr>
                <w:rFonts w:ascii="Arial" w:eastAsia="Times New Roman" w:hAnsi="Arial" w:cs="Arial"/>
                <w:lang w:val="en-US"/>
              </w:rPr>
            </w:pPr>
            <w:r w:rsidRPr="00F94915">
              <w:rPr>
                <w:rFonts w:ascii="Arial" w:eastAsia="Times New Roman" w:hAnsi="Arial" w:cs="Arial"/>
                <w:lang w:val="en-US"/>
              </w:rPr>
              <w:t>We don’t have any evidence of corruption or bribing. However, cases are widely commented in DRC newspaper. There are frequently ministers identified who have been able to obtain property (houses etc.) that are not at their financial capacity and very far away of the monies they received through their official salary. They will have difficulties to justify such purchase. For example, the Minister of Labour, Employment and Social Welfare “bought” a house for US$ 1,5 M (one million and five hundred). It’s appears that he obtained the house through the Rawji family, after the PM’s enforcement degree was cancelled.</w:t>
            </w:r>
          </w:p>
        </w:tc>
      </w:tr>
    </w:tbl>
    <w:p w:rsidR="009C3FD8" w:rsidRPr="003A14EC"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sz w:val="20"/>
          <w:szCs w:val="20"/>
          <w:lang w:val="en-US"/>
        </w:rPr>
      </w:pPr>
      <w:r w:rsidRPr="003A14EC">
        <w:rPr>
          <w:rFonts w:ascii="Arial" w:eastAsia="Times New Roman" w:hAnsi="Arial" w:cs="Arial"/>
          <w:sz w:val="20"/>
          <w:szCs w:val="20"/>
          <w:lang w:val="en-US"/>
        </w:rPr>
        <w:t>Other relevant (international) </w:t>
      </w:r>
      <w:r w:rsidRPr="003A14EC">
        <w:rPr>
          <w:rFonts w:ascii="Arial" w:eastAsia="Times New Roman" w:hAnsi="Arial" w:cs="Arial"/>
          <w:b/>
          <w:bCs/>
          <w:sz w:val="20"/>
          <w:szCs w:val="20"/>
          <w:lang w:val="en-US"/>
        </w:rPr>
        <w:t>standards </w:t>
      </w:r>
      <w:r w:rsidRPr="003A14EC">
        <w:rPr>
          <w:rFonts w:ascii="Arial" w:eastAsia="Times New Roman" w:hAnsi="Arial" w:cs="Arial"/>
          <w:sz w:val="20"/>
          <w:szCs w:val="20"/>
          <w:lang w:val="en-US"/>
        </w:rPr>
        <w:t>the NCP should take into account when considering the complaint</w:t>
      </w:r>
    </w:p>
    <w:tbl>
      <w:tblPr>
        <w:tblStyle w:val="Grilledutableau"/>
        <w:tblW w:w="7372" w:type="dxa"/>
        <w:tblInd w:w="-34" w:type="dxa"/>
        <w:tblLook w:val="04A0" w:firstRow="1" w:lastRow="0" w:firstColumn="1" w:lastColumn="0" w:noHBand="0" w:noVBand="1"/>
      </w:tblPr>
      <w:tblGrid>
        <w:gridCol w:w="2977"/>
        <w:gridCol w:w="4395"/>
      </w:tblGrid>
      <w:tr w:rsidR="003A14EC" w:rsidRPr="003A14EC" w:rsidTr="00F94915">
        <w:tc>
          <w:tcPr>
            <w:tcW w:w="2977" w:type="dxa"/>
          </w:tcPr>
          <w:p w:rsidR="00F94915" w:rsidRPr="003A14EC" w:rsidRDefault="00F94915" w:rsidP="00F045B2">
            <w:pPr>
              <w:spacing w:before="100" w:beforeAutospacing="1" w:after="120" w:line="360" w:lineRule="atLeast"/>
              <w:rPr>
                <w:rFonts w:ascii="Arial" w:eastAsia="Times New Roman" w:hAnsi="Arial" w:cs="Arial"/>
                <w:b/>
                <w:sz w:val="20"/>
                <w:szCs w:val="20"/>
                <w:lang w:val="en-US"/>
              </w:rPr>
            </w:pPr>
            <w:r w:rsidRPr="003A14EC">
              <w:rPr>
                <w:rFonts w:ascii="Arial" w:eastAsia="Times New Roman" w:hAnsi="Arial" w:cs="Arial"/>
                <w:b/>
                <w:sz w:val="20"/>
                <w:szCs w:val="20"/>
                <w:lang w:val="en-US"/>
              </w:rPr>
              <w:t>UNILEVER</w:t>
            </w:r>
          </w:p>
        </w:tc>
        <w:tc>
          <w:tcPr>
            <w:tcW w:w="4395" w:type="dxa"/>
          </w:tcPr>
          <w:p w:rsidR="00F94915" w:rsidRPr="003A14EC" w:rsidRDefault="00F94915" w:rsidP="00F045B2">
            <w:pPr>
              <w:spacing w:before="100" w:beforeAutospacing="1" w:after="120" w:line="360" w:lineRule="atLeast"/>
              <w:rPr>
                <w:rFonts w:ascii="Arial" w:eastAsia="Times New Roman" w:hAnsi="Arial" w:cs="Arial"/>
                <w:b/>
                <w:sz w:val="20"/>
                <w:szCs w:val="20"/>
                <w:lang w:val="en-US"/>
              </w:rPr>
            </w:pPr>
            <w:r w:rsidRPr="003A14EC">
              <w:rPr>
                <w:rFonts w:ascii="Arial" w:eastAsia="Times New Roman" w:hAnsi="Arial" w:cs="Arial"/>
                <w:b/>
                <w:sz w:val="20"/>
                <w:szCs w:val="20"/>
                <w:lang w:val="en-US"/>
              </w:rPr>
              <w:t>INTERNATIONAL BUREAU OF WORKS</w:t>
            </w:r>
          </w:p>
        </w:tc>
      </w:tr>
      <w:tr w:rsidR="003A14EC" w:rsidRPr="003A14EC" w:rsidTr="00F94915">
        <w:tc>
          <w:tcPr>
            <w:tcW w:w="2977" w:type="dxa"/>
          </w:tcPr>
          <w:p w:rsidR="00F94915" w:rsidRPr="003A14EC" w:rsidRDefault="00F94915" w:rsidP="00F045B2">
            <w:pPr>
              <w:spacing w:before="100" w:beforeAutospacing="1" w:after="120" w:line="360" w:lineRule="atLeast"/>
              <w:rPr>
                <w:rFonts w:ascii="Arial" w:eastAsia="Times New Roman" w:hAnsi="Arial" w:cs="Arial"/>
                <w:sz w:val="20"/>
                <w:szCs w:val="20"/>
                <w:lang w:val="en-US"/>
              </w:rPr>
            </w:pPr>
            <w:r w:rsidRPr="003A14EC">
              <w:rPr>
                <w:rFonts w:ascii="Arial" w:eastAsia="Times New Roman" w:hAnsi="Arial" w:cs="Arial"/>
                <w:sz w:val="20"/>
                <w:szCs w:val="20"/>
                <w:lang w:val="en-US"/>
              </w:rPr>
              <w:t>Social charter</w:t>
            </w:r>
          </w:p>
        </w:tc>
        <w:tc>
          <w:tcPr>
            <w:tcW w:w="4395" w:type="dxa"/>
          </w:tcPr>
          <w:p w:rsidR="00F94915" w:rsidRPr="003A14EC" w:rsidRDefault="00F94915" w:rsidP="00F045B2">
            <w:pPr>
              <w:spacing w:before="100" w:beforeAutospacing="1" w:after="120" w:line="360" w:lineRule="atLeast"/>
              <w:rPr>
                <w:rFonts w:ascii="Arial" w:eastAsia="Times New Roman" w:hAnsi="Arial" w:cs="Arial"/>
                <w:sz w:val="20"/>
                <w:szCs w:val="20"/>
                <w:lang w:val="en-US"/>
              </w:rPr>
            </w:pPr>
            <w:r w:rsidRPr="003A14EC">
              <w:rPr>
                <w:rFonts w:ascii="Arial" w:eastAsia="Times New Roman" w:hAnsi="Arial" w:cs="Arial"/>
                <w:sz w:val="20"/>
                <w:szCs w:val="20"/>
                <w:lang w:val="en-US"/>
              </w:rPr>
              <w:t>International Labour Organisation,</w:t>
            </w:r>
          </w:p>
        </w:tc>
      </w:tr>
      <w:tr w:rsidR="003A14EC" w:rsidRPr="003A14EC" w:rsidTr="00F94915">
        <w:tc>
          <w:tcPr>
            <w:tcW w:w="2977" w:type="dxa"/>
          </w:tcPr>
          <w:p w:rsidR="00F94915" w:rsidRPr="003A14EC" w:rsidRDefault="00F94915" w:rsidP="00F045B2">
            <w:pPr>
              <w:spacing w:before="100" w:beforeAutospacing="1" w:after="120" w:line="360" w:lineRule="atLeast"/>
              <w:rPr>
                <w:rFonts w:ascii="Arial" w:eastAsia="Times New Roman" w:hAnsi="Arial" w:cs="Arial"/>
                <w:sz w:val="20"/>
                <w:szCs w:val="20"/>
                <w:lang w:val="en-US"/>
              </w:rPr>
            </w:pPr>
            <w:r w:rsidRPr="003A14EC">
              <w:rPr>
                <w:rFonts w:ascii="Arial" w:eastAsia="Times New Roman" w:hAnsi="Arial" w:cs="Arial"/>
                <w:sz w:val="20"/>
                <w:szCs w:val="20"/>
                <w:lang w:val="en-US"/>
              </w:rPr>
              <w:t>Labour Treaty Code signed with its employees in DR Congo</w:t>
            </w:r>
          </w:p>
        </w:tc>
        <w:tc>
          <w:tcPr>
            <w:tcW w:w="4395" w:type="dxa"/>
          </w:tcPr>
          <w:p w:rsidR="003A14EC" w:rsidRPr="003A14EC" w:rsidRDefault="003A14EC" w:rsidP="003A14EC">
            <w:pPr>
              <w:jc w:val="both"/>
              <w:rPr>
                <w:rFonts w:ascii="Arial" w:eastAsia="Times New Roman" w:hAnsi="Arial" w:cs="Arial"/>
                <w:sz w:val="20"/>
                <w:szCs w:val="20"/>
                <w:lang w:val="en-US"/>
              </w:rPr>
            </w:pPr>
            <w:r w:rsidRPr="003A14EC">
              <w:rPr>
                <w:rFonts w:ascii="Arial" w:eastAsia="Times New Roman" w:hAnsi="Arial" w:cs="Arial"/>
                <w:sz w:val="20"/>
                <w:szCs w:val="20"/>
                <w:lang w:val="en-US"/>
              </w:rPr>
              <w:t>C095 - Protection of Wages Convention, 1949 (No. 95)</w:t>
            </w:r>
          </w:p>
          <w:p w:rsidR="003A14EC" w:rsidRPr="003A14EC" w:rsidRDefault="003A14EC" w:rsidP="003A14EC">
            <w:pPr>
              <w:jc w:val="both"/>
              <w:rPr>
                <w:rFonts w:ascii="Arial" w:eastAsia="Times New Roman" w:hAnsi="Arial" w:cs="Arial"/>
                <w:sz w:val="20"/>
                <w:szCs w:val="20"/>
                <w:lang w:val="en-US"/>
              </w:rPr>
            </w:pPr>
            <w:r w:rsidRPr="003A14EC">
              <w:rPr>
                <w:rFonts w:ascii="Arial" w:eastAsia="Times New Roman" w:hAnsi="Arial" w:cs="Arial"/>
                <w:sz w:val="20"/>
                <w:szCs w:val="20"/>
                <w:lang w:val="en-US"/>
              </w:rPr>
              <w:t>Convention concerning the protection of wages (Entry into force: 24 Sept. 1952)</w:t>
            </w:r>
          </w:p>
          <w:p w:rsidR="003A14EC" w:rsidRPr="003A14EC" w:rsidRDefault="003A14EC" w:rsidP="003A14EC">
            <w:pPr>
              <w:jc w:val="both"/>
              <w:rPr>
                <w:rFonts w:ascii="Arial" w:eastAsia="Times New Roman" w:hAnsi="Arial" w:cs="Arial"/>
                <w:sz w:val="20"/>
                <w:szCs w:val="20"/>
                <w:lang w:val="en-US"/>
              </w:rPr>
            </w:pPr>
            <w:r w:rsidRPr="003A14EC">
              <w:rPr>
                <w:rFonts w:ascii="Arial" w:eastAsia="Times New Roman" w:hAnsi="Arial" w:cs="Arial"/>
                <w:sz w:val="20"/>
                <w:szCs w:val="20"/>
                <w:lang w:val="en-US"/>
              </w:rPr>
              <w:t>Adoption: Geneva, 32nd Session ILC (01 Jul 1949) - Status: Updated Instrument (Technical Conventions).</w:t>
            </w:r>
          </w:p>
          <w:p w:rsidR="00F94915" w:rsidRPr="003A14EC" w:rsidRDefault="003A14EC" w:rsidP="003A14EC">
            <w:pPr>
              <w:spacing w:line="20" w:lineRule="atLeast"/>
              <w:jc w:val="both"/>
              <w:rPr>
                <w:rFonts w:ascii="Arial" w:eastAsia="Times New Roman" w:hAnsi="Arial" w:cs="Arial"/>
                <w:sz w:val="20"/>
                <w:szCs w:val="20"/>
                <w:lang w:val="en-US"/>
              </w:rPr>
            </w:pPr>
            <w:r w:rsidRPr="003A14EC">
              <w:rPr>
                <w:rFonts w:ascii="Arial" w:eastAsia="Times New Roman" w:hAnsi="Arial" w:cs="Arial"/>
                <w:sz w:val="20"/>
                <w:szCs w:val="20"/>
                <w:lang w:val="en-US"/>
              </w:rPr>
              <w:t>The convention can be denounced: Sept. 24, 2022 - Sept. 24, 2023</w:t>
            </w:r>
          </w:p>
        </w:tc>
      </w:tr>
    </w:tbl>
    <w:p w:rsidR="00B96911" w:rsidRPr="00B96911" w:rsidRDefault="00B96911" w:rsidP="00B96911">
      <w:pPr>
        <w:pStyle w:val="Paragraphedeliste"/>
        <w:shd w:val="clear" w:color="auto" w:fill="FFFFFF"/>
        <w:spacing w:before="100" w:beforeAutospacing="1" w:after="120" w:line="360" w:lineRule="atLeast"/>
        <w:ind w:left="1080"/>
        <w:rPr>
          <w:rFonts w:ascii="Arial" w:eastAsia="Times New Roman" w:hAnsi="Arial" w:cs="Arial"/>
          <w:b/>
          <w:color w:val="000000"/>
          <w:sz w:val="20"/>
          <w:szCs w:val="20"/>
          <w:lang w:val="en-US"/>
        </w:rPr>
      </w:pPr>
    </w:p>
    <w:tbl>
      <w:tblPr>
        <w:tblStyle w:val="Grilledutableau"/>
        <w:tblW w:w="0" w:type="auto"/>
        <w:tblInd w:w="1080" w:type="dxa"/>
        <w:tblLook w:val="04A0" w:firstRow="1" w:lastRow="0" w:firstColumn="1" w:lastColumn="0" w:noHBand="0" w:noVBand="1"/>
      </w:tblPr>
      <w:tblGrid>
        <w:gridCol w:w="8208"/>
      </w:tblGrid>
      <w:tr w:rsidR="00B96911" w:rsidRPr="00B96911" w:rsidTr="00B96911">
        <w:tc>
          <w:tcPr>
            <w:tcW w:w="9212" w:type="dxa"/>
          </w:tcPr>
          <w:p w:rsidR="00B96911" w:rsidRPr="00B96911" w:rsidRDefault="00B96911" w:rsidP="00B96911">
            <w:pPr>
              <w:pStyle w:val="Paragraphedeliste"/>
              <w:spacing w:before="100" w:beforeAutospacing="1" w:after="120" w:line="360" w:lineRule="atLeast"/>
              <w:ind w:left="0"/>
              <w:rPr>
                <w:rFonts w:ascii="Arial" w:eastAsia="Times New Roman" w:hAnsi="Arial" w:cs="Arial"/>
                <w:b/>
                <w:color w:val="000000"/>
                <w:sz w:val="20"/>
                <w:szCs w:val="20"/>
                <w:lang w:val="en-US"/>
              </w:rPr>
            </w:pPr>
            <w:r w:rsidRPr="00F94915">
              <w:rPr>
                <w:rFonts w:ascii="Arial" w:eastAsia="Times New Roman" w:hAnsi="Arial" w:cs="Arial"/>
                <w:b/>
                <w:color w:val="000000"/>
                <w:sz w:val="20"/>
                <w:szCs w:val="20"/>
                <w:lang w:val="en-US"/>
              </w:rPr>
              <w:t>UNITED NATIONS TREATY</w:t>
            </w:r>
          </w:p>
        </w:tc>
      </w:tr>
      <w:tr w:rsidR="00B96911" w:rsidTr="00B96911">
        <w:tc>
          <w:tcPr>
            <w:tcW w:w="9212" w:type="dxa"/>
          </w:tcPr>
          <w:p w:rsidR="00BB7910" w:rsidRPr="00BB7910" w:rsidRDefault="00BB7910" w:rsidP="00BB7910">
            <w:pPr>
              <w:spacing w:before="100" w:beforeAutospacing="1" w:after="120" w:line="360" w:lineRule="atLeast"/>
              <w:rPr>
                <w:rFonts w:ascii="Arial" w:eastAsia="Times New Roman" w:hAnsi="Arial" w:cs="Arial"/>
                <w:color w:val="000000"/>
                <w:sz w:val="20"/>
                <w:szCs w:val="20"/>
                <w:lang w:val="en-US"/>
              </w:rPr>
            </w:pPr>
            <w:r w:rsidRPr="00BB7910">
              <w:rPr>
                <w:rFonts w:ascii="Arial" w:eastAsia="Times New Roman" w:hAnsi="Arial" w:cs="Arial"/>
                <w:color w:val="000000"/>
                <w:sz w:val="20"/>
                <w:szCs w:val="20"/>
                <w:lang w:val="en-US"/>
              </w:rPr>
              <w:t>The UN International Covenant on Civil and Political Rights</w:t>
            </w:r>
          </w:p>
          <w:p w:rsidR="00BB7910" w:rsidRDefault="00BB7910" w:rsidP="00BB7910">
            <w:pPr>
              <w:pStyle w:val="Paragraphedeliste"/>
              <w:spacing w:before="100" w:beforeAutospacing="1" w:after="120" w:line="360" w:lineRule="atLeast"/>
              <w:ind w:left="0"/>
              <w:rPr>
                <w:rFonts w:ascii="Arial" w:eastAsia="Times New Roman" w:hAnsi="Arial" w:cs="Arial"/>
                <w:color w:val="000000"/>
                <w:sz w:val="20"/>
                <w:szCs w:val="20"/>
                <w:lang w:val="en-US"/>
              </w:rPr>
            </w:pPr>
            <w:r w:rsidRPr="00BB7910">
              <w:rPr>
                <w:rFonts w:ascii="Arial" w:eastAsia="Times New Roman" w:hAnsi="Arial" w:cs="Arial"/>
                <w:color w:val="000000"/>
                <w:sz w:val="20"/>
                <w:szCs w:val="20"/>
                <w:lang w:val="en-US"/>
              </w:rPr>
              <w:t>The UN International Covenant on Economic, Social and Cultural Rights</w:t>
            </w:r>
          </w:p>
          <w:p w:rsidR="00BB7910" w:rsidRDefault="00BB7910" w:rsidP="00B96911">
            <w:pPr>
              <w:pStyle w:val="Paragraphedeliste"/>
              <w:spacing w:before="100" w:beforeAutospacing="1" w:after="120" w:line="360" w:lineRule="atLeast"/>
              <w:ind w:left="0"/>
              <w:rPr>
                <w:rFonts w:ascii="Arial" w:eastAsia="Times New Roman" w:hAnsi="Arial" w:cs="Arial"/>
                <w:color w:val="000000"/>
                <w:sz w:val="20"/>
                <w:szCs w:val="20"/>
                <w:lang w:val="en-US"/>
              </w:rPr>
            </w:pPr>
          </w:p>
          <w:p w:rsidR="00BB7910" w:rsidRDefault="00BB7910" w:rsidP="00B96911">
            <w:pPr>
              <w:pStyle w:val="Paragraphedeliste"/>
              <w:spacing w:before="100" w:beforeAutospacing="1" w:after="120" w:line="360" w:lineRule="atLeast"/>
              <w:ind w:left="0"/>
              <w:rPr>
                <w:rFonts w:ascii="Arial" w:eastAsia="Times New Roman" w:hAnsi="Arial" w:cs="Arial"/>
                <w:color w:val="000000"/>
                <w:sz w:val="20"/>
                <w:szCs w:val="20"/>
                <w:lang w:val="en-US"/>
              </w:rPr>
            </w:pPr>
          </w:p>
          <w:p w:rsidR="00B96911" w:rsidRPr="00BB7910" w:rsidRDefault="00B96911" w:rsidP="00B96911">
            <w:pPr>
              <w:pStyle w:val="Paragraphedeliste"/>
              <w:spacing w:before="100" w:beforeAutospacing="1" w:after="120" w:line="360" w:lineRule="atLeast"/>
              <w:ind w:left="0"/>
              <w:rPr>
                <w:rFonts w:ascii="Arial" w:eastAsia="Times New Roman" w:hAnsi="Arial" w:cs="Arial"/>
                <w:b/>
                <w:color w:val="000000"/>
                <w:sz w:val="20"/>
                <w:szCs w:val="20"/>
                <w:lang w:val="en-US"/>
              </w:rPr>
            </w:pPr>
            <w:r w:rsidRPr="00BB7910">
              <w:rPr>
                <w:rFonts w:ascii="Arial" w:eastAsia="Times New Roman" w:hAnsi="Arial" w:cs="Arial"/>
                <w:b/>
                <w:color w:val="000000"/>
                <w:sz w:val="20"/>
                <w:szCs w:val="20"/>
                <w:lang w:val="en-US"/>
              </w:rPr>
              <w:lastRenderedPageBreak/>
              <w:t>Universal Declaration of Human Right</w:t>
            </w:r>
          </w:p>
        </w:tc>
      </w:tr>
      <w:tr w:rsidR="00B96911" w:rsidTr="00B96911">
        <w:tc>
          <w:tcPr>
            <w:tcW w:w="9212" w:type="dxa"/>
          </w:tcPr>
          <w:p w:rsidR="00B96911" w:rsidRDefault="00B96911" w:rsidP="00B96911">
            <w:pPr>
              <w:pStyle w:val="Paragraphedeliste"/>
              <w:spacing w:before="100" w:beforeAutospacing="1" w:after="120" w:line="360" w:lineRule="atLeast"/>
              <w:ind w:left="0"/>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lastRenderedPageBreak/>
              <w:t>Articles 4, No one shall be held in slavery or servitude; slavery and the slave trade shall be prohibited in all their forms.</w:t>
            </w:r>
          </w:p>
        </w:tc>
      </w:tr>
      <w:tr w:rsidR="00B96911" w:rsidTr="00B96911">
        <w:tc>
          <w:tcPr>
            <w:tcW w:w="9212" w:type="dxa"/>
          </w:tcPr>
          <w:p w:rsidR="00B96911" w:rsidRDefault="00B96911" w:rsidP="00B96911">
            <w:pPr>
              <w:spacing w:line="20" w:lineRule="atLeast"/>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t xml:space="preserve">Article 23 </w:t>
            </w:r>
          </w:p>
          <w:p w:rsidR="00B96911" w:rsidRPr="00B96911" w:rsidRDefault="00B96911" w:rsidP="00F94915">
            <w:pPr>
              <w:pStyle w:val="Paragraphedeliste"/>
              <w:numPr>
                <w:ilvl w:val="0"/>
                <w:numId w:val="20"/>
              </w:numPr>
              <w:jc w:val="both"/>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t>Everyone has the right to work, to free choice of employment, to just and favourable conditions of work and to protection against unemployment.</w:t>
            </w:r>
          </w:p>
          <w:p w:rsidR="00B96911" w:rsidRPr="00B96911" w:rsidRDefault="00B96911" w:rsidP="00F94915">
            <w:pPr>
              <w:pStyle w:val="Paragraphedeliste"/>
              <w:jc w:val="both"/>
              <w:rPr>
                <w:rFonts w:ascii="Arial" w:eastAsia="Times New Roman" w:hAnsi="Arial" w:cs="Arial"/>
                <w:color w:val="000000"/>
                <w:sz w:val="20"/>
                <w:szCs w:val="20"/>
                <w:lang w:val="en-US"/>
              </w:rPr>
            </w:pPr>
          </w:p>
          <w:p w:rsidR="00B96911" w:rsidRPr="00B96911" w:rsidRDefault="00B96911" w:rsidP="00F94915">
            <w:pPr>
              <w:pStyle w:val="Paragraphedeliste"/>
              <w:numPr>
                <w:ilvl w:val="0"/>
                <w:numId w:val="20"/>
              </w:numPr>
              <w:jc w:val="both"/>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t>Everyone, without any discrimination, has the right to equal pay for equal work.</w:t>
            </w:r>
          </w:p>
          <w:p w:rsidR="00B96911" w:rsidRPr="00B96911" w:rsidRDefault="00B96911" w:rsidP="00F94915">
            <w:pPr>
              <w:pStyle w:val="Paragraphedeliste"/>
              <w:jc w:val="both"/>
              <w:rPr>
                <w:rFonts w:ascii="Arial" w:eastAsia="Times New Roman" w:hAnsi="Arial" w:cs="Arial"/>
                <w:color w:val="000000"/>
                <w:sz w:val="20"/>
                <w:szCs w:val="20"/>
                <w:lang w:val="en-US"/>
              </w:rPr>
            </w:pPr>
          </w:p>
          <w:p w:rsidR="00B96911" w:rsidRDefault="00B96911" w:rsidP="00F94915">
            <w:pPr>
              <w:spacing w:line="20" w:lineRule="atLeast"/>
              <w:jc w:val="both"/>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t>(3) Everyone who works has the right to just and favourable remuneration ensuring for himself and his family an existence worthy of human dignity, and supplemented, if necessary, by other means of social protection.</w:t>
            </w:r>
          </w:p>
          <w:p w:rsidR="00B96911" w:rsidRPr="00B96911" w:rsidRDefault="00B96911" w:rsidP="00B96911">
            <w:pPr>
              <w:spacing w:line="20" w:lineRule="atLeast"/>
              <w:rPr>
                <w:rFonts w:ascii="Arial" w:eastAsia="Times New Roman" w:hAnsi="Arial" w:cs="Arial"/>
                <w:color w:val="000000"/>
                <w:sz w:val="20"/>
                <w:szCs w:val="20"/>
                <w:lang w:val="en-US"/>
              </w:rPr>
            </w:pPr>
          </w:p>
          <w:p w:rsidR="00B96911" w:rsidRDefault="00B96911" w:rsidP="00B96911">
            <w:pPr>
              <w:pStyle w:val="Paragraphedeliste"/>
              <w:spacing w:line="20" w:lineRule="atLeast"/>
              <w:ind w:left="0"/>
              <w:rPr>
                <w:rFonts w:ascii="Arial" w:eastAsia="Times New Roman" w:hAnsi="Arial" w:cs="Arial"/>
                <w:color w:val="000000"/>
                <w:sz w:val="20"/>
                <w:szCs w:val="20"/>
                <w:lang w:val="en-US"/>
              </w:rPr>
            </w:pPr>
            <w:r w:rsidRPr="00B96911">
              <w:rPr>
                <w:rFonts w:ascii="Arial" w:eastAsia="Times New Roman" w:hAnsi="Arial" w:cs="Arial"/>
                <w:color w:val="000000"/>
                <w:sz w:val="20"/>
                <w:szCs w:val="20"/>
                <w:lang w:val="en-US"/>
              </w:rPr>
              <w:t>(4) Everyone has the right to form and to join trade unions for the protection of his interests.</w:t>
            </w:r>
          </w:p>
        </w:tc>
      </w:tr>
      <w:tr w:rsidR="00B96911" w:rsidTr="00B96911">
        <w:tc>
          <w:tcPr>
            <w:tcW w:w="9212" w:type="dxa"/>
          </w:tcPr>
          <w:p w:rsidR="00F94915" w:rsidRPr="00F94915" w:rsidRDefault="00F94915" w:rsidP="00F94915">
            <w:pPr>
              <w:pStyle w:val="Paragraphedeliste"/>
              <w:rPr>
                <w:rFonts w:ascii="Arial" w:eastAsia="Times New Roman" w:hAnsi="Arial" w:cs="Arial"/>
                <w:color w:val="000000"/>
                <w:sz w:val="20"/>
                <w:szCs w:val="20"/>
                <w:lang w:val="en-US"/>
              </w:rPr>
            </w:pPr>
            <w:r w:rsidRPr="00F94915">
              <w:rPr>
                <w:rFonts w:ascii="Arial" w:eastAsia="Times New Roman" w:hAnsi="Arial" w:cs="Arial"/>
                <w:color w:val="000000"/>
                <w:sz w:val="20"/>
                <w:szCs w:val="20"/>
                <w:lang w:val="en-US"/>
              </w:rPr>
              <w:t xml:space="preserve">Article 25 </w:t>
            </w:r>
          </w:p>
          <w:p w:rsidR="00F94915" w:rsidRDefault="00F94915" w:rsidP="00F94915">
            <w:pPr>
              <w:pStyle w:val="Paragraphedeliste"/>
              <w:numPr>
                <w:ilvl w:val="0"/>
                <w:numId w:val="21"/>
              </w:numPr>
              <w:rPr>
                <w:rFonts w:ascii="Arial" w:eastAsia="Times New Roman" w:hAnsi="Arial" w:cs="Arial"/>
                <w:color w:val="000000"/>
                <w:sz w:val="20"/>
                <w:szCs w:val="20"/>
                <w:lang w:val="en-US"/>
              </w:rPr>
            </w:pPr>
            <w:r w:rsidRPr="00F94915">
              <w:rPr>
                <w:rFonts w:ascii="Arial" w:eastAsia="Times New Roman" w:hAnsi="Arial" w:cs="Arial"/>
                <w:color w:val="000000"/>
                <w:sz w:val="20"/>
                <w:szCs w:val="20"/>
                <w:lang w:val="en-US"/>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F94915" w:rsidRPr="00F94915" w:rsidRDefault="00F94915" w:rsidP="00F94915">
            <w:pPr>
              <w:pStyle w:val="Paragraphedeliste"/>
              <w:ind w:left="1080"/>
              <w:rPr>
                <w:rFonts w:ascii="Arial" w:eastAsia="Times New Roman" w:hAnsi="Arial" w:cs="Arial"/>
                <w:color w:val="000000"/>
                <w:sz w:val="20"/>
                <w:szCs w:val="20"/>
                <w:lang w:val="en-US"/>
              </w:rPr>
            </w:pPr>
          </w:p>
          <w:p w:rsidR="00B96911" w:rsidRDefault="00F94915" w:rsidP="00F94915">
            <w:pPr>
              <w:pStyle w:val="Paragraphedeliste"/>
              <w:numPr>
                <w:ilvl w:val="0"/>
                <w:numId w:val="21"/>
              </w:numPr>
              <w:spacing w:line="20" w:lineRule="atLeast"/>
              <w:rPr>
                <w:rFonts w:ascii="Arial" w:eastAsia="Times New Roman" w:hAnsi="Arial" w:cs="Arial"/>
                <w:color w:val="000000"/>
                <w:sz w:val="20"/>
                <w:szCs w:val="20"/>
                <w:lang w:val="en-US"/>
              </w:rPr>
            </w:pPr>
            <w:r w:rsidRPr="00F94915">
              <w:rPr>
                <w:rFonts w:ascii="Arial" w:eastAsia="Times New Roman" w:hAnsi="Arial" w:cs="Arial"/>
                <w:color w:val="000000"/>
                <w:sz w:val="20"/>
                <w:szCs w:val="20"/>
                <w:lang w:val="en-US"/>
              </w:rPr>
              <w:t>Motherhood and childhood are entitled to special care and assistance. All children, whether born in or out of wedlock, shall enjoy the same social protection.</w:t>
            </w:r>
          </w:p>
          <w:p w:rsidR="00F94915" w:rsidRPr="00F94915" w:rsidRDefault="00F94915" w:rsidP="00F94915">
            <w:pPr>
              <w:pStyle w:val="Paragraphedeliste"/>
              <w:rPr>
                <w:rFonts w:ascii="Arial" w:eastAsia="Times New Roman" w:hAnsi="Arial" w:cs="Arial"/>
                <w:color w:val="000000"/>
                <w:sz w:val="20"/>
                <w:szCs w:val="20"/>
                <w:lang w:val="en-US"/>
              </w:rPr>
            </w:pPr>
          </w:p>
          <w:p w:rsidR="00F94915" w:rsidRDefault="00F94915" w:rsidP="00F94915">
            <w:pPr>
              <w:pStyle w:val="Paragraphedeliste"/>
              <w:spacing w:line="20" w:lineRule="atLeast"/>
              <w:ind w:left="1080"/>
              <w:rPr>
                <w:rFonts w:ascii="Arial" w:eastAsia="Times New Roman" w:hAnsi="Arial" w:cs="Arial"/>
                <w:color w:val="000000"/>
                <w:sz w:val="20"/>
                <w:szCs w:val="20"/>
                <w:lang w:val="en-US"/>
              </w:rPr>
            </w:pPr>
          </w:p>
        </w:tc>
      </w:tr>
    </w:tbl>
    <w:p w:rsidR="00B96911" w:rsidRPr="00BB7910" w:rsidRDefault="00B96911" w:rsidP="00BB7910">
      <w:pPr>
        <w:shd w:val="clear" w:color="auto" w:fill="FFFFFF"/>
        <w:spacing w:before="100" w:beforeAutospacing="1" w:after="120" w:line="360" w:lineRule="atLeast"/>
        <w:rPr>
          <w:rFonts w:ascii="Arial" w:eastAsia="Times New Roman" w:hAnsi="Arial" w:cs="Arial"/>
          <w:color w:val="000000"/>
          <w:sz w:val="20"/>
          <w:szCs w:val="20"/>
          <w:lang w:val="en-US"/>
        </w:rPr>
      </w:pPr>
    </w:p>
    <w:p w:rsidR="009C3FD8" w:rsidRPr="00400B2B" w:rsidRDefault="009C3FD8" w:rsidP="00B96911">
      <w:pPr>
        <w:pStyle w:val="Paragraphedeliste"/>
        <w:numPr>
          <w:ilvl w:val="0"/>
          <w:numId w:val="19"/>
        </w:numPr>
        <w:shd w:val="clear" w:color="auto" w:fill="FFFFFF"/>
        <w:spacing w:before="100" w:beforeAutospacing="1" w:after="120" w:line="360" w:lineRule="atLeast"/>
        <w:rPr>
          <w:rFonts w:ascii="Arial" w:eastAsia="Times New Roman" w:hAnsi="Arial" w:cs="Arial"/>
          <w:color w:val="000000"/>
          <w:sz w:val="20"/>
          <w:szCs w:val="20"/>
          <w:lang w:val="en-US"/>
        </w:rPr>
      </w:pPr>
      <w:r w:rsidRPr="00400B2B">
        <w:rPr>
          <w:rFonts w:ascii="Arial" w:eastAsia="Times New Roman" w:hAnsi="Arial" w:cs="Arial"/>
          <w:color w:val="000000"/>
          <w:sz w:val="20"/>
          <w:szCs w:val="20"/>
          <w:lang w:val="en-US"/>
        </w:rPr>
        <w:t>Description of</w:t>
      </w:r>
      <w:r w:rsidRPr="00400B2B">
        <w:rPr>
          <w:rFonts w:ascii="Arial" w:eastAsia="Times New Roman" w:hAnsi="Arial" w:cs="Arial"/>
          <w:b/>
          <w:bCs/>
          <w:color w:val="000000"/>
          <w:sz w:val="20"/>
          <w:szCs w:val="20"/>
          <w:lang w:val="en-US"/>
        </w:rPr>
        <w:t> previous attempts</w:t>
      </w:r>
      <w:r w:rsidRPr="00400B2B">
        <w:rPr>
          <w:rFonts w:ascii="Arial" w:eastAsia="Times New Roman" w:hAnsi="Arial" w:cs="Arial"/>
          <w:color w:val="000000"/>
          <w:sz w:val="20"/>
          <w:szCs w:val="20"/>
          <w:lang w:val="en-US"/>
        </w:rPr>
        <w:t> at resolution of the case directly with the company or other relevant actors and/or institutions</w:t>
      </w:r>
    </w:p>
    <w:tbl>
      <w:tblPr>
        <w:tblStyle w:val="Grilledutableau"/>
        <w:tblW w:w="0" w:type="auto"/>
        <w:tblLook w:val="04A0" w:firstRow="1" w:lastRow="0" w:firstColumn="1" w:lastColumn="0" w:noHBand="0" w:noVBand="1"/>
      </w:tblPr>
      <w:tblGrid>
        <w:gridCol w:w="8472"/>
        <w:gridCol w:w="740"/>
        <w:gridCol w:w="38"/>
      </w:tblGrid>
      <w:tr w:rsidR="00F045B2" w:rsidRPr="006A373D" w:rsidTr="009B199B">
        <w:trPr>
          <w:gridAfter w:val="2"/>
          <w:wAfter w:w="778" w:type="dxa"/>
        </w:trPr>
        <w:tc>
          <w:tcPr>
            <w:tcW w:w="8472"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17 July 2017</w:t>
            </w:r>
            <w:r w:rsidRPr="00F045B2">
              <w:rPr>
                <w:rFonts w:ascii="Arial" w:eastAsia="Times New Roman" w:hAnsi="Arial" w:cs="Arial"/>
                <w:lang w:val="en-US"/>
              </w:rPr>
              <w:t>, the previous Legal Representative Professor Jean-Francois PREVOST emailed Mr. Polman, the CEO OF UNILEVER PLC a letter reminding him of his legal duty to pay the members of ATUMA under the Decree No. 011/17 of 06 April 2011 signed by the Congolese Prime Minister and validated by the Congolese Supreme Court ruling number RA. 1271 dated 05 April 2013 while putting him on notice to pay the package within 8 (Eight Only) days.</w:t>
            </w:r>
          </w:p>
        </w:tc>
      </w:tr>
      <w:tr w:rsidR="00F045B2" w:rsidRPr="006A373D" w:rsidTr="009B199B">
        <w:trPr>
          <w:gridAfter w:val="2"/>
          <w:wAfter w:w="778" w:type="dxa"/>
        </w:trPr>
        <w:tc>
          <w:tcPr>
            <w:tcW w:w="8472"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05 November 2013</w:t>
            </w:r>
            <w:r w:rsidRPr="00F045B2">
              <w:rPr>
                <w:rFonts w:ascii="Arial" w:eastAsia="Times New Roman" w:hAnsi="Arial" w:cs="Arial"/>
                <w:lang w:val="en-US"/>
              </w:rPr>
              <w:t>, Atuma contacted Mr. Paul Polman, the CEO of Unilever Plc.by fax; Letter Ref DS/LMK/045/011/2013</w:t>
            </w:r>
          </w:p>
        </w:tc>
      </w:tr>
      <w:tr w:rsidR="00F045B2" w:rsidRPr="006A373D" w:rsidTr="009B199B">
        <w:trPr>
          <w:gridAfter w:val="2"/>
          <w:wAfter w:w="778" w:type="dxa"/>
        </w:trPr>
        <w:tc>
          <w:tcPr>
            <w:tcW w:w="8472"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13 November 2013,</w:t>
            </w:r>
            <w:r w:rsidRPr="00F045B2">
              <w:rPr>
                <w:rFonts w:ascii="Arial" w:eastAsia="Times New Roman" w:hAnsi="Arial" w:cs="Arial"/>
                <w:lang w:val="en-US"/>
              </w:rPr>
              <w:t xml:space="preserve"> Atuma contacted Mr. Paul Polman, the CEO of Unilever Plc, by fax; Letter Ref DS/LMK/047/011/2013</w:t>
            </w:r>
          </w:p>
        </w:tc>
      </w:tr>
      <w:tr w:rsidR="00F045B2" w:rsidRPr="00F045B2" w:rsidTr="009B199B">
        <w:trPr>
          <w:gridAfter w:val="2"/>
          <w:wAfter w:w="778" w:type="dxa"/>
        </w:trPr>
        <w:tc>
          <w:tcPr>
            <w:tcW w:w="8472"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17 November 2013</w:t>
            </w:r>
            <w:r w:rsidRPr="00F045B2">
              <w:rPr>
                <w:rFonts w:ascii="Arial" w:eastAsia="Times New Roman" w:hAnsi="Arial" w:cs="Arial"/>
                <w:lang w:val="en-US"/>
              </w:rPr>
              <w:t xml:space="preserve"> Atuma contacted Mr. Paul Polman, the CEO of Unilever Plc. By fax; Letter Ref DS/LMK/048/011/2013</w:t>
            </w:r>
          </w:p>
        </w:tc>
      </w:tr>
      <w:tr w:rsidR="00F045B2" w:rsidRPr="006A373D" w:rsidTr="009B199B">
        <w:trPr>
          <w:gridAfter w:val="2"/>
          <w:wAfter w:w="778" w:type="dxa"/>
        </w:trPr>
        <w:tc>
          <w:tcPr>
            <w:tcW w:w="8472"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29 November 2013</w:t>
            </w:r>
            <w:r w:rsidRPr="00F045B2">
              <w:rPr>
                <w:rFonts w:ascii="Arial" w:eastAsia="Times New Roman" w:hAnsi="Arial" w:cs="Arial"/>
                <w:lang w:val="en-US"/>
              </w:rPr>
              <w:t xml:space="preserve"> Atuma contacted Mr. Paul Polman, the CEO of Unilever Plc by fax;  Letter Ref DS/LMK/056/011/2013</w:t>
            </w:r>
          </w:p>
        </w:tc>
      </w:tr>
      <w:tr w:rsidR="00F045B2" w:rsidRPr="00F045B2" w:rsidTr="009B199B">
        <w:trPr>
          <w:gridAfter w:val="1"/>
          <w:wAfter w:w="38" w:type="dxa"/>
        </w:trPr>
        <w:tc>
          <w:tcPr>
            <w:tcW w:w="9212" w:type="dxa"/>
            <w:gridSpan w:val="2"/>
          </w:tcPr>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 xml:space="preserve">Several emails sent to the CEO of Unilever Plc. at paul.polman@unilever.com from ATUMAs address </w:t>
            </w:r>
            <w:hyperlink r:id="rId12" w:history="1">
              <w:r w:rsidRPr="00F045B2">
                <w:rPr>
                  <w:rFonts w:ascii="Arial" w:eastAsia="Times New Roman" w:hAnsi="Arial" w:cs="Arial"/>
                  <w:color w:val="0000FF"/>
                  <w:u w:val="single"/>
                  <w:lang w:val="en-US"/>
                </w:rPr>
                <w:t>drc.formeragents@gmail.com</w:t>
              </w:r>
            </w:hyperlink>
            <w:r w:rsidRPr="00F045B2">
              <w:rPr>
                <w:rFonts w:ascii="Arial" w:eastAsia="Times New Roman" w:hAnsi="Arial" w:cs="Arial"/>
                <w:lang w:val="en-US"/>
              </w:rPr>
              <w:t xml:space="preserve"> in the years 2013, 2014 and 2015</w:t>
            </w:r>
          </w:p>
          <w:tbl>
            <w:tblPr>
              <w:tblStyle w:val="Grilledutableau"/>
              <w:tblW w:w="0" w:type="auto"/>
              <w:tblLook w:val="04A0" w:firstRow="1" w:lastRow="0" w:firstColumn="1" w:lastColumn="0" w:noHBand="0" w:noVBand="1"/>
            </w:tblPr>
            <w:tblGrid>
              <w:gridCol w:w="8981"/>
            </w:tblGrid>
            <w:tr w:rsidR="00F045B2" w:rsidRPr="006A373D" w:rsidTr="009B199B">
              <w:tc>
                <w:tcPr>
                  <w:tcW w:w="8981"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 xml:space="preserve">Several emails sent to the CEO of Unilever Plc. at paul.polman@unilever.com from my personal email </w:t>
                  </w:r>
                  <w:hyperlink r:id="rId13" w:history="1">
                    <w:r w:rsidRPr="00F045B2">
                      <w:rPr>
                        <w:rFonts w:ascii="Arial" w:eastAsia="Times New Roman" w:hAnsi="Arial" w:cs="Arial"/>
                        <w:color w:val="0000FF"/>
                        <w:u w:val="single"/>
                        <w:lang w:val="en-US"/>
                      </w:rPr>
                      <w:t>solangekyt@gmail.com</w:t>
                    </w:r>
                  </w:hyperlink>
                  <w:r w:rsidRPr="00F045B2">
                    <w:rPr>
                      <w:rFonts w:ascii="Arial" w:eastAsia="Times New Roman" w:hAnsi="Arial" w:cs="Arial"/>
                      <w:lang w:val="en-US"/>
                    </w:rPr>
                    <w:t xml:space="preserve"> in the year 2017</w:t>
                  </w:r>
                </w:p>
              </w:tc>
            </w:tr>
            <w:tr w:rsidR="00F045B2" w:rsidRPr="00F045B2" w:rsidTr="009B199B">
              <w:tc>
                <w:tcPr>
                  <w:tcW w:w="8981" w:type="dxa"/>
                </w:tcPr>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Several telephone conversations with Ms. Carolyn, the PA/ Secretary of Mr. Paul Polman the CEO of Unilever Plc. Telephone number dialed +442078225252</w:t>
                  </w:r>
                </w:p>
              </w:tc>
            </w:tr>
          </w:tbl>
          <w:p w:rsidR="00F045B2" w:rsidRPr="00F045B2" w:rsidRDefault="00F045B2" w:rsidP="00F045B2">
            <w:pPr>
              <w:rPr>
                <w:rFonts w:ascii="Arial" w:eastAsia="Times New Roman" w:hAnsi="Arial" w:cs="Arial"/>
                <w:lang w:val="en-US"/>
              </w:rPr>
            </w:pPr>
          </w:p>
        </w:tc>
      </w:tr>
      <w:tr w:rsidR="00F045B2" w:rsidRPr="006A373D" w:rsidTr="009B199B">
        <w:trPr>
          <w:gridAfter w:val="1"/>
          <w:wAfter w:w="38" w:type="dxa"/>
          <w:trHeight w:val="357"/>
        </w:trPr>
        <w:tc>
          <w:tcPr>
            <w:tcW w:w="9212" w:type="dxa"/>
            <w:gridSpan w:val="2"/>
          </w:tcPr>
          <w:p w:rsidR="00F045B2" w:rsidRPr="00F045B2" w:rsidRDefault="00F045B2" w:rsidP="00F045B2">
            <w:pPr>
              <w:rPr>
                <w:rFonts w:ascii="Arial" w:eastAsia="Times New Roman" w:hAnsi="Arial" w:cs="Arial"/>
                <w:lang w:val="en-US"/>
              </w:rPr>
            </w:pPr>
          </w:p>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29 May 2015</w:t>
            </w:r>
            <w:r w:rsidRPr="00F045B2">
              <w:rPr>
                <w:rFonts w:ascii="Arial" w:eastAsia="Times New Roman" w:hAnsi="Arial" w:cs="Arial"/>
                <w:lang w:val="en-US"/>
              </w:rPr>
              <w:t>, a report was issued and signed between the Congolese former employees, the company and the General inspector of Labor regarding the closing of this case. The inspector calculated that each employee/worker should receive the equivalent of Twenty Five packages during a year.</w:t>
            </w:r>
          </w:p>
          <w:p w:rsidR="00F045B2" w:rsidRPr="00F045B2" w:rsidRDefault="00F045B2" w:rsidP="00F045B2">
            <w:pPr>
              <w:rPr>
                <w:rFonts w:ascii="Arial" w:eastAsia="Times New Roman" w:hAnsi="Arial" w:cs="Arial"/>
                <w:lang w:val="en-US"/>
              </w:rPr>
            </w:pPr>
          </w:p>
          <w:p w:rsidR="00F045B2" w:rsidRPr="00F045B2" w:rsidRDefault="00F045B2" w:rsidP="00F045B2">
            <w:pPr>
              <w:rPr>
                <w:rFonts w:ascii="Arial" w:eastAsia="Times New Roman" w:hAnsi="Arial" w:cs="Arial"/>
                <w:u w:val="single"/>
                <w:lang w:val="en-US"/>
              </w:rPr>
            </w:pPr>
            <w:r w:rsidRPr="00F045B2">
              <w:rPr>
                <w:rFonts w:ascii="Arial" w:eastAsia="Times New Roman" w:hAnsi="Arial" w:cs="Arial"/>
                <w:u w:val="single"/>
                <w:lang w:val="en-US"/>
              </w:rPr>
              <w:t xml:space="preserve">This means the following: </w:t>
            </w: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w:t>
            </w:r>
            <w:r w:rsidRPr="00F045B2">
              <w:rPr>
                <w:rFonts w:ascii="Arial" w:eastAsia="Times New Roman" w:hAnsi="Arial" w:cs="Arial"/>
                <w:lang w:val="en-US"/>
              </w:rPr>
              <w:tab/>
              <w:t xml:space="preserve">802 employees will get the monetary equivalent of 25 packages or an amount of USD 24,408,096 (Twenty Four Million Four Hundred and Eight Thousand Ninety Six Only). </w:t>
            </w:r>
          </w:p>
          <w:p w:rsidR="00F045B2" w:rsidRPr="00F045B2" w:rsidRDefault="00F045B2" w:rsidP="00F045B2">
            <w:pPr>
              <w:rPr>
                <w:rFonts w:ascii="Arial" w:eastAsia="Times New Roman" w:hAnsi="Arial" w:cs="Arial"/>
                <w:lang w:val="en-US"/>
              </w:rPr>
            </w:pP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w:t>
            </w:r>
            <w:r w:rsidRPr="00F045B2">
              <w:rPr>
                <w:rFonts w:ascii="Arial" w:eastAsia="Times New Roman" w:hAnsi="Arial" w:cs="Arial"/>
                <w:lang w:val="en-US"/>
              </w:rPr>
              <w:tab/>
              <w:t>Each of the 802 employees will receive USD 30,434.53 (Thirty Thousand Four Hundred and Thirty Four American dollars and Fifty Three cents Only).</w:t>
            </w: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ab/>
            </w:r>
          </w:p>
          <w:p w:rsidR="00F045B2" w:rsidRPr="00F045B2" w:rsidRDefault="00F045B2" w:rsidP="00F045B2">
            <w:pPr>
              <w:numPr>
                <w:ilvl w:val="0"/>
                <w:numId w:val="16"/>
              </w:numPr>
              <w:contextualSpacing/>
              <w:rPr>
                <w:rFonts w:ascii="Arial" w:eastAsia="Times New Roman" w:hAnsi="Arial" w:cs="Arial"/>
                <w:lang w:val="en-US"/>
              </w:rPr>
            </w:pPr>
            <w:r w:rsidRPr="00F045B2">
              <w:rPr>
                <w:rFonts w:ascii="Arial" w:eastAsia="Times New Roman" w:hAnsi="Arial" w:cs="Arial"/>
                <w:lang w:val="en-US"/>
              </w:rPr>
              <w:t>USD 30,434.533 x 686 employees = USD 20,878,90 (Twenty Million</w:t>
            </w: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Eight Hundred Seventy Eight Thousand Ninety Only) to be paid by MARSAVCO to the 686 employees.</w:t>
            </w: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ab/>
            </w:r>
          </w:p>
          <w:p w:rsidR="00F045B2" w:rsidRPr="00F045B2" w:rsidRDefault="00F045B2" w:rsidP="00F045B2">
            <w:pPr>
              <w:rPr>
                <w:rFonts w:ascii="Arial" w:eastAsia="Times New Roman" w:hAnsi="Arial" w:cs="Arial"/>
                <w:lang w:val="en-US"/>
              </w:rPr>
            </w:pPr>
          </w:p>
        </w:tc>
      </w:tr>
      <w:tr w:rsidR="00F045B2" w:rsidRPr="00F045B2" w:rsidTr="009B199B">
        <w:trPr>
          <w:gridAfter w:val="1"/>
          <w:wAfter w:w="38" w:type="dxa"/>
          <w:trHeight w:val="835"/>
        </w:trPr>
        <w:tc>
          <w:tcPr>
            <w:tcW w:w="9212" w:type="dxa"/>
            <w:gridSpan w:val="2"/>
          </w:tcPr>
          <w:p w:rsidR="00F045B2" w:rsidRPr="00F045B2" w:rsidRDefault="00F045B2" w:rsidP="00F045B2">
            <w:pPr>
              <w:rPr>
                <w:rFonts w:ascii="Arial" w:eastAsia="Times New Roman" w:hAnsi="Arial" w:cs="Arial"/>
                <w:lang w:val="en-US"/>
              </w:rPr>
            </w:pPr>
          </w:p>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25 September 2017</w:t>
            </w:r>
            <w:r w:rsidRPr="00F045B2">
              <w:rPr>
                <w:rFonts w:ascii="Arial" w:eastAsia="Times New Roman" w:hAnsi="Arial" w:cs="Arial"/>
                <w:lang w:val="en-US"/>
              </w:rPr>
              <w:t xml:space="preserve">, </w:t>
            </w:r>
            <w:r w:rsidRPr="00F045B2">
              <w:rPr>
                <w:rFonts w:ascii="Arial" w:eastAsia="Times New Roman" w:hAnsi="Arial" w:cs="Arial"/>
                <w:smallCaps/>
                <w:lang w:val="en-US"/>
              </w:rPr>
              <w:t>Atuma Chairman</w:t>
            </w:r>
            <w:r w:rsidRPr="00F045B2">
              <w:rPr>
                <w:rFonts w:ascii="Arial" w:eastAsia="Times New Roman" w:hAnsi="Arial" w:cs="Arial"/>
                <w:lang w:val="en-US"/>
              </w:rPr>
              <w:t xml:space="preserve"> attended a meeting at the British High Commission in Kinshasa. The payment of the package debt was discussed.</w:t>
            </w:r>
          </w:p>
        </w:tc>
      </w:tr>
      <w:tr w:rsidR="00F045B2" w:rsidRPr="006A373D" w:rsidTr="00F045B2">
        <w:tc>
          <w:tcPr>
            <w:tcW w:w="9250" w:type="dxa"/>
            <w:gridSpan w:val="3"/>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26 September 2017</w:t>
            </w:r>
            <w:r w:rsidRPr="00F045B2">
              <w:rPr>
                <w:rFonts w:ascii="Arial" w:eastAsia="Times New Roman" w:hAnsi="Arial" w:cs="Arial"/>
                <w:lang w:val="en-US"/>
              </w:rPr>
              <w:t>, ADL sent a letter putting UNILEVER PLC on notice to pay to ATUMA the above debt to settle the case within 8 calendar days or by the 04 October</w:t>
            </w:r>
          </w:p>
          <w:p w:rsidR="00F045B2" w:rsidRPr="00F045B2" w:rsidRDefault="00F045B2" w:rsidP="00F045B2">
            <w:pPr>
              <w:rPr>
                <w:rFonts w:ascii="Arial" w:eastAsia="Times New Roman" w:hAnsi="Arial" w:cs="Arial"/>
                <w:lang w:val="en-US"/>
              </w:rPr>
            </w:pPr>
            <w:r w:rsidRPr="00F045B2">
              <w:rPr>
                <w:rFonts w:ascii="Arial" w:eastAsia="Times New Roman" w:hAnsi="Arial" w:cs="Arial"/>
                <w:lang w:val="en-US"/>
              </w:rPr>
              <w:t>2017. The letter was posted using Royal Mail special delivery service</w:t>
            </w:r>
            <w:r w:rsidRPr="00F045B2">
              <w:rPr>
                <w:rFonts w:ascii="Arial" w:eastAsia="Times New Roman" w:hAnsi="Arial" w:cs="Arial"/>
                <w:i/>
                <w:lang w:val="en-US"/>
              </w:rPr>
              <w:t>. lt was delivered to</w:t>
            </w:r>
          </w:p>
          <w:p w:rsidR="00F045B2" w:rsidRPr="00F045B2" w:rsidRDefault="00F045B2" w:rsidP="00F045B2">
            <w:pPr>
              <w:rPr>
                <w:rFonts w:ascii="Arial" w:eastAsia="Times New Roman" w:hAnsi="Arial" w:cs="Arial"/>
                <w:i/>
                <w:lang w:val="en-US"/>
              </w:rPr>
            </w:pPr>
            <w:r w:rsidRPr="00F045B2">
              <w:rPr>
                <w:rFonts w:ascii="Arial" w:eastAsia="Times New Roman" w:hAnsi="Arial" w:cs="Arial"/>
                <w:i/>
                <w:lang w:val="en-US"/>
              </w:rPr>
              <w:t xml:space="preserve">UNILEVER PLC on 27 September 2017. </w:t>
            </w:r>
            <w:r w:rsidRPr="00F045B2">
              <w:rPr>
                <w:rFonts w:ascii="Arial" w:eastAsia="Times New Roman" w:hAnsi="Arial" w:cs="Arial"/>
                <w:lang w:val="en-US"/>
              </w:rPr>
              <w:t>The same day, a scanned copy of the letter was sent by email to the Chief Executive Officer (CEO) and the Chief Legal Officer (CLO).There was no delivery failure.</w:t>
            </w:r>
          </w:p>
        </w:tc>
      </w:tr>
      <w:tr w:rsidR="00F045B2" w:rsidRPr="00F045B2" w:rsidTr="00F045B2">
        <w:tc>
          <w:tcPr>
            <w:tcW w:w="9250" w:type="dxa"/>
            <w:gridSpan w:val="3"/>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29 September 2017</w:t>
            </w:r>
            <w:r w:rsidRPr="00F045B2">
              <w:rPr>
                <w:rFonts w:ascii="Arial" w:eastAsia="Times New Roman" w:hAnsi="Arial" w:cs="Arial"/>
                <w:lang w:val="en-US"/>
              </w:rPr>
              <w:t xml:space="preserve">, ADL (Advise Learning Bureau) sent a reminding letter to UNILEVER PLC. lt was posted using Royal Mail second class sign for delivery service. </w:t>
            </w:r>
            <w:r w:rsidRPr="00F045B2">
              <w:rPr>
                <w:rFonts w:ascii="Arial" w:eastAsia="Times New Roman" w:hAnsi="Arial" w:cs="Arial"/>
                <w:i/>
                <w:lang w:val="en-US"/>
              </w:rPr>
              <w:t>It was delivered on 02 October 2017.</w:t>
            </w:r>
            <w:r w:rsidRPr="00F045B2">
              <w:rPr>
                <w:rFonts w:ascii="Arial" w:eastAsia="Times New Roman" w:hAnsi="Arial" w:cs="Arial"/>
                <w:lang w:val="en-US"/>
              </w:rPr>
              <w:t xml:space="preserve"> The same day, a scanned copy of the letter was emailed to the CEO and the CLO. There was no delivery failure.</w:t>
            </w:r>
          </w:p>
          <w:p w:rsidR="00F045B2" w:rsidRPr="00F045B2" w:rsidRDefault="00F045B2" w:rsidP="00F045B2">
            <w:pPr>
              <w:rPr>
                <w:rFonts w:ascii="Arial" w:eastAsia="Times New Roman" w:hAnsi="Arial" w:cs="Arial"/>
                <w:b/>
                <w:lang w:val="en-US"/>
              </w:rPr>
            </w:pPr>
          </w:p>
        </w:tc>
      </w:tr>
      <w:tr w:rsidR="00F045B2" w:rsidRPr="006A373D" w:rsidTr="00F045B2">
        <w:tc>
          <w:tcPr>
            <w:tcW w:w="9250" w:type="dxa"/>
            <w:gridSpan w:val="3"/>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18 October 2017</w:t>
            </w:r>
            <w:r w:rsidRPr="00F045B2">
              <w:rPr>
                <w:rFonts w:ascii="Arial" w:eastAsia="Times New Roman" w:hAnsi="Arial" w:cs="Arial"/>
                <w:lang w:val="en-US"/>
              </w:rPr>
              <w:t>, after learning that ADL letters hadn't been received, ADL forwarded their emails to Ms. Barbara Wawaton, Personal Assistant of Mr. Paul Polman, and to the CLO Ms. Ritva Sotamaa.</w:t>
            </w:r>
          </w:p>
        </w:tc>
      </w:tr>
      <w:tr w:rsidR="00F045B2" w:rsidRPr="006A373D" w:rsidTr="00F045B2">
        <w:tc>
          <w:tcPr>
            <w:tcW w:w="9250" w:type="dxa"/>
            <w:gridSpan w:val="3"/>
          </w:tcPr>
          <w:p w:rsidR="00F045B2" w:rsidRPr="00F045B2" w:rsidRDefault="00F045B2" w:rsidP="00F045B2">
            <w:pPr>
              <w:rPr>
                <w:rFonts w:ascii="Arial" w:eastAsia="Times New Roman" w:hAnsi="Arial" w:cs="Arial"/>
                <w:lang w:val="en-US"/>
              </w:rPr>
            </w:pPr>
            <w:r w:rsidRPr="00F045B2">
              <w:rPr>
                <w:rFonts w:ascii="Arial" w:eastAsia="Times New Roman" w:hAnsi="Arial" w:cs="Arial"/>
                <w:i/>
                <w:lang w:val="en-US"/>
              </w:rPr>
              <w:t>27 October 2017</w:t>
            </w:r>
            <w:r w:rsidRPr="00F045B2">
              <w:rPr>
                <w:rFonts w:ascii="Arial" w:eastAsia="Times New Roman" w:hAnsi="Arial" w:cs="Arial"/>
                <w:lang w:val="en-US"/>
              </w:rPr>
              <w:t>, after learning that ADL email couldn't be seen, ADL re-forwarded to the same Personal Assistant, and the email to the CEO and the CLO of UNILEVER PLC.</w:t>
            </w:r>
          </w:p>
        </w:tc>
      </w:tr>
      <w:tr w:rsidR="00F045B2" w:rsidRPr="006A373D" w:rsidTr="00F045B2">
        <w:trPr>
          <w:trHeight w:val="133"/>
        </w:trPr>
        <w:tc>
          <w:tcPr>
            <w:tcW w:w="9250" w:type="dxa"/>
            <w:gridSpan w:val="3"/>
          </w:tcPr>
          <w:p w:rsidR="00F045B2" w:rsidRPr="001F1D78" w:rsidRDefault="00F045B2" w:rsidP="009B199B">
            <w:pPr>
              <w:rPr>
                <w:rFonts w:ascii="Arial" w:eastAsia="Times New Roman" w:hAnsi="Arial" w:cs="Arial"/>
                <w:b/>
                <w:u w:val="single"/>
                <w:lang w:val="en-US"/>
              </w:rPr>
            </w:pPr>
          </w:p>
        </w:tc>
      </w:tr>
      <w:tr w:rsidR="00F045B2" w:rsidRPr="001F1D78" w:rsidTr="00F045B2">
        <w:trPr>
          <w:trHeight w:val="363"/>
        </w:trPr>
        <w:tc>
          <w:tcPr>
            <w:tcW w:w="9250" w:type="dxa"/>
            <w:gridSpan w:val="3"/>
          </w:tcPr>
          <w:p w:rsidR="00F045B2" w:rsidRDefault="00F045B2" w:rsidP="009B199B">
            <w:pPr>
              <w:rPr>
                <w:rFonts w:ascii="Arial" w:eastAsia="Times New Roman" w:hAnsi="Arial" w:cs="Arial"/>
                <w:b/>
                <w:u w:val="single"/>
                <w:lang w:val="en-US"/>
              </w:rPr>
            </w:pPr>
            <w:r w:rsidRPr="001F1D78">
              <w:rPr>
                <w:rFonts w:ascii="Arial" w:eastAsia="Times New Roman" w:hAnsi="Arial" w:cs="Arial"/>
                <w:b/>
                <w:u w:val="single"/>
                <w:lang w:val="en-US"/>
              </w:rPr>
              <w:t>Criminal Brigade</w:t>
            </w:r>
          </w:p>
        </w:tc>
      </w:tr>
      <w:tr w:rsidR="00F045B2" w:rsidRPr="006A373D" w:rsidTr="00F045B2">
        <w:tc>
          <w:tcPr>
            <w:tcW w:w="9250" w:type="dxa"/>
            <w:gridSpan w:val="3"/>
          </w:tcPr>
          <w:p w:rsidR="00F045B2" w:rsidRPr="001F1D78" w:rsidRDefault="00F045B2" w:rsidP="009B199B">
            <w:pPr>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t>22 November 2017: the Kinshasa Criminal Brigade of the Kinshasa-Gombe district summoned the General Labor Inspector</w:t>
            </w:r>
          </w:p>
        </w:tc>
      </w:tr>
      <w:tr w:rsidR="00F045B2" w:rsidRPr="006A373D" w:rsidTr="00F045B2">
        <w:tc>
          <w:tcPr>
            <w:tcW w:w="9250" w:type="dxa"/>
            <w:gridSpan w:val="3"/>
          </w:tcPr>
          <w:p w:rsidR="00F045B2" w:rsidRPr="001F1D78" w:rsidRDefault="00F045B2" w:rsidP="009B199B">
            <w:pPr>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t xml:space="preserve">22 November 2017: the Kinshasa Criminal Brigade district of Kinshasa-Gombe summoned the Cabinet Director/Chief of staff of H.E. The State Minister of Works, Labour and Social Welfare. </w:t>
            </w:r>
          </w:p>
        </w:tc>
      </w:tr>
      <w:tr w:rsidR="00F045B2" w:rsidRPr="006A373D" w:rsidTr="00F045B2">
        <w:tc>
          <w:tcPr>
            <w:tcW w:w="9250" w:type="dxa"/>
            <w:gridSpan w:val="3"/>
          </w:tcPr>
          <w:p w:rsidR="00F045B2" w:rsidRPr="001F1D78" w:rsidRDefault="00F045B2" w:rsidP="009B199B">
            <w:pPr>
              <w:rPr>
                <w:rFonts w:ascii="Arial" w:eastAsia="Times New Roman" w:hAnsi="Arial" w:cs="Arial"/>
                <w:lang w:val="en-US"/>
              </w:rPr>
            </w:pPr>
            <w:r w:rsidRPr="001F1D78">
              <w:rPr>
                <w:rFonts w:ascii="Arial" w:eastAsia="Times New Roman" w:hAnsi="Arial" w:cs="Arial"/>
                <w:lang w:val="en-US"/>
              </w:rPr>
              <w:t>•</w:t>
            </w:r>
            <w:r w:rsidRPr="001F1D78">
              <w:rPr>
                <w:rFonts w:ascii="Arial" w:eastAsia="Times New Roman" w:hAnsi="Arial" w:cs="Arial"/>
                <w:lang w:val="en-US"/>
              </w:rPr>
              <w:tab/>
              <w:t xml:space="preserve">27 November 2017: the Kinshasa Criminal Brigade of Gombe district summoned Mr. Jean-Marie LOKOTO, Chairman of ATUMA/PHC Unilever Congo. </w:t>
            </w:r>
          </w:p>
        </w:tc>
      </w:tr>
    </w:tbl>
    <w:p w:rsidR="009C3FD8"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color w:val="000000"/>
          <w:sz w:val="20"/>
          <w:szCs w:val="20"/>
          <w:lang w:val="en-US"/>
        </w:rPr>
      </w:pPr>
      <w:r w:rsidRPr="00997E19">
        <w:rPr>
          <w:rFonts w:ascii="Arial" w:eastAsia="Times New Roman" w:hAnsi="Arial" w:cs="Arial"/>
          <w:color w:val="000000"/>
          <w:sz w:val="20"/>
          <w:szCs w:val="20"/>
          <w:lang w:val="en-US"/>
        </w:rPr>
        <w:t>Outline of </w:t>
      </w:r>
      <w:r w:rsidRPr="00997E19">
        <w:rPr>
          <w:rFonts w:ascii="Arial" w:eastAsia="Times New Roman" w:hAnsi="Arial" w:cs="Arial"/>
          <w:b/>
          <w:bCs/>
          <w:color w:val="000000"/>
          <w:sz w:val="20"/>
          <w:szCs w:val="20"/>
          <w:lang w:val="en-US"/>
        </w:rPr>
        <w:t>complaint goals</w:t>
      </w:r>
      <w:r w:rsidRPr="00997E19">
        <w:rPr>
          <w:rFonts w:ascii="Arial" w:eastAsia="Times New Roman" w:hAnsi="Arial" w:cs="Arial"/>
          <w:color w:val="000000"/>
          <w:sz w:val="20"/>
          <w:szCs w:val="20"/>
          <w:lang w:val="en-US"/>
        </w:rPr>
        <w:t>, demands and requests from the company and/or NCP. Before filing a complaint, you should ensure that you have a clear view of what outcome you hope to achieve, as well as what results are realistically possible and likely. </w:t>
      </w:r>
    </w:p>
    <w:tbl>
      <w:tblPr>
        <w:tblStyle w:val="Grilledutableau"/>
        <w:tblW w:w="0" w:type="auto"/>
        <w:tblLook w:val="04A0" w:firstRow="1" w:lastRow="0" w:firstColumn="1" w:lastColumn="0" w:noHBand="0" w:noVBand="1"/>
      </w:tblPr>
      <w:tblGrid>
        <w:gridCol w:w="9212"/>
      </w:tblGrid>
      <w:tr w:rsidR="00997E19" w:rsidRPr="006A373D" w:rsidTr="009B199B">
        <w:tc>
          <w:tcPr>
            <w:tcW w:w="9212" w:type="dxa"/>
          </w:tcPr>
          <w:p w:rsidR="00997E19" w:rsidRPr="00DF0DF4" w:rsidRDefault="00997E19" w:rsidP="009B199B">
            <w:pPr>
              <w:jc w:val="both"/>
              <w:rPr>
                <w:rFonts w:ascii="Arial" w:hAnsi="Arial" w:cs="Arial"/>
                <w:b/>
                <w:u w:val="single"/>
                <w:lang w:val="en-US"/>
              </w:rPr>
            </w:pPr>
            <w:r w:rsidRPr="00DF0DF4">
              <w:rPr>
                <w:rFonts w:ascii="Arial" w:hAnsi="Arial" w:cs="Arial"/>
                <w:b/>
                <w:u w:val="single"/>
                <w:lang w:val="en-US"/>
              </w:rPr>
              <w:t>Mr. Paul Polman involvement in the DRC like in France</w:t>
            </w:r>
            <w:r>
              <w:rPr>
                <w:rFonts w:ascii="Arial" w:hAnsi="Arial" w:cs="Arial"/>
                <w:b/>
                <w:u w:val="single"/>
                <w:lang w:val="en-US"/>
              </w:rPr>
              <w:t xml:space="preserve"> -</w:t>
            </w:r>
            <w:r w:rsidRPr="00DF0DF4">
              <w:rPr>
                <w:rFonts w:ascii="Arial" w:hAnsi="Arial" w:cs="Arial"/>
                <w:b/>
                <w:u w:val="single"/>
                <w:lang w:val="en-US"/>
              </w:rPr>
              <w:t xml:space="preserve"> Fralib Factory</w:t>
            </w:r>
            <w:r>
              <w:rPr>
                <w:rFonts w:ascii="Arial" w:hAnsi="Arial" w:cs="Arial"/>
                <w:b/>
                <w:u w:val="single"/>
                <w:lang w:val="en-US"/>
              </w:rPr>
              <w:t xml:space="preserve"> </w:t>
            </w:r>
          </w:p>
          <w:p w:rsidR="00997E19" w:rsidRDefault="00997E19" w:rsidP="009B199B">
            <w:pPr>
              <w:jc w:val="both"/>
              <w:rPr>
                <w:rFonts w:ascii="Arial" w:hAnsi="Arial" w:cs="Arial"/>
                <w:lang w:val="en-US"/>
              </w:rPr>
            </w:pPr>
          </w:p>
          <w:p w:rsidR="00997E19" w:rsidRDefault="00997E19" w:rsidP="009B199B">
            <w:pPr>
              <w:jc w:val="both"/>
              <w:rPr>
                <w:rFonts w:ascii="Arial" w:hAnsi="Arial" w:cs="Arial"/>
                <w:lang w:val="en-US"/>
              </w:rPr>
            </w:pPr>
            <w:r>
              <w:rPr>
                <w:rFonts w:ascii="Arial" w:hAnsi="Arial" w:cs="Arial"/>
                <w:lang w:val="en-US"/>
              </w:rPr>
              <w:lastRenderedPageBreak/>
              <w:t xml:space="preserve">UNILEVER PLC </w:t>
            </w:r>
            <w:r w:rsidRPr="00DF0DF4">
              <w:rPr>
                <w:rFonts w:ascii="Arial" w:hAnsi="Arial" w:cs="Arial"/>
                <w:lang w:val="en-US"/>
              </w:rPr>
              <w:t>made</w:t>
            </w:r>
            <w:r>
              <w:rPr>
                <w:rFonts w:ascii="Arial" w:hAnsi="Arial" w:cs="Arial"/>
                <w:lang w:val="en-US"/>
              </w:rPr>
              <w:t xml:space="preserve"> at least</w:t>
            </w:r>
            <w:r w:rsidRPr="00DF0DF4">
              <w:rPr>
                <w:rFonts w:ascii="Arial" w:hAnsi="Arial" w:cs="Arial"/>
                <w:lang w:val="en-US"/>
              </w:rPr>
              <w:t xml:space="preserve"> three monetary transfers to MARSAVCO UNILEVER/P.H</w:t>
            </w:r>
            <w:r>
              <w:rPr>
                <w:rFonts w:ascii="Arial" w:hAnsi="Arial" w:cs="Arial"/>
                <w:lang w:val="en-US"/>
              </w:rPr>
              <w:t xml:space="preserve">.C SARL or MARSAVCO SARL to assist Marsavco to comply with the </w:t>
            </w:r>
            <w:r w:rsidRPr="00DF0DF4">
              <w:rPr>
                <w:rFonts w:ascii="Arial" w:hAnsi="Arial" w:cs="Arial"/>
                <w:lang w:val="en-US"/>
              </w:rPr>
              <w:t xml:space="preserve">Congolese legislative, ministerial and judicial decisions and </w:t>
            </w:r>
            <w:r>
              <w:rPr>
                <w:rFonts w:ascii="Arial" w:hAnsi="Arial" w:cs="Arial"/>
                <w:lang w:val="en-US"/>
              </w:rPr>
              <w:t xml:space="preserve">to </w:t>
            </w:r>
            <w:r w:rsidRPr="00DF0DF4">
              <w:rPr>
                <w:rFonts w:ascii="Arial" w:hAnsi="Arial" w:cs="Arial"/>
                <w:lang w:val="en-US"/>
              </w:rPr>
              <w:t>settle this dis</w:t>
            </w:r>
            <w:r>
              <w:rPr>
                <w:rFonts w:ascii="Arial" w:hAnsi="Arial" w:cs="Arial"/>
                <w:lang w:val="en-US"/>
              </w:rPr>
              <w:t xml:space="preserve">pute. It seems that </w:t>
            </w:r>
            <w:r w:rsidRPr="00DF0DF4">
              <w:rPr>
                <w:rFonts w:ascii="Arial" w:hAnsi="Arial" w:cs="Arial"/>
                <w:lang w:val="en-US"/>
              </w:rPr>
              <w:t>Mr. Pa</w:t>
            </w:r>
            <w:r>
              <w:rPr>
                <w:rFonts w:ascii="Arial" w:hAnsi="Arial" w:cs="Arial"/>
                <w:lang w:val="en-US"/>
              </w:rPr>
              <w:t xml:space="preserve">ul Polman, CEO of Unilever Plc </w:t>
            </w:r>
            <w:r w:rsidRPr="00DF0DF4">
              <w:rPr>
                <w:rFonts w:ascii="Arial" w:hAnsi="Arial" w:cs="Arial"/>
                <w:lang w:val="en-US"/>
              </w:rPr>
              <w:t>fail</w:t>
            </w:r>
            <w:r>
              <w:rPr>
                <w:rFonts w:ascii="Arial" w:hAnsi="Arial" w:cs="Arial"/>
                <w:lang w:val="en-US"/>
              </w:rPr>
              <w:t xml:space="preserve">ed to make sure that </w:t>
            </w:r>
            <w:r w:rsidRPr="00DF0DF4">
              <w:rPr>
                <w:rFonts w:ascii="Arial" w:hAnsi="Arial" w:cs="Arial"/>
                <w:lang w:val="en-US"/>
              </w:rPr>
              <w:t>th</w:t>
            </w:r>
            <w:r>
              <w:rPr>
                <w:rFonts w:ascii="Arial" w:hAnsi="Arial" w:cs="Arial"/>
                <w:lang w:val="en-US"/>
              </w:rPr>
              <w:t>e money was actually paid out t</w:t>
            </w:r>
            <w:r w:rsidRPr="00DF0DF4">
              <w:rPr>
                <w:rFonts w:ascii="Arial" w:hAnsi="Arial" w:cs="Arial"/>
                <w:lang w:val="en-US"/>
              </w:rPr>
              <w:t xml:space="preserve">o </w:t>
            </w:r>
            <w:r>
              <w:rPr>
                <w:rFonts w:ascii="Arial" w:hAnsi="Arial" w:cs="Arial"/>
                <w:lang w:val="en-US"/>
              </w:rPr>
              <w:t xml:space="preserve">the right people, although he must have taken note of </w:t>
            </w:r>
            <w:r w:rsidRPr="00DF0DF4">
              <w:rPr>
                <w:rFonts w:ascii="Arial" w:hAnsi="Arial" w:cs="Arial"/>
                <w:lang w:val="en-US"/>
              </w:rPr>
              <w:t>ATUMA's ala</w:t>
            </w:r>
            <w:r>
              <w:rPr>
                <w:rFonts w:ascii="Arial" w:hAnsi="Arial" w:cs="Arial"/>
                <w:lang w:val="en-US"/>
              </w:rPr>
              <w:t>rming reports and warning signs.</w:t>
            </w:r>
          </w:p>
          <w:p w:rsidR="00997E19" w:rsidRDefault="00997E19" w:rsidP="009B199B">
            <w:pPr>
              <w:jc w:val="both"/>
              <w:rPr>
                <w:rFonts w:ascii="Arial" w:hAnsi="Arial" w:cs="Arial"/>
                <w:lang w:val="en-US"/>
              </w:rPr>
            </w:pPr>
          </w:p>
          <w:p w:rsidR="00997E19" w:rsidRPr="00115FD6" w:rsidRDefault="00997E19" w:rsidP="009B199B">
            <w:pPr>
              <w:jc w:val="both"/>
              <w:rPr>
                <w:rFonts w:ascii="Arial" w:eastAsia="Times New Roman" w:hAnsi="Arial" w:cs="Arial"/>
                <w:lang w:val="en-US"/>
              </w:rPr>
            </w:pPr>
            <w:r w:rsidRPr="00115FD6">
              <w:rPr>
                <w:rFonts w:ascii="Arial" w:eastAsia="Times New Roman" w:hAnsi="Arial" w:cs="Arial"/>
                <w:lang w:val="en-US"/>
              </w:rPr>
              <w:t>ln September 2010, UNILEVER FRANCE issued a public announcement that it intended to</w:t>
            </w:r>
            <w:r w:rsidRPr="00115FD6">
              <w:rPr>
                <w:rFonts w:ascii="Arial" w:eastAsia="Times New Roman" w:hAnsi="Arial" w:cs="Arial"/>
                <w:lang w:val="en-US"/>
              </w:rPr>
              <w:br/>
              <w:t>close its FRALIB tea processing and packaging factory located in the town of Germenos in</w:t>
            </w:r>
            <w:r w:rsidRPr="00115FD6">
              <w:rPr>
                <w:rFonts w:ascii="Arial" w:eastAsia="Times New Roman" w:hAnsi="Arial" w:cs="Arial"/>
                <w:lang w:val="en-US"/>
              </w:rPr>
              <w:br/>
              <w:t>France. There, some 182 employees were producing Lipton teas and Elephant infusions.</w:t>
            </w:r>
          </w:p>
          <w:p w:rsidR="00997E19" w:rsidRPr="00115FD6" w:rsidRDefault="00997E19" w:rsidP="009B199B">
            <w:pPr>
              <w:jc w:val="both"/>
              <w:rPr>
                <w:rFonts w:ascii="Arial" w:eastAsia="Times New Roman" w:hAnsi="Arial" w:cs="Arial"/>
                <w:lang w:val="en-US"/>
              </w:rPr>
            </w:pPr>
          </w:p>
          <w:p w:rsidR="00997E19" w:rsidRPr="00115FD6" w:rsidRDefault="00997E19" w:rsidP="009B199B">
            <w:pPr>
              <w:rPr>
                <w:rFonts w:ascii="Arial" w:eastAsia="Times New Roman" w:hAnsi="Arial" w:cs="Arial"/>
                <w:lang w:val="en-US"/>
              </w:rPr>
            </w:pPr>
            <w:r w:rsidRPr="00115FD6">
              <w:rPr>
                <w:rFonts w:ascii="Arial" w:eastAsia="Times New Roman" w:hAnsi="Arial" w:cs="Arial"/>
                <w:lang w:val="en-US"/>
              </w:rPr>
              <w:t xml:space="preserve">ln September 2012, UNILEVER FRANCE closed its FRALIB Gemenos factory. Several employees started a sit in inside the plant while their trade union mounted a legal motion against Unilever Plc social plan. </w:t>
            </w:r>
          </w:p>
          <w:p w:rsidR="00997E19" w:rsidRPr="00115FD6" w:rsidRDefault="00997E19" w:rsidP="009B199B">
            <w:pPr>
              <w:rPr>
                <w:rFonts w:ascii="Arial" w:eastAsia="Times New Roman" w:hAnsi="Arial" w:cs="Arial"/>
                <w:lang w:val="en-US"/>
              </w:rPr>
            </w:pPr>
          </w:p>
          <w:p w:rsidR="00997E19" w:rsidRPr="00115FD6" w:rsidRDefault="00997E19" w:rsidP="009B199B">
            <w:pPr>
              <w:rPr>
                <w:rFonts w:ascii="Arial" w:eastAsia="Times New Roman" w:hAnsi="Arial" w:cs="Arial"/>
                <w:lang w:val="en-US"/>
              </w:rPr>
            </w:pPr>
            <w:r w:rsidRPr="00115FD6">
              <w:rPr>
                <w:rFonts w:ascii="Arial" w:eastAsia="Times New Roman" w:hAnsi="Arial" w:cs="Arial"/>
                <w:smallCaps/>
                <w:lang w:val="en-US"/>
              </w:rPr>
              <w:t>Unilever plc, ceo, Mr. Polman</w:t>
            </w:r>
            <w:r w:rsidRPr="00115FD6">
              <w:rPr>
                <w:rFonts w:ascii="Arial" w:eastAsia="Times New Roman" w:hAnsi="Arial" w:cs="Arial"/>
                <w:lang w:val="en-US"/>
              </w:rPr>
              <w:t xml:space="preserve"> had agreed to involve himself personally in disputes like in France. If he had done so, an agreement would have been reached in the DRC in 2015 like in France in 2014. </w:t>
            </w:r>
          </w:p>
          <w:p w:rsidR="00997E19" w:rsidRDefault="00997E19" w:rsidP="009B199B">
            <w:pPr>
              <w:jc w:val="both"/>
              <w:rPr>
                <w:rFonts w:ascii="Arial" w:hAnsi="Arial" w:cs="Arial"/>
                <w:color w:val="00B050"/>
                <w:lang w:val="en-US"/>
              </w:rPr>
            </w:pPr>
          </w:p>
          <w:p w:rsidR="00997E19" w:rsidRPr="00DF0DF4" w:rsidRDefault="00997E19" w:rsidP="009B199B">
            <w:pPr>
              <w:jc w:val="both"/>
              <w:rPr>
                <w:rFonts w:ascii="Arial" w:hAnsi="Arial" w:cs="Arial"/>
                <w:lang w:val="en-US"/>
              </w:rPr>
            </w:pPr>
            <w:r>
              <w:rPr>
                <w:rFonts w:ascii="Arial" w:hAnsi="Arial" w:cs="Arial"/>
                <w:lang w:val="en-US"/>
              </w:rPr>
              <w:t>C</w:t>
            </w:r>
            <w:r w:rsidRPr="00DF0DF4">
              <w:rPr>
                <w:rFonts w:ascii="Arial" w:hAnsi="Arial" w:cs="Arial"/>
                <w:lang w:val="en-US"/>
              </w:rPr>
              <w:t>ontrary to the negotiation between FRALIB factory former employees and UNILEVER FRANCE, Mr</w:t>
            </w:r>
            <w:r>
              <w:rPr>
                <w:rFonts w:ascii="Arial" w:hAnsi="Arial" w:cs="Arial"/>
                <w:lang w:val="en-US"/>
              </w:rPr>
              <w:t>. Paul Polman was not ready</w:t>
            </w:r>
            <w:r w:rsidRPr="00DF0DF4">
              <w:rPr>
                <w:rFonts w:ascii="Arial" w:hAnsi="Arial" w:cs="Arial"/>
                <w:lang w:val="en-US"/>
              </w:rPr>
              <w:t xml:space="preserve"> to participate in the negotiation between ATUMA and MARSAVCO UNILEVER/P.H.C SARL or MARSAVCO</w:t>
            </w:r>
            <w:r w:rsidRPr="00DF0DF4">
              <w:rPr>
                <w:rFonts w:ascii="Arial" w:hAnsi="Arial" w:cs="Arial"/>
                <w:b/>
                <w:lang w:val="en-US"/>
              </w:rPr>
              <w:t xml:space="preserve"> </w:t>
            </w:r>
            <w:r>
              <w:rPr>
                <w:rFonts w:ascii="Arial" w:hAnsi="Arial" w:cs="Arial"/>
                <w:lang w:val="en-US"/>
              </w:rPr>
              <w:t xml:space="preserve">SARL. His </w:t>
            </w:r>
            <w:r w:rsidRPr="00DF0DF4">
              <w:rPr>
                <w:rFonts w:ascii="Arial" w:hAnsi="Arial" w:cs="Arial"/>
                <w:lang w:val="en-US"/>
              </w:rPr>
              <w:t xml:space="preserve">refusal led </w:t>
            </w:r>
            <w:r>
              <w:rPr>
                <w:rFonts w:ascii="Arial" w:hAnsi="Arial" w:cs="Arial"/>
                <w:lang w:val="en-US"/>
              </w:rPr>
              <w:t xml:space="preserve">indirectly </w:t>
            </w:r>
            <w:r w:rsidRPr="00DF0DF4">
              <w:rPr>
                <w:rFonts w:ascii="Arial" w:hAnsi="Arial" w:cs="Arial"/>
                <w:lang w:val="en-US"/>
              </w:rPr>
              <w:t>to the failu</w:t>
            </w:r>
            <w:r>
              <w:rPr>
                <w:rFonts w:ascii="Arial" w:hAnsi="Arial" w:cs="Arial"/>
                <w:lang w:val="en-US"/>
              </w:rPr>
              <w:t xml:space="preserve">re of the negotiation and the extended suffering of </w:t>
            </w:r>
            <w:r w:rsidRPr="00DF0DF4">
              <w:rPr>
                <w:rFonts w:ascii="Arial" w:hAnsi="Arial" w:cs="Arial"/>
                <w:smallCaps/>
                <w:lang w:val="en-US"/>
              </w:rPr>
              <w:t>atuma</w:t>
            </w:r>
            <w:r>
              <w:rPr>
                <w:rFonts w:ascii="Arial" w:hAnsi="Arial" w:cs="Arial"/>
                <w:lang w:val="en-US"/>
              </w:rPr>
              <w:t xml:space="preserve"> members.</w:t>
            </w:r>
          </w:p>
          <w:p w:rsidR="00997E19" w:rsidRPr="00DF0DF4" w:rsidRDefault="00997E19" w:rsidP="009B199B">
            <w:pPr>
              <w:rPr>
                <w:rFonts w:ascii="Arial" w:hAnsi="Arial" w:cs="Arial"/>
                <w:lang w:val="en-US"/>
              </w:rPr>
            </w:pPr>
          </w:p>
          <w:p w:rsidR="00997E19" w:rsidRPr="00DF0DF4" w:rsidRDefault="00997E19" w:rsidP="009B199B">
            <w:pPr>
              <w:jc w:val="both"/>
              <w:rPr>
                <w:rFonts w:ascii="Arial" w:hAnsi="Arial" w:cs="Arial"/>
                <w:lang w:val="en-US"/>
              </w:rPr>
            </w:pPr>
            <w:r>
              <w:rPr>
                <w:rFonts w:ascii="Arial" w:hAnsi="Arial" w:cs="Arial"/>
                <w:lang w:val="en-US"/>
              </w:rPr>
              <w:t xml:space="preserve">In our opinion, </w:t>
            </w:r>
            <w:r w:rsidRPr="00DF0DF4">
              <w:rPr>
                <w:rFonts w:ascii="Arial" w:hAnsi="Arial" w:cs="Arial"/>
                <w:lang w:val="en-US"/>
              </w:rPr>
              <w:t xml:space="preserve">Mr. Paul Polman </w:t>
            </w:r>
            <w:r>
              <w:rPr>
                <w:rFonts w:ascii="Arial" w:hAnsi="Arial" w:cs="Arial"/>
                <w:lang w:val="en-US"/>
              </w:rPr>
              <w:t xml:space="preserve">direct </w:t>
            </w:r>
            <w:r w:rsidRPr="00DF0DF4">
              <w:rPr>
                <w:rFonts w:ascii="Arial" w:hAnsi="Arial" w:cs="Arial"/>
                <w:lang w:val="en-US"/>
              </w:rPr>
              <w:t>involvement in the DRC</w:t>
            </w:r>
            <w:r>
              <w:rPr>
                <w:rFonts w:ascii="Arial" w:hAnsi="Arial" w:cs="Arial"/>
                <w:lang w:val="en-US"/>
              </w:rPr>
              <w:t xml:space="preserve"> case, similar to what he did i</w:t>
            </w:r>
            <w:r w:rsidRPr="00DF0DF4">
              <w:rPr>
                <w:rFonts w:ascii="Arial" w:hAnsi="Arial" w:cs="Arial"/>
                <w:lang w:val="en-US"/>
              </w:rPr>
              <w:t>n France</w:t>
            </w:r>
            <w:r>
              <w:rPr>
                <w:rFonts w:ascii="Arial" w:hAnsi="Arial" w:cs="Arial"/>
                <w:lang w:val="en-US"/>
              </w:rPr>
              <w:t>,</w:t>
            </w:r>
            <w:r w:rsidRPr="00DF0DF4">
              <w:rPr>
                <w:rFonts w:ascii="Arial" w:hAnsi="Arial" w:cs="Arial"/>
                <w:lang w:val="en-US"/>
              </w:rPr>
              <w:t xml:space="preserve"> would have led </w:t>
            </w:r>
            <w:r>
              <w:rPr>
                <w:rFonts w:ascii="Arial" w:hAnsi="Arial" w:cs="Arial"/>
                <w:lang w:val="en-US"/>
              </w:rPr>
              <w:t>certainly to the success of the negotiation</w:t>
            </w:r>
            <w:r w:rsidRPr="00DF0DF4">
              <w:rPr>
                <w:rFonts w:ascii="Arial" w:hAnsi="Arial" w:cs="Arial"/>
                <w:lang w:val="en-US"/>
              </w:rPr>
              <w:t xml:space="preserve"> and the settlement of</w:t>
            </w:r>
            <w:r>
              <w:rPr>
                <w:rFonts w:ascii="Arial" w:hAnsi="Arial" w:cs="Arial"/>
                <w:lang w:val="en-US"/>
              </w:rPr>
              <w:t xml:space="preserve"> this dispute. </w:t>
            </w:r>
          </w:p>
        </w:tc>
      </w:tr>
      <w:tr w:rsidR="00997E19" w:rsidRPr="006A373D" w:rsidTr="00F56FA5">
        <w:trPr>
          <w:trHeight w:val="67"/>
        </w:trPr>
        <w:tc>
          <w:tcPr>
            <w:tcW w:w="9212" w:type="dxa"/>
          </w:tcPr>
          <w:p w:rsidR="00997E19" w:rsidRDefault="00997E19" w:rsidP="009B199B">
            <w:pPr>
              <w:rPr>
                <w:rFonts w:ascii="Arial" w:hAnsi="Arial" w:cs="Arial"/>
                <w:b/>
                <w:lang w:val="en-US"/>
              </w:rPr>
            </w:pPr>
          </w:p>
        </w:tc>
      </w:tr>
      <w:tr w:rsidR="00F56FA5" w:rsidRPr="006A373D" w:rsidTr="00997E19">
        <w:trPr>
          <w:trHeight w:val="1186"/>
        </w:trPr>
        <w:tc>
          <w:tcPr>
            <w:tcW w:w="9212" w:type="dxa"/>
          </w:tcPr>
          <w:p w:rsidR="00F56FA5" w:rsidRPr="00997E19" w:rsidRDefault="00F56FA5" w:rsidP="009B199B">
            <w:pPr>
              <w:rPr>
                <w:rFonts w:ascii="Arial" w:hAnsi="Arial" w:cs="Arial"/>
                <w:color w:val="00B050"/>
                <w:u w:val="single"/>
                <w:lang w:val="en-US"/>
              </w:rPr>
            </w:pPr>
            <w:r w:rsidRPr="00997E19">
              <w:rPr>
                <w:rFonts w:ascii="Arial" w:hAnsi="Arial" w:cs="Arial"/>
                <w:b/>
                <w:u w:val="single"/>
                <w:lang w:val="en-US"/>
              </w:rPr>
              <w:t>Our Objectives:</w:t>
            </w:r>
            <w:r w:rsidRPr="00997E19">
              <w:rPr>
                <w:u w:val="single"/>
                <w:lang w:val="en-US"/>
              </w:rPr>
              <w:t xml:space="preserve"> </w:t>
            </w:r>
          </w:p>
          <w:p w:rsidR="00F56FA5" w:rsidRDefault="00F56FA5" w:rsidP="009B199B">
            <w:pPr>
              <w:rPr>
                <w:rFonts w:ascii="Arial" w:hAnsi="Arial" w:cs="Arial"/>
                <w:b/>
                <w:u w:val="single"/>
                <w:lang w:val="en-US"/>
              </w:rPr>
            </w:pPr>
            <w:r w:rsidRPr="00401BA1">
              <w:rPr>
                <w:rFonts w:ascii="Arial" w:hAnsi="Arial" w:cs="Arial"/>
                <w:lang w:val="en-US"/>
              </w:rPr>
              <w:t xml:space="preserve">UK NCP to assist to facilitate, reconcile and mediate between </w:t>
            </w:r>
            <w:r w:rsidRPr="00401BA1">
              <w:rPr>
                <w:rFonts w:ascii="Arial" w:hAnsi="Arial" w:cs="Arial"/>
                <w:smallCaps/>
                <w:lang w:val="en-US"/>
              </w:rPr>
              <w:t>Atuma</w:t>
            </w:r>
            <w:r w:rsidRPr="00401BA1">
              <w:rPr>
                <w:rFonts w:ascii="Arial" w:hAnsi="Arial" w:cs="Arial"/>
                <w:lang w:val="en-US"/>
              </w:rPr>
              <w:t xml:space="preserve"> and Unilever Plc.  NCP assisted already once successfully in 2017 during the Heineken ‘case’ in Bukavu/DR Congo.</w:t>
            </w:r>
          </w:p>
        </w:tc>
      </w:tr>
    </w:tbl>
    <w:p w:rsidR="009C3FD8" w:rsidRPr="00400B2B"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color w:val="000000"/>
          <w:sz w:val="20"/>
          <w:szCs w:val="20"/>
          <w:lang w:val="en-US"/>
        </w:rPr>
      </w:pPr>
      <w:r w:rsidRPr="00400B2B">
        <w:rPr>
          <w:rFonts w:ascii="Arial" w:eastAsia="Times New Roman" w:hAnsi="Arial" w:cs="Arial"/>
          <w:b/>
          <w:bCs/>
          <w:color w:val="000000"/>
          <w:sz w:val="20"/>
          <w:szCs w:val="20"/>
          <w:lang w:val="en-US"/>
        </w:rPr>
        <w:t>Confidentiality request, </w:t>
      </w:r>
      <w:r w:rsidRPr="00400B2B">
        <w:rPr>
          <w:rFonts w:ascii="Arial" w:eastAsia="Times New Roman" w:hAnsi="Arial" w:cs="Arial"/>
          <w:color w:val="000000"/>
          <w:sz w:val="20"/>
          <w:szCs w:val="20"/>
          <w:lang w:val="en-US"/>
        </w:rPr>
        <w:t>such as the names of individuals, sources of evidence or any documentation that cannot be shared with the company</w:t>
      </w:r>
      <w:r w:rsidR="00997E19" w:rsidRPr="00400B2B">
        <w:rPr>
          <w:rFonts w:ascii="Arial" w:eastAsia="Times New Roman" w:hAnsi="Arial" w:cs="Arial"/>
          <w:color w:val="000000"/>
          <w:sz w:val="20"/>
          <w:szCs w:val="20"/>
          <w:lang w:val="en-US"/>
        </w:rPr>
        <w:t>.</w:t>
      </w:r>
    </w:p>
    <w:tbl>
      <w:tblPr>
        <w:tblStyle w:val="Grilledutableau"/>
        <w:tblW w:w="0" w:type="auto"/>
        <w:tblInd w:w="720" w:type="dxa"/>
        <w:tblLook w:val="04A0" w:firstRow="1" w:lastRow="0" w:firstColumn="1" w:lastColumn="0" w:noHBand="0" w:noVBand="1"/>
      </w:tblPr>
      <w:tblGrid>
        <w:gridCol w:w="8568"/>
      </w:tblGrid>
      <w:tr w:rsidR="00997E19" w:rsidRPr="00997E19" w:rsidTr="009B199B">
        <w:tc>
          <w:tcPr>
            <w:tcW w:w="9212" w:type="dxa"/>
          </w:tcPr>
          <w:p w:rsidR="00997E19" w:rsidRPr="00997E19" w:rsidRDefault="00997E19" w:rsidP="00997E19">
            <w:pPr>
              <w:contextualSpacing/>
              <w:rPr>
                <w:rFonts w:ascii="Arial" w:eastAsia="Times New Roman" w:hAnsi="Arial" w:cs="Arial"/>
                <w:b/>
                <w:u w:val="single"/>
                <w:lang w:val="en-US"/>
              </w:rPr>
            </w:pPr>
            <w:r>
              <w:rPr>
                <w:rFonts w:ascii="Arial" w:eastAsia="Times New Roman" w:hAnsi="Arial" w:cs="Arial"/>
                <w:b/>
                <w:u w:val="single"/>
                <w:lang w:val="en-US"/>
              </w:rPr>
              <w:t>JUSTIFICATION- CONFIDENTIALITY REQUEST</w:t>
            </w:r>
          </w:p>
        </w:tc>
      </w:tr>
      <w:tr w:rsidR="00997E19" w:rsidRPr="006A373D" w:rsidTr="009B199B">
        <w:tc>
          <w:tcPr>
            <w:tcW w:w="9212" w:type="dxa"/>
          </w:tcPr>
          <w:p w:rsidR="00997E19" w:rsidRPr="00997E19" w:rsidRDefault="00997E19" w:rsidP="00997E19">
            <w:pPr>
              <w:contextualSpacing/>
              <w:jc w:val="both"/>
              <w:rPr>
                <w:rFonts w:ascii="Arial" w:eastAsia="Times New Roman" w:hAnsi="Arial" w:cs="Arial"/>
                <w:lang w:val="en-US"/>
              </w:rPr>
            </w:pPr>
            <w:r w:rsidRPr="00997E19">
              <w:rPr>
                <w:rFonts w:ascii="Arial" w:eastAsia="Times New Roman" w:hAnsi="Arial" w:cs="Arial"/>
                <w:lang w:val="en-US"/>
              </w:rPr>
              <w:t>Unless it is documents already in the public domain (court judgments, institutions letters, emails &amp; faxes sent to Unilever Plc.) I request good judgment and confidentiality to avoid any influence and pressure that may come from the Rawji Family. Disclosure of such material and documentation bearing the risk of a direct conflict with the Rawji Family, would need to be approved in writing by me or my principals.</w:t>
            </w:r>
          </w:p>
        </w:tc>
      </w:tr>
    </w:tbl>
    <w:p w:rsidR="009C3FD8" w:rsidRPr="006A373D" w:rsidRDefault="009C3FD8" w:rsidP="00982B9F">
      <w:pPr>
        <w:pStyle w:val="Paragraphedeliste"/>
        <w:numPr>
          <w:ilvl w:val="0"/>
          <w:numId w:val="19"/>
        </w:numPr>
        <w:shd w:val="clear" w:color="auto" w:fill="FFFFFF"/>
        <w:spacing w:before="100" w:beforeAutospacing="1" w:after="120" w:line="360" w:lineRule="atLeast"/>
        <w:rPr>
          <w:rFonts w:ascii="Arial" w:eastAsia="Times New Roman" w:hAnsi="Arial" w:cs="Arial"/>
          <w:lang w:val="en-US"/>
        </w:rPr>
      </w:pPr>
      <w:r w:rsidRPr="006A373D">
        <w:rPr>
          <w:rFonts w:ascii="Arial" w:eastAsia="Times New Roman" w:hAnsi="Arial" w:cs="Arial"/>
          <w:lang w:val="en-US"/>
        </w:rPr>
        <w:t>Statement of "</w:t>
      </w:r>
      <w:r w:rsidRPr="006A373D">
        <w:rPr>
          <w:rFonts w:ascii="Arial" w:eastAsia="Times New Roman" w:hAnsi="Arial" w:cs="Arial"/>
          <w:b/>
          <w:bCs/>
          <w:lang w:val="en-US"/>
        </w:rPr>
        <w:t>good faith</w:t>
      </w:r>
      <w:r w:rsidRPr="006A373D">
        <w:rPr>
          <w:rFonts w:ascii="Arial" w:eastAsia="Times New Roman" w:hAnsi="Arial" w:cs="Arial"/>
          <w:lang w:val="en-US"/>
        </w:rPr>
        <w:t>" to engage in the procedure. If you are pursuing multiple strategies, explain why you consider these activities appropriate and why they will not conflict with or undermine the complaint process.</w:t>
      </w:r>
    </w:p>
    <w:tbl>
      <w:tblPr>
        <w:tblStyle w:val="Grilledutableau"/>
        <w:tblW w:w="0" w:type="auto"/>
        <w:tblLook w:val="04A0" w:firstRow="1" w:lastRow="0" w:firstColumn="1" w:lastColumn="0" w:noHBand="0" w:noVBand="1"/>
      </w:tblPr>
      <w:tblGrid>
        <w:gridCol w:w="9212"/>
      </w:tblGrid>
      <w:tr w:rsidR="007A10DE" w:rsidRPr="006A373D" w:rsidTr="009B199B">
        <w:tc>
          <w:tcPr>
            <w:tcW w:w="9212" w:type="dxa"/>
          </w:tcPr>
          <w:p w:rsidR="007A10DE" w:rsidRDefault="007A10DE" w:rsidP="007A10DE">
            <w:pPr>
              <w:jc w:val="both"/>
              <w:rPr>
                <w:rFonts w:ascii="Arial" w:eastAsia="Times New Roman" w:hAnsi="Arial" w:cs="Arial"/>
                <w:lang w:val="en-US"/>
              </w:rPr>
            </w:pPr>
            <w:r w:rsidRPr="007A10DE">
              <w:rPr>
                <w:rFonts w:ascii="Arial" w:eastAsia="Times New Roman" w:hAnsi="Arial" w:cs="Arial"/>
                <w:lang w:val="en-US"/>
              </w:rPr>
              <w:t xml:space="preserve">ATUMA enforcement </w:t>
            </w:r>
            <w:r>
              <w:rPr>
                <w:rFonts w:ascii="Arial" w:eastAsia="Times New Roman" w:hAnsi="Arial" w:cs="Arial"/>
                <w:lang w:val="en-US"/>
              </w:rPr>
              <w:t xml:space="preserve">of </w:t>
            </w:r>
            <w:r w:rsidRPr="007A10DE">
              <w:rPr>
                <w:rFonts w:ascii="Arial" w:eastAsia="Times New Roman" w:hAnsi="Arial" w:cs="Arial"/>
                <w:lang w:val="en-US"/>
              </w:rPr>
              <w:t xml:space="preserve">this matter is almost impossible in the DRC. </w:t>
            </w:r>
            <w:r w:rsidRPr="007A10DE">
              <w:rPr>
                <w:rFonts w:ascii="Arial" w:eastAsia="Times New Roman" w:hAnsi="Arial" w:cs="Arial"/>
                <w:smallCaps/>
                <w:lang w:val="en-US"/>
              </w:rPr>
              <w:t>Marsavco</w:t>
            </w:r>
            <w:r w:rsidRPr="007A10DE">
              <w:rPr>
                <w:rFonts w:ascii="Arial" w:eastAsia="Times New Roman" w:hAnsi="Arial" w:cs="Arial"/>
                <w:lang w:val="en-US"/>
              </w:rPr>
              <w:t xml:space="preserve"> management and owners are very closely interlinked with the government in the DRC.  MARSAVCO will use their influence including bribery to prevent any attempt to resolve the dispute. People involved will</w:t>
            </w:r>
            <w:r w:rsidR="00AD3456">
              <w:rPr>
                <w:rFonts w:ascii="Arial" w:eastAsia="Times New Roman" w:hAnsi="Arial" w:cs="Arial"/>
                <w:lang w:val="en-US"/>
              </w:rPr>
              <w:t xml:space="preserve"> (some of them are already in danger)</w:t>
            </w:r>
            <w:r w:rsidRPr="007A10DE">
              <w:rPr>
                <w:rFonts w:ascii="Arial" w:eastAsia="Times New Roman" w:hAnsi="Arial" w:cs="Arial"/>
                <w:lang w:val="en-US"/>
              </w:rPr>
              <w:t xml:space="preserve"> </w:t>
            </w:r>
            <w:r w:rsidR="00AD3456">
              <w:rPr>
                <w:rFonts w:ascii="Arial" w:eastAsia="Times New Roman" w:hAnsi="Arial" w:cs="Arial"/>
                <w:lang w:val="en-US"/>
              </w:rPr>
              <w:t xml:space="preserve">face </w:t>
            </w:r>
            <w:r w:rsidRPr="007A10DE">
              <w:rPr>
                <w:rFonts w:ascii="Arial" w:eastAsia="Times New Roman" w:hAnsi="Arial" w:cs="Arial"/>
                <w:lang w:val="en-US"/>
              </w:rPr>
              <w:t>reprisals and may even put their lives in danger and/or freedom of movement.</w:t>
            </w:r>
          </w:p>
          <w:p w:rsidR="00300C08" w:rsidRDefault="00300C08" w:rsidP="00300C08">
            <w:pPr>
              <w:rPr>
                <w:rFonts w:ascii="Arial" w:eastAsia="Times New Roman" w:hAnsi="Arial" w:cs="Arial"/>
                <w:lang w:val="en-US"/>
              </w:rPr>
            </w:pPr>
          </w:p>
          <w:p w:rsidR="00300C08" w:rsidRDefault="00300C08" w:rsidP="00300C08">
            <w:pPr>
              <w:rPr>
                <w:rFonts w:ascii="Arial" w:eastAsia="Times New Roman" w:hAnsi="Arial" w:cs="Arial"/>
                <w:lang w:val="en-US"/>
              </w:rPr>
            </w:pPr>
            <w:r w:rsidRPr="00300C08">
              <w:rPr>
                <w:rFonts w:ascii="Arial" w:eastAsia="Times New Roman" w:hAnsi="Arial" w:cs="Arial"/>
                <w:lang w:val="en-US"/>
              </w:rPr>
              <w:lastRenderedPageBreak/>
              <w:t xml:space="preserve">• The legal proceedings is ‘stuck’. </w:t>
            </w:r>
            <w:r>
              <w:rPr>
                <w:rFonts w:ascii="Arial" w:eastAsia="Times New Roman" w:hAnsi="Arial" w:cs="Arial"/>
                <w:lang w:val="en-US"/>
              </w:rPr>
              <w:t xml:space="preserve">Despite </w:t>
            </w:r>
            <w:r w:rsidRPr="00300C08">
              <w:rPr>
                <w:rFonts w:ascii="Arial" w:eastAsia="Times New Roman" w:hAnsi="Arial" w:cs="Arial"/>
                <w:lang w:val="en-US"/>
              </w:rPr>
              <w:t>Atuma</w:t>
            </w:r>
            <w:r>
              <w:rPr>
                <w:rFonts w:ascii="Arial" w:eastAsia="Times New Roman" w:hAnsi="Arial" w:cs="Arial"/>
                <w:lang w:val="en-US"/>
              </w:rPr>
              <w:t xml:space="preserve"> having</w:t>
            </w:r>
            <w:r w:rsidRPr="00300C08">
              <w:rPr>
                <w:rFonts w:ascii="Arial" w:eastAsia="Times New Roman" w:hAnsi="Arial" w:cs="Arial"/>
                <w:lang w:val="en-US"/>
              </w:rPr>
              <w:t xml:space="preserve"> all legal decisions but they cannot be enforced in DRC due to court corruption and therefore not a viable </w:t>
            </w:r>
            <w:r>
              <w:rPr>
                <w:rFonts w:ascii="Arial" w:eastAsia="Times New Roman" w:hAnsi="Arial" w:cs="Arial"/>
                <w:lang w:val="en-US"/>
              </w:rPr>
              <w:t>means of resolving the dispute.</w:t>
            </w:r>
          </w:p>
          <w:p w:rsidR="00300C08" w:rsidRDefault="00300C08" w:rsidP="00300C08">
            <w:pPr>
              <w:rPr>
                <w:rFonts w:ascii="Arial" w:eastAsia="Times New Roman" w:hAnsi="Arial" w:cs="Arial"/>
                <w:lang w:val="en-US"/>
              </w:rPr>
            </w:pPr>
          </w:p>
          <w:p w:rsidR="000116A3" w:rsidRPr="00300C08" w:rsidRDefault="000116A3" w:rsidP="00300C08">
            <w:pPr>
              <w:pStyle w:val="Paragraphedeliste"/>
              <w:numPr>
                <w:ilvl w:val="0"/>
                <w:numId w:val="16"/>
              </w:numPr>
              <w:rPr>
                <w:rFonts w:ascii="Arial" w:eastAsia="Times New Roman" w:hAnsi="Arial" w:cs="Arial"/>
                <w:lang w:val="en-US"/>
              </w:rPr>
            </w:pPr>
            <w:r w:rsidRPr="00300C08">
              <w:rPr>
                <w:rFonts w:ascii="Arial" w:eastAsia="Times New Roman" w:hAnsi="Arial" w:cs="Arial"/>
                <w:lang w:val="en-US"/>
              </w:rPr>
              <w:t>The Guidelines are in many ways broader than legal frameworks, and the complaint may seek to resolve aspects of a dispute that courts cannot deal with.</w:t>
            </w:r>
          </w:p>
          <w:p w:rsidR="000116A3" w:rsidRPr="000116A3" w:rsidRDefault="000116A3" w:rsidP="000116A3">
            <w:pPr>
              <w:jc w:val="both"/>
              <w:rPr>
                <w:rFonts w:ascii="Arial" w:eastAsia="Times New Roman" w:hAnsi="Arial" w:cs="Arial"/>
                <w:lang w:val="en-US"/>
              </w:rPr>
            </w:pPr>
          </w:p>
          <w:p w:rsidR="000116A3" w:rsidRPr="00300C08" w:rsidRDefault="000116A3" w:rsidP="00300C08">
            <w:pPr>
              <w:pStyle w:val="Paragraphedeliste"/>
              <w:numPr>
                <w:ilvl w:val="0"/>
                <w:numId w:val="16"/>
              </w:numPr>
              <w:jc w:val="both"/>
              <w:rPr>
                <w:rFonts w:ascii="Arial" w:eastAsia="Times New Roman" w:hAnsi="Arial" w:cs="Arial"/>
                <w:lang w:val="en-US"/>
              </w:rPr>
            </w:pPr>
            <w:r w:rsidRPr="00300C08">
              <w:rPr>
                <w:rFonts w:ascii="Arial" w:eastAsia="Times New Roman" w:hAnsi="Arial" w:cs="Arial"/>
                <w:lang w:val="en-US"/>
              </w:rPr>
              <w:t>The NCP may be able to function as a creative, collaborative facilitator of positive outcomes that are not available through legal action.</w:t>
            </w:r>
          </w:p>
          <w:p w:rsidR="007A10DE" w:rsidRPr="007A10DE" w:rsidRDefault="007A10DE" w:rsidP="007A10DE">
            <w:pPr>
              <w:jc w:val="both"/>
              <w:rPr>
                <w:rFonts w:ascii="Arial" w:eastAsia="Times New Roman" w:hAnsi="Arial" w:cs="Arial"/>
                <w:b/>
                <w:lang w:val="en-US"/>
              </w:rPr>
            </w:pPr>
          </w:p>
        </w:tc>
      </w:tr>
      <w:tr w:rsidR="007A10DE" w:rsidRPr="006A373D" w:rsidTr="009B199B">
        <w:tc>
          <w:tcPr>
            <w:tcW w:w="9212" w:type="dxa"/>
          </w:tcPr>
          <w:p w:rsidR="007A10DE" w:rsidRPr="006A373D" w:rsidRDefault="00400B2B" w:rsidP="007A10DE">
            <w:pPr>
              <w:rPr>
                <w:rFonts w:ascii="Arial" w:eastAsia="Times New Roman" w:hAnsi="Arial" w:cs="Arial"/>
                <w:b/>
                <w:u w:val="single"/>
                <w:lang w:val="en-US"/>
              </w:rPr>
            </w:pPr>
            <w:r w:rsidRPr="006A373D">
              <w:rPr>
                <w:rFonts w:ascii="Arial" w:eastAsia="Times New Roman" w:hAnsi="Arial" w:cs="Arial"/>
                <w:b/>
                <w:u w:val="single"/>
                <w:lang w:val="en-US"/>
              </w:rPr>
              <w:lastRenderedPageBreak/>
              <w:t>STATEMENT OF GOOD FAITH</w:t>
            </w:r>
          </w:p>
          <w:p w:rsidR="007A10DE" w:rsidRPr="006A373D" w:rsidRDefault="007A10DE" w:rsidP="007A10DE">
            <w:pPr>
              <w:jc w:val="both"/>
              <w:rPr>
                <w:rFonts w:ascii="Arial" w:eastAsia="Times New Roman" w:hAnsi="Arial" w:cs="Arial"/>
                <w:lang w:val="en-US"/>
              </w:rPr>
            </w:pPr>
          </w:p>
          <w:p w:rsidR="007A10DE" w:rsidRPr="006A373D" w:rsidRDefault="00A37D1C" w:rsidP="00400B2B">
            <w:pPr>
              <w:jc w:val="both"/>
              <w:rPr>
                <w:rFonts w:ascii="Arial" w:eastAsia="Times New Roman" w:hAnsi="Arial" w:cs="Arial"/>
                <w:b/>
                <w:lang w:val="en-US"/>
              </w:rPr>
            </w:pPr>
            <w:r w:rsidRPr="006A373D">
              <w:rPr>
                <w:rFonts w:ascii="Arial" w:eastAsia="Times New Roman" w:hAnsi="Arial" w:cs="Arial"/>
                <w:lang w:val="en-US"/>
              </w:rPr>
              <w:t>I hereby confirm that I will engage in good faith in the procedure set by the Kingdom of the Netherlands NCP.</w:t>
            </w:r>
          </w:p>
        </w:tc>
      </w:tr>
    </w:tbl>
    <w:p w:rsidR="00997E19" w:rsidRPr="00997E19" w:rsidRDefault="00997E19" w:rsidP="00997E19">
      <w:pPr>
        <w:shd w:val="clear" w:color="auto" w:fill="FFFFFF"/>
        <w:spacing w:before="100" w:beforeAutospacing="1" w:after="120" w:line="360" w:lineRule="atLeast"/>
        <w:rPr>
          <w:rFonts w:ascii="Arial" w:eastAsia="Times New Roman" w:hAnsi="Arial" w:cs="Arial"/>
          <w:color w:val="00B050"/>
          <w:sz w:val="20"/>
          <w:szCs w:val="20"/>
          <w:lang w:val="en-US"/>
        </w:rPr>
      </w:pPr>
    </w:p>
    <w:p w:rsidR="009C3FD8" w:rsidRPr="00300A85" w:rsidRDefault="009C3FD8" w:rsidP="00982B9F">
      <w:pPr>
        <w:numPr>
          <w:ilvl w:val="0"/>
          <w:numId w:val="19"/>
        </w:numPr>
        <w:shd w:val="clear" w:color="auto" w:fill="FFFFFF"/>
        <w:spacing w:before="100" w:beforeAutospacing="1" w:after="120" w:line="360" w:lineRule="atLeast"/>
        <w:ind w:left="600"/>
        <w:rPr>
          <w:rFonts w:ascii="Arial" w:eastAsia="Times New Roman" w:hAnsi="Arial" w:cs="Arial"/>
          <w:color w:val="000000"/>
          <w:lang w:val="en-US"/>
        </w:rPr>
      </w:pPr>
      <w:r w:rsidRPr="00300A85">
        <w:rPr>
          <w:rFonts w:ascii="Arial" w:eastAsia="Times New Roman" w:hAnsi="Arial" w:cs="Arial"/>
          <w:b/>
          <w:bCs/>
          <w:color w:val="000000"/>
          <w:lang w:val="en-US"/>
        </w:rPr>
        <w:t>Attachments</w:t>
      </w:r>
      <w:r w:rsidRPr="00300A85">
        <w:rPr>
          <w:rFonts w:ascii="Arial" w:eastAsia="Times New Roman" w:hAnsi="Arial" w:cs="Arial"/>
          <w:color w:val="000000"/>
          <w:lang w:val="en-US"/>
        </w:rPr>
        <w:t> and/or appendices with more detailed information relevant to the complaint</w:t>
      </w:r>
    </w:p>
    <w:tbl>
      <w:tblPr>
        <w:tblStyle w:val="Grilledutableau"/>
        <w:tblW w:w="0" w:type="auto"/>
        <w:tblLook w:val="04A0" w:firstRow="1" w:lastRow="0" w:firstColumn="1" w:lastColumn="0" w:noHBand="0" w:noVBand="1"/>
      </w:tblPr>
      <w:tblGrid>
        <w:gridCol w:w="9212"/>
      </w:tblGrid>
      <w:tr w:rsidR="00375578" w:rsidRPr="006A373D" w:rsidTr="00375578">
        <w:tc>
          <w:tcPr>
            <w:tcW w:w="9212" w:type="dxa"/>
          </w:tcPr>
          <w:p w:rsidR="00300A85" w:rsidRPr="008C4135" w:rsidRDefault="00300A85" w:rsidP="00300A85">
            <w:pPr>
              <w:pStyle w:val="Paragraphedeliste"/>
              <w:numPr>
                <w:ilvl w:val="1"/>
                <w:numId w:val="18"/>
              </w:numPr>
              <w:spacing w:before="100" w:beforeAutospacing="1" w:after="120" w:line="360" w:lineRule="atLeast"/>
              <w:rPr>
                <w:rFonts w:ascii="Arial" w:eastAsia="Times New Roman" w:hAnsi="Arial" w:cs="Arial"/>
                <w:lang w:val="en-US"/>
              </w:rPr>
            </w:pPr>
            <w:r w:rsidRPr="008C4135">
              <w:rPr>
                <w:rFonts w:ascii="Arial" w:eastAsia="Times New Roman" w:hAnsi="Arial" w:cs="Arial"/>
                <w:b/>
                <w:lang w:val="en-US"/>
              </w:rPr>
              <w:t>Sale of division</w:t>
            </w:r>
            <w:r w:rsidRPr="008C4135">
              <w:rPr>
                <w:rFonts w:ascii="Arial" w:eastAsia="Times New Roman" w:hAnsi="Arial" w:cs="Arial"/>
                <w:lang w:val="en-US"/>
              </w:rPr>
              <w:t>:</w:t>
            </w:r>
          </w:p>
          <w:p w:rsidR="00375578" w:rsidRPr="008C4135" w:rsidRDefault="00375578" w:rsidP="00300A85">
            <w:pPr>
              <w:pStyle w:val="Paragraphedeliste"/>
              <w:spacing w:before="100" w:beforeAutospacing="1" w:after="120" w:line="360" w:lineRule="atLeast"/>
              <w:rPr>
                <w:rFonts w:ascii="Arial" w:eastAsia="Times New Roman" w:hAnsi="Arial" w:cs="Arial"/>
                <w:lang w:val="en-US"/>
              </w:rPr>
            </w:pPr>
            <w:r w:rsidRPr="008C4135">
              <w:rPr>
                <w:rFonts w:ascii="Arial" w:eastAsia="Times New Roman" w:hAnsi="Arial" w:cs="Arial"/>
                <w:lang w:val="en-US"/>
              </w:rPr>
              <w:t>Unilever's</w:t>
            </w:r>
            <w:r w:rsidR="00F072B6" w:rsidRPr="008C4135">
              <w:rPr>
                <w:rFonts w:ascii="Arial" w:eastAsia="Times New Roman" w:hAnsi="Arial" w:cs="Arial"/>
                <w:lang w:val="en-US"/>
              </w:rPr>
              <w:t xml:space="preserve"> sale of its</w:t>
            </w:r>
            <w:r w:rsidR="00C4073A" w:rsidRPr="008C4135">
              <w:rPr>
                <w:rFonts w:ascii="Arial" w:eastAsia="Times New Roman" w:hAnsi="Arial" w:cs="Arial"/>
                <w:lang w:val="en-US"/>
              </w:rPr>
              <w:t xml:space="preserve"> global</w:t>
            </w:r>
            <w:r w:rsidR="00F072B6" w:rsidRPr="008C4135">
              <w:rPr>
                <w:rFonts w:ascii="Arial" w:eastAsia="Times New Roman" w:hAnsi="Arial" w:cs="Arial"/>
                <w:lang w:val="en-US"/>
              </w:rPr>
              <w:t xml:space="preserve"> "margarine and </w:t>
            </w:r>
            <w:r w:rsidR="00C4073A" w:rsidRPr="008C4135">
              <w:rPr>
                <w:rFonts w:ascii="Arial" w:eastAsia="Times New Roman" w:hAnsi="Arial" w:cs="Arial"/>
                <w:lang w:val="en-US"/>
              </w:rPr>
              <w:t>spreads" division estimated at</w:t>
            </w:r>
            <w:r w:rsidR="006A373D" w:rsidRPr="008C4135">
              <w:rPr>
                <w:rFonts w:ascii="Arial" w:eastAsia="Times New Roman" w:hAnsi="Arial" w:cs="Arial"/>
                <w:lang w:val="en-US"/>
              </w:rPr>
              <w:t xml:space="preserve"> EUR 6.83 billion or USD</w:t>
            </w:r>
            <w:r w:rsidR="00C4073A" w:rsidRPr="008C4135">
              <w:rPr>
                <w:rFonts w:ascii="Arial" w:eastAsia="Times New Roman" w:hAnsi="Arial" w:cs="Arial"/>
                <w:lang w:val="en-US"/>
              </w:rPr>
              <w:t xml:space="preserve"> 8.1 billion is currently under </w:t>
            </w:r>
            <w:r w:rsidR="00A310A9" w:rsidRPr="008C4135">
              <w:rPr>
                <w:rFonts w:ascii="Arial" w:eastAsia="Times New Roman" w:hAnsi="Arial" w:cs="Arial"/>
                <w:lang w:val="en-US"/>
              </w:rPr>
              <w:t xml:space="preserve">exclusive negotiation with </w:t>
            </w:r>
            <w:r w:rsidRPr="008C4135">
              <w:rPr>
                <w:rFonts w:ascii="Arial" w:eastAsia="Times New Roman" w:hAnsi="Arial" w:cs="Arial"/>
                <w:lang w:val="en-US"/>
              </w:rPr>
              <w:t>KKR &amp; CO L</w:t>
            </w:r>
            <w:r w:rsidR="00F072B6" w:rsidRPr="008C4135">
              <w:rPr>
                <w:rFonts w:ascii="Arial" w:eastAsia="Times New Roman" w:hAnsi="Arial" w:cs="Arial"/>
                <w:lang w:val="en-US"/>
              </w:rPr>
              <w:t>.</w:t>
            </w:r>
            <w:r w:rsidRPr="008C4135">
              <w:rPr>
                <w:rFonts w:ascii="Arial" w:eastAsia="Times New Roman" w:hAnsi="Arial" w:cs="Arial"/>
                <w:lang w:val="en-US"/>
              </w:rPr>
              <w:t>P</w:t>
            </w:r>
            <w:r w:rsidR="00A310A9" w:rsidRPr="008C4135">
              <w:rPr>
                <w:rFonts w:ascii="Arial" w:eastAsia="Times New Roman" w:hAnsi="Arial" w:cs="Arial"/>
                <w:lang w:val="en-US"/>
              </w:rPr>
              <w:t>. The</w:t>
            </w:r>
            <w:r w:rsidR="00F072B6" w:rsidRPr="008C4135">
              <w:rPr>
                <w:rFonts w:ascii="Arial" w:eastAsia="Times New Roman" w:hAnsi="Arial" w:cs="Arial"/>
                <w:lang w:val="en-US"/>
              </w:rPr>
              <w:t xml:space="preserve"> </w:t>
            </w:r>
            <w:r w:rsidRPr="008C4135">
              <w:rPr>
                <w:rFonts w:ascii="Arial" w:eastAsia="Times New Roman" w:hAnsi="Arial" w:cs="Arial"/>
                <w:lang w:val="en-US"/>
              </w:rPr>
              <w:t>deal is expected to be completed by the end o</w:t>
            </w:r>
            <w:r w:rsidR="00F072B6" w:rsidRPr="008C4135">
              <w:rPr>
                <w:rFonts w:ascii="Arial" w:eastAsia="Times New Roman" w:hAnsi="Arial" w:cs="Arial"/>
                <w:lang w:val="en-US"/>
              </w:rPr>
              <w:t xml:space="preserve">f May 2018. </w:t>
            </w:r>
            <w:r w:rsidR="00A310A9" w:rsidRPr="008C4135">
              <w:rPr>
                <w:rFonts w:ascii="Arial" w:eastAsia="Times New Roman" w:hAnsi="Arial" w:cs="Arial"/>
                <w:lang w:val="en-US"/>
              </w:rPr>
              <w:t>Atuma fears that with this purchase by</w:t>
            </w:r>
            <w:r w:rsidRPr="008C4135">
              <w:rPr>
                <w:rFonts w:ascii="Arial" w:eastAsia="Times New Roman" w:hAnsi="Arial" w:cs="Arial"/>
                <w:lang w:val="en-US"/>
              </w:rPr>
              <w:t xml:space="preserve"> KKR &amp; CO L</w:t>
            </w:r>
            <w:r w:rsidR="00F56FA5" w:rsidRPr="008C4135">
              <w:rPr>
                <w:rFonts w:ascii="Arial" w:eastAsia="Times New Roman" w:hAnsi="Arial" w:cs="Arial"/>
                <w:lang w:val="en-US"/>
              </w:rPr>
              <w:t>.</w:t>
            </w:r>
            <w:r w:rsidRPr="008C4135">
              <w:rPr>
                <w:rFonts w:ascii="Arial" w:eastAsia="Times New Roman" w:hAnsi="Arial" w:cs="Arial"/>
                <w:lang w:val="en-US"/>
              </w:rPr>
              <w:t>P</w:t>
            </w:r>
            <w:r w:rsidR="00A310A9" w:rsidRPr="008C4135">
              <w:rPr>
                <w:rFonts w:ascii="Arial" w:eastAsia="Times New Roman" w:hAnsi="Arial" w:cs="Arial"/>
                <w:lang w:val="en-US"/>
              </w:rPr>
              <w:t>, it will never be able to proceed and successfully settle the dispute and finally be paid</w:t>
            </w:r>
            <w:r w:rsidR="00F56FA5" w:rsidRPr="008C4135">
              <w:rPr>
                <w:rFonts w:ascii="Arial" w:eastAsia="Times New Roman" w:hAnsi="Arial" w:cs="Arial"/>
                <w:lang w:val="en-US"/>
              </w:rPr>
              <w:t>. We also bring to your attention that</w:t>
            </w:r>
            <w:r w:rsidR="00A310A9" w:rsidRPr="008C4135">
              <w:rPr>
                <w:rFonts w:ascii="Arial" w:eastAsia="Times New Roman" w:hAnsi="Arial" w:cs="Arial"/>
                <w:lang w:val="en-US"/>
              </w:rPr>
              <w:t xml:space="preserve"> CEO</w:t>
            </w:r>
            <w:r w:rsidR="00F56FA5" w:rsidRPr="008C4135">
              <w:rPr>
                <w:rFonts w:ascii="Arial" w:eastAsia="Times New Roman" w:hAnsi="Arial" w:cs="Arial"/>
                <w:lang w:val="en-US"/>
              </w:rPr>
              <w:t xml:space="preserve"> M.</w:t>
            </w:r>
            <w:r w:rsidRPr="008C4135">
              <w:rPr>
                <w:rFonts w:ascii="Arial" w:eastAsia="Times New Roman" w:hAnsi="Arial" w:cs="Arial"/>
                <w:lang w:val="en-US"/>
              </w:rPr>
              <w:t>Paul</w:t>
            </w:r>
            <w:r w:rsidR="00A310A9" w:rsidRPr="008C4135">
              <w:rPr>
                <w:rFonts w:ascii="Arial" w:eastAsia="Times New Roman" w:hAnsi="Arial" w:cs="Arial"/>
                <w:lang w:val="en-US"/>
              </w:rPr>
              <w:t xml:space="preserve"> POMAN will retire from</w:t>
            </w:r>
            <w:r w:rsidR="00F56FA5" w:rsidRPr="008C4135">
              <w:rPr>
                <w:rFonts w:ascii="Arial" w:eastAsia="Times New Roman" w:hAnsi="Arial" w:cs="Arial"/>
                <w:lang w:val="en-US"/>
              </w:rPr>
              <w:t xml:space="preserve"> his function </w:t>
            </w:r>
            <w:r w:rsidRPr="008C4135">
              <w:rPr>
                <w:rFonts w:ascii="Arial" w:eastAsia="Times New Roman" w:hAnsi="Arial" w:cs="Arial"/>
                <w:lang w:val="en-US"/>
              </w:rPr>
              <w:t>at the end of December 2018.</w:t>
            </w:r>
          </w:p>
        </w:tc>
      </w:tr>
    </w:tbl>
    <w:p w:rsidR="00375578" w:rsidRDefault="00375578" w:rsidP="00375578">
      <w:pPr>
        <w:shd w:val="clear" w:color="auto" w:fill="FFFFFF"/>
        <w:spacing w:before="100" w:beforeAutospacing="1" w:after="120" w:line="360" w:lineRule="atLeast"/>
        <w:rPr>
          <w:rFonts w:ascii="Arial" w:eastAsia="Times New Roman" w:hAnsi="Arial" w:cs="Arial"/>
          <w:b/>
          <w:color w:val="00B050"/>
          <w:sz w:val="20"/>
          <w:szCs w:val="20"/>
          <w:lang w:val="en-US"/>
        </w:rPr>
      </w:pPr>
    </w:p>
    <w:tbl>
      <w:tblPr>
        <w:tblStyle w:val="Grilledutableau"/>
        <w:tblW w:w="0" w:type="auto"/>
        <w:tblLook w:val="04A0" w:firstRow="1" w:lastRow="0" w:firstColumn="1" w:lastColumn="0" w:noHBand="0" w:noVBand="1"/>
      </w:tblPr>
      <w:tblGrid>
        <w:gridCol w:w="9039"/>
      </w:tblGrid>
      <w:tr w:rsidR="008C4135" w:rsidRPr="008C4135" w:rsidTr="00113A23">
        <w:tc>
          <w:tcPr>
            <w:tcW w:w="9039" w:type="dxa"/>
          </w:tcPr>
          <w:p w:rsidR="00113A23" w:rsidRPr="008C4135" w:rsidRDefault="00300A85" w:rsidP="00375578">
            <w:pPr>
              <w:spacing w:before="100" w:beforeAutospacing="1" w:after="120" w:line="360" w:lineRule="atLeast"/>
              <w:rPr>
                <w:rFonts w:ascii="Arial" w:eastAsia="Times New Roman" w:hAnsi="Arial" w:cs="Arial"/>
                <w:b/>
                <w:caps/>
                <w:sz w:val="20"/>
                <w:szCs w:val="20"/>
                <w:u w:val="single"/>
                <w:lang w:val="en-US"/>
              </w:rPr>
            </w:pPr>
            <w:r w:rsidRPr="008C4135">
              <w:rPr>
                <w:rFonts w:ascii="Arial" w:eastAsia="Times New Roman" w:hAnsi="Arial" w:cs="Arial"/>
                <w:b/>
                <w:caps/>
                <w:sz w:val="20"/>
                <w:szCs w:val="20"/>
                <w:u w:val="single"/>
                <w:lang w:val="en-US"/>
              </w:rPr>
              <w:t xml:space="preserve">14.2 </w:t>
            </w:r>
            <w:r w:rsidR="00D41D1C" w:rsidRPr="008C4135">
              <w:rPr>
                <w:rFonts w:ascii="Arial" w:eastAsia="Times New Roman" w:hAnsi="Arial" w:cs="Arial"/>
                <w:b/>
                <w:caps/>
                <w:sz w:val="20"/>
                <w:szCs w:val="20"/>
                <w:u w:val="single"/>
                <w:lang w:val="en-US"/>
              </w:rPr>
              <w:t xml:space="preserve">- </w:t>
            </w:r>
            <w:r w:rsidR="00113A23" w:rsidRPr="008C4135">
              <w:rPr>
                <w:rFonts w:ascii="Arial" w:eastAsia="Times New Roman" w:hAnsi="Arial" w:cs="Arial"/>
                <w:b/>
                <w:caps/>
                <w:sz w:val="20"/>
                <w:szCs w:val="20"/>
                <w:u w:val="single"/>
                <w:lang w:val="en-US"/>
              </w:rPr>
              <w:t>DR Congo official bulletin</w:t>
            </w:r>
          </w:p>
        </w:tc>
      </w:tr>
      <w:tr w:rsidR="008C4135" w:rsidRPr="008C4135" w:rsidTr="00113A23">
        <w:tc>
          <w:tcPr>
            <w:tcW w:w="9039" w:type="dxa"/>
          </w:tcPr>
          <w:p w:rsidR="00113A23" w:rsidRPr="008C4135" w:rsidRDefault="00113A23" w:rsidP="00113A23">
            <w:pPr>
              <w:spacing w:line="0" w:lineRule="atLeast"/>
              <w:rPr>
                <w:rFonts w:ascii="Arial" w:eastAsia="Times New Roman" w:hAnsi="Arial" w:cs="Arial"/>
                <w:lang w:val="en-US"/>
              </w:rPr>
            </w:pPr>
            <w:r w:rsidRPr="008C4135">
              <w:rPr>
                <w:rFonts w:ascii="Arial" w:eastAsia="Times New Roman" w:hAnsi="Arial" w:cs="Arial"/>
                <w:lang w:val="en-US"/>
              </w:rPr>
              <w:t>15 November 2017: the RA 1271 Supreme Court Judgment is edited in</w:t>
            </w:r>
          </w:p>
          <w:p w:rsidR="00113A23" w:rsidRPr="008C4135" w:rsidRDefault="00113A23" w:rsidP="00113A23">
            <w:pPr>
              <w:spacing w:line="0" w:lineRule="atLeast"/>
              <w:rPr>
                <w:rFonts w:ascii="Arial" w:eastAsia="Times New Roman" w:hAnsi="Arial" w:cs="Arial"/>
                <w:sz w:val="20"/>
                <w:szCs w:val="20"/>
                <w:lang w:val="en-US"/>
              </w:rPr>
            </w:pPr>
            <w:r w:rsidRPr="008C4135">
              <w:rPr>
                <w:rFonts w:ascii="Arial" w:eastAsia="Times New Roman" w:hAnsi="Arial" w:cs="Arial"/>
                <w:lang w:val="en-US"/>
              </w:rPr>
              <w:t>the President of the Republic's DR Congo official bulletin no.22</w:t>
            </w:r>
          </w:p>
        </w:tc>
      </w:tr>
      <w:tr w:rsidR="008C4135" w:rsidRPr="008C4135" w:rsidTr="00113A23">
        <w:trPr>
          <w:trHeight w:val="641"/>
        </w:trPr>
        <w:tc>
          <w:tcPr>
            <w:tcW w:w="9039" w:type="dxa"/>
          </w:tcPr>
          <w:p w:rsidR="00113A23" w:rsidRPr="008C4135" w:rsidRDefault="00113A23" w:rsidP="00113A23">
            <w:pPr>
              <w:rPr>
                <w:rFonts w:ascii="Arial" w:eastAsia="Times New Roman" w:hAnsi="Arial" w:cs="Arial"/>
                <w:lang w:val="en-US"/>
              </w:rPr>
            </w:pPr>
            <w:r w:rsidRPr="008C4135">
              <w:rPr>
                <w:rFonts w:ascii="Arial" w:eastAsia="Times New Roman" w:hAnsi="Arial" w:cs="Arial"/>
                <w:lang w:val="en-US"/>
              </w:rPr>
              <w:t xml:space="preserve">10 May 2011: </w:t>
            </w:r>
            <w:r w:rsidRPr="008C4135">
              <w:rPr>
                <w:rFonts w:ascii="Arial" w:eastAsia="Times New Roman" w:hAnsi="Arial" w:cs="Arial"/>
                <w:lang w:val="en-US"/>
              </w:rPr>
              <w:tab/>
              <w:t>The Prime Minister’s Decree No. 011/17 is published in the President of the Republic’s DR Congo official bulletin no.10</w:t>
            </w:r>
          </w:p>
        </w:tc>
      </w:tr>
    </w:tbl>
    <w:p w:rsidR="00AD3456" w:rsidRPr="00AD3456" w:rsidRDefault="00AD3456" w:rsidP="00375578">
      <w:pPr>
        <w:shd w:val="clear" w:color="auto" w:fill="FFFFFF"/>
        <w:spacing w:before="100" w:beforeAutospacing="1" w:after="120" w:line="360" w:lineRule="atLeast"/>
        <w:rPr>
          <w:rFonts w:ascii="Arial" w:eastAsia="Times New Roman" w:hAnsi="Arial" w:cs="Arial"/>
          <w:b/>
          <w:color w:val="00B050"/>
          <w:sz w:val="20"/>
          <w:szCs w:val="20"/>
          <w:lang w:val="en-US"/>
        </w:rPr>
      </w:pPr>
    </w:p>
    <w:tbl>
      <w:tblPr>
        <w:tblStyle w:val="Grilledutableau"/>
        <w:tblW w:w="0" w:type="auto"/>
        <w:tblLook w:val="04A0" w:firstRow="1" w:lastRow="0" w:firstColumn="1" w:lastColumn="0" w:noHBand="0" w:noVBand="1"/>
      </w:tblPr>
      <w:tblGrid>
        <w:gridCol w:w="9212"/>
      </w:tblGrid>
      <w:tr w:rsidR="008C4135" w:rsidRPr="008C4135" w:rsidTr="00375578">
        <w:tc>
          <w:tcPr>
            <w:tcW w:w="9212" w:type="dxa"/>
          </w:tcPr>
          <w:p w:rsidR="00375578" w:rsidRPr="008C4135" w:rsidRDefault="00300A85" w:rsidP="00375578">
            <w:pPr>
              <w:spacing w:before="100" w:beforeAutospacing="1" w:after="120" w:line="360" w:lineRule="atLeast"/>
              <w:rPr>
                <w:rFonts w:ascii="Arial" w:eastAsia="Times New Roman" w:hAnsi="Arial" w:cs="Arial"/>
                <w:b/>
                <w:bCs/>
                <w:u w:val="single"/>
                <w:lang w:val="en-US"/>
              </w:rPr>
            </w:pPr>
            <w:r w:rsidRPr="008C4135">
              <w:rPr>
                <w:rFonts w:ascii="Arial" w:eastAsia="Times New Roman" w:hAnsi="Arial" w:cs="Arial"/>
                <w:b/>
                <w:bCs/>
                <w:u w:val="single"/>
                <w:lang w:val="en-US"/>
              </w:rPr>
              <w:t>14.</w:t>
            </w:r>
            <w:r w:rsidR="00EE49CA" w:rsidRPr="008C4135">
              <w:rPr>
                <w:rFonts w:ascii="Arial" w:eastAsia="Times New Roman" w:hAnsi="Arial" w:cs="Arial"/>
                <w:b/>
                <w:bCs/>
                <w:u w:val="single"/>
                <w:lang w:val="en-US"/>
              </w:rPr>
              <w:t>3</w:t>
            </w:r>
            <w:r w:rsidRPr="008C4135">
              <w:rPr>
                <w:rFonts w:ascii="Arial" w:eastAsia="Times New Roman" w:hAnsi="Arial" w:cs="Arial"/>
                <w:b/>
                <w:bCs/>
                <w:u w:val="single"/>
                <w:lang w:val="en-US"/>
              </w:rPr>
              <w:t xml:space="preserve"> </w:t>
            </w:r>
            <w:r w:rsidR="00375578" w:rsidRPr="008C4135">
              <w:rPr>
                <w:rFonts w:ascii="Arial" w:eastAsia="Times New Roman" w:hAnsi="Arial" w:cs="Arial"/>
                <w:b/>
                <w:bCs/>
                <w:u w:val="single"/>
                <w:lang w:val="en-US"/>
              </w:rPr>
              <w:t>LEGAL DECISIONS</w:t>
            </w:r>
            <w:r w:rsidR="00AD3456" w:rsidRPr="008C4135">
              <w:rPr>
                <w:rFonts w:ascii="Arial" w:eastAsia="Times New Roman" w:hAnsi="Arial" w:cs="Arial"/>
                <w:b/>
                <w:bCs/>
                <w:u w:val="single"/>
                <w:lang w:val="en-US"/>
              </w:rPr>
              <w:t xml:space="preserve"> </w:t>
            </w:r>
            <w:r w:rsidR="00A310A9" w:rsidRPr="008C4135">
              <w:rPr>
                <w:rFonts w:ascii="Arial" w:eastAsia="Times New Roman" w:hAnsi="Arial" w:cs="Arial"/>
                <w:b/>
                <w:bCs/>
                <w:u w:val="single"/>
                <w:lang w:val="en-US"/>
              </w:rPr>
              <w:t>(Judgements)</w:t>
            </w:r>
          </w:p>
          <w:p w:rsidR="00375578" w:rsidRPr="008C4135" w:rsidRDefault="00A310A9" w:rsidP="00375578">
            <w:pPr>
              <w:spacing w:line="0" w:lineRule="atLeast"/>
              <w:rPr>
                <w:rFonts w:ascii="Arial" w:eastAsia="Times New Roman" w:hAnsi="Arial" w:cs="Arial"/>
                <w:bCs/>
                <w:lang w:val="en-US"/>
              </w:rPr>
            </w:pPr>
            <w:r w:rsidRPr="008C4135">
              <w:rPr>
                <w:rFonts w:ascii="Arial" w:eastAsia="Times New Roman" w:hAnsi="Arial" w:cs="Arial"/>
                <w:bCs/>
                <w:lang w:val="en-US"/>
              </w:rPr>
              <w:t>1)</w:t>
            </w:r>
            <w:r w:rsidRPr="008C4135">
              <w:rPr>
                <w:rFonts w:ascii="Arial" w:eastAsia="Times New Roman" w:hAnsi="Arial" w:cs="Arial"/>
                <w:bCs/>
                <w:lang w:val="en-US"/>
              </w:rPr>
              <w:tab/>
              <w:t>Decision</w:t>
            </w:r>
            <w:r w:rsidR="00375578" w:rsidRPr="008C4135">
              <w:rPr>
                <w:rFonts w:ascii="Arial" w:eastAsia="Times New Roman" w:hAnsi="Arial" w:cs="Arial"/>
                <w:bCs/>
                <w:lang w:val="en-US"/>
              </w:rPr>
              <w:t xml:space="preserve"> of the Court of Appeal of Gombe on 4th May 2007, </w:t>
            </w:r>
          </w:p>
          <w:p w:rsidR="00A310A9" w:rsidRPr="008C4135" w:rsidRDefault="00A310A9" w:rsidP="00375578">
            <w:pPr>
              <w:spacing w:line="0" w:lineRule="atLeast"/>
              <w:rPr>
                <w:rFonts w:ascii="Arial" w:eastAsia="Times New Roman" w:hAnsi="Arial" w:cs="Arial"/>
                <w:bCs/>
                <w:lang w:val="en-US"/>
              </w:rPr>
            </w:pPr>
            <w:r w:rsidRPr="008C4135">
              <w:rPr>
                <w:rFonts w:ascii="Arial" w:eastAsia="Times New Roman" w:hAnsi="Arial" w:cs="Arial"/>
                <w:bCs/>
                <w:lang w:val="en-US"/>
              </w:rPr>
              <w:t>2)</w:t>
            </w:r>
            <w:r w:rsidRPr="008C4135">
              <w:rPr>
                <w:rFonts w:ascii="Arial" w:eastAsia="Times New Roman" w:hAnsi="Arial" w:cs="Arial"/>
                <w:bCs/>
                <w:lang w:val="en-US"/>
              </w:rPr>
              <w:tab/>
              <w:t>Decision</w:t>
            </w:r>
            <w:r w:rsidR="00375578" w:rsidRPr="008C4135">
              <w:rPr>
                <w:rFonts w:ascii="Arial" w:eastAsia="Times New Roman" w:hAnsi="Arial" w:cs="Arial"/>
                <w:bCs/>
                <w:lang w:val="en-US"/>
              </w:rPr>
              <w:t xml:space="preserve"> of the Supreme Court of Justice RA1271 of </w:t>
            </w:r>
            <w:r w:rsidRPr="008C4135">
              <w:rPr>
                <w:rFonts w:ascii="Arial" w:eastAsia="Times New Roman" w:hAnsi="Arial" w:cs="Arial"/>
                <w:bCs/>
                <w:lang w:val="en-US"/>
              </w:rPr>
              <w:t>5th April 2013, AND its Binding</w:t>
            </w:r>
          </w:p>
          <w:p w:rsidR="00375578" w:rsidRPr="008C4135" w:rsidRDefault="00375578" w:rsidP="00375578">
            <w:pPr>
              <w:spacing w:line="0" w:lineRule="atLeast"/>
              <w:rPr>
                <w:rFonts w:ascii="Arial" w:eastAsia="Times New Roman" w:hAnsi="Arial" w:cs="Arial"/>
                <w:bCs/>
                <w:lang w:val="en-US"/>
              </w:rPr>
            </w:pPr>
            <w:r w:rsidRPr="008C4135">
              <w:rPr>
                <w:rFonts w:ascii="Arial" w:eastAsia="Times New Roman" w:hAnsi="Arial" w:cs="Arial"/>
                <w:bCs/>
                <w:lang w:val="en-US"/>
              </w:rPr>
              <w:t>Formula statement dated of 12th February 2016</w:t>
            </w:r>
          </w:p>
          <w:p w:rsidR="00375578" w:rsidRPr="008C4135" w:rsidRDefault="00A310A9" w:rsidP="00375578">
            <w:pPr>
              <w:spacing w:line="0" w:lineRule="atLeast"/>
              <w:rPr>
                <w:rFonts w:ascii="Arial" w:eastAsia="Times New Roman" w:hAnsi="Arial" w:cs="Arial"/>
                <w:bCs/>
                <w:lang w:val="en-US"/>
              </w:rPr>
            </w:pPr>
            <w:r w:rsidRPr="008C4135">
              <w:rPr>
                <w:rFonts w:ascii="Arial" w:eastAsia="Times New Roman" w:hAnsi="Arial" w:cs="Arial"/>
                <w:bCs/>
                <w:lang w:val="en-US"/>
              </w:rPr>
              <w:t>3)</w:t>
            </w:r>
            <w:r w:rsidRPr="008C4135">
              <w:rPr>
                <w:rFonts w:ascii="Arial" w:eastAsia="Times New Roman" w:hAnsi="Arial" w:cs="Arial"/>
                <w:bCs/>
                <w:lang w:val="en-US"/>
              </w:rPr>
              <w:tab/>
            </w:r>
            <w:r w:rsidR="00375578" w:rsidRPr="008C4135">
              <w:rPr>
                <w:rFonts w:ascii="Arial" w:eastAsia="Times New Roman" w:hAnsi="Arial" w:cs="Arial"/>
                <w:bCs/>
                <w:lang w:val="en-US"/>
              </w:rPr>
              <w:t>Two Decrees of the Prime Minister of 7th January 2010 and 6th April 2011,</w:t>
            </w:r>
          </w:p>
          <w:p w:rsidR="00375578" w:rsidRPr="008C4135" w:rsidRDefault="00375578" w:rsidP="00375578">
            <w:pPr>
              <w:spacing w:line="0" w:lineRule="atLeast"/>
              <w:rPr>
                <w:rFonts w:ascii="Arial" w:eastAsia="Times New Roman" w:hAnsi="Arial" w:cs="Arial"/>
                <w:bCs/>
                <w:lang w:val="en-US"/>
              </w:rPr>
            </w:pPr>
            <w:r w:rsidRPr="008C4135">
              <w:rPr>
                <w:rFonts w:ascii="Arial" w:eastAsia="Times New Roman" w:hAnsi="Arial" w:cs="Arial"/>
                <w:bCs/>
                <w:lang w:val="en-US"/>
              </w:rPr>
              <w:t>4)</w:t>
            </w:r>
            <w:r w:rsidRPr="008C4135">
              <w:rPr>
                <w:rFonts w:ascii="Arial" w:eastAsia="Times New Roman" w:hAnsi="Arial" w:cs="Arial"/>
                <w:bCs/>
                <w:lang w:val="en-US"/>
              </w:rPr>
              <w:tab/>
              <w:t>Certificate of non</w:t>
            </w:r>
            <w:r w:rsidR="00A310A9" w:rsidRPr="008C4135">
              <w:rPr>
                <w:rFonts w:ascii="Arial" w:eastAsia="Times New Roman" w:hAnsi="Arial" w:cs="Arial"/>
                <w:bCs/>
                <w:lang w:val="en-US"/>
              </w:rPr>
              <w:t>-</w:t>
            </w:r>
            <w:r w:rsidRPr="008C4135">
              <w:rPr>
                <w:rFonts w:ascii="Arial" w:eastAsia="Times New Roman" w:hAnsi="Arial" w:cs="Arial"/>
                <w:bCs/>
                <w:lang w:val="en-US"/>
              </w:rPr>
              <w:t>opposition RAA 168</w:t>
            </w:r>
          </w:p>
          <w:p w:rsidR="00375578" w:rsidRPr="008C4135" w:rsidRDefault="00A310A9" w:rsidP="00375578">
            <w:pPr>
              <w:spacing w:line="0" w:lineRule="atLeast"/>
              <w:rPr>
                <w:rFonts w:ascii="Arial" w:eastAsia="Times New Roman" w:hAnsi="Arial" w:cs="Arial"/>
                <w:bCs/>
                <w:lang w:val="en-US"/>
              </w:rPr>
            </w:pPr>
            <w:r w:rsidRPr="008C4135">
              <w:rPr>
                <w:rFonts w:ascii="Arial" w:eastAsia="Times New Roman" w:hAnsi="Arial" w:cs="Arial"/>
                <w:bCs/>
                <w:lang w:val="en-US"/>
              </w:rPr>
              <w:t>5)</w:t>
            </w:r>
            <w:r w:rsidRPr="008C4135">
              <w:rPr>
                <w:rFonts w:ascii="Arial" w:eastAsia="Times New Roman" w:hAnsi="Arial" w:cs="Arial"/>
                <w:bCs/>
                <w:lang w:val="en-US"/>
              </w:rPr>
              <w:tab/>
              <w:t>C</w:t>
            </w:r>
            <w:r w:rsidR="00375578" w:rsidRPr="008C4135">
              <w:rPr>
                <w:rFonts w:ascii="Arial" w:eastAsia="Times New Roman" w:hAnsi="Arial" w:cs="Arial"/>
                <w:bCs/>
                <w:lang w:val="en-US"/>
              </w:rPr>
              <w:t xml:space="preserve">ertified </w:t>
            </w:r>
            <w:r w:rsidRPr="008C4135">
              <w:rPr>
                <w:rFonts w:ascii="Arial" w:eastAsia="Times New Roman" w:hAnsi="Arial" w:cs="Arial"/>
                <w:bCs/>
                <w:lang w:val="en-US"/>
              </w:rPr>
              <w:t>Audition</w:t>
            </w:r>
            <w:r w:rsidR="001130F3" w:rsidRPr="008C4135">
              <w:rPr>
                <w:rFonts w:ascii="Arial" w:eastAsia="Times New Roman" w:hAnsi="Arial" w:cs="Arial"/>
                <w:bCs/>
                <w:lang w:val="en-US"/>
              </w:rPr>
              <w:t>/listing</w:t>
            </w:r>
            <w:r w:rsidRPr="008C4135">
              <w:rPr>
                <w:rFonts w:ascii="Arial" w:eastAsia="Times New Roman" w:hAnsi="Arial" w:cs="Arial"/>
                <w:bCs/>
                <w:lang w:val="en-US"/>
              </w:rPr>
              <w:t xml:space="preserve"> </w:t>
            </w:r>
            <w:r w:rsidR="00375578" w:rsidRPr="008C4135">
              <w:rPr>
                <w:rFonts w:ascii="Arial" w:eastAsia="Times New Roman" w:hAnsi="Arial" w:cs="Arial"/>
                <w:bCs/>
                <w:lang w:val="en-US"/>
              </w:rPr>
              <w:t>by the Ministry of Justice of the 686 ATUMA members</w:t>
            </w:r>
          </w:p>
          <w:p w:rsidR="00375578" w:rsidRPr="008C4135" w:rsidRDefault="00375578" w:rsidP="00375578">
            <w:pPr>
              <w:spacing w:line="0" w:lineRule="atLeast"/>
              <w:rPr>
                <w:rFonts w:ascii="Arial" w:eastAsia="Times New Roman" w:hAnsi="Arial" w:cs="Arial"/>
                <w:bCs/>
                <w:lang w:val="en-US"/>
              </w:rPr>
            </w:pPr>
            <w:r w:rsidRPr="008C4135">
              <w:rPr>
                <w:rFonts w:ascii="Arial" w:eastAsia="Times New Roman" w:hAnsi="Arial" w:cs="Arial"/>
                <w:bCs/>
                <w:lang w:val="en-US"/>
              </w:rPr>
              <w:t>6)</w:t>
            </w:r>
            <w:r w:rsidRPr="008C4135">
              <w:rPr>
                <w:rFonts w:ascii="Arial" w:eastAsia="Times New Roman" w:hAnsi="Arial" w:cs="Arial"/>
                <w:bCs/>
                <w:lang w:val="en-US"/>
              </w:rPr>
              <w:tab/>
              <w:t>CPDS resolutions signed by the DRC Minister of Labour, Employment and Social Welfare (CPDS-permanent framework for social dialogue)</w:t>
            </w:r>
          </w:p>
          <w:p w:rsidR="00375578" w:rsidRPr="008C4135" w:rsidRDefault="00375578" w:rsidP="00375578">
            <w:pPr>
              <w:spacing w:line="0" w:lineRule="atLeast"/>
              <w:rPr>
                <w:rFonts w:ascii="Arial" w:eastAsia="Times New Roman" w:hAnsi="Arial" w:cs="Arial"/>
                <w:bCs/>
                <w:lang w:val="en-US"/>
              </w:rPr>
            </w:pPr>
            <w:r w:rsidRPr="008C4135">
              <w:rPr>
                <w:rFonts w:ascii="Arial" w:eastAsia="Times New Roman" w:hAnsi="Arial" w:cs="Arial"/>
                <w:bCs/>
                <w:lang w:val="en-US"/>
              </w:rPr>
              <w:t>7)</w:t>
            </w:r>
            <w:r w:rsidRPr="008C4135">
              <w:rPr>
                <w:rFonts w:ascii="Arial" w:eastAsia="Times New Roman" w:hAnsi="Arial" w:cs="Arial"/>
                <w:bCs/>
                <w:lang w:val="en-US"/>
              </w:rPr>
              <w:tab/>
              <w:t xml:space="preserve">CPDS resolutions signed by the State Minister to the DRC President and The FEC- </w:t>
            </w:r>
            <w:r w:rsidRPr="008C4135">
              <w:rPr>
                <w:rFonts w:ascii="Arial" w:eastAsia="Times New Roman" w:hAnsi="Arial" w:cs="Arial"/>
                <w:bCs/>
                <w:lang w:val="en-US"/>
              </w:rPr>
              <w:lastRenderedPageBreak/>
              <w:t>Union of Congolese Business Federation (CPDS-permanent framework for social dialogue)</w:t>
            </w:r>
          </w:p>
          <w:p w:rsidR="00375578" w:rsidRPr="008C4135" w:rsidRDefault="00375578" w:rsidP="00375578">
            <w:pPr>
              <w:spacing w:line="0" w:lineRule="atLeast"/>
              <w:rPr>
                <w:rFonts w:ascii="Arial" w:eastAsia="Times New Roman" w:hAnsi="Arial" w:cs="Arial"/>
                <w:bCs/>
                <w:lang w:val="en-US"/>
              </w:rPr>
            </w:pPr>
            <w:r w:rsidRPr="008C4135">
              <w:rPr>
                <w:rFonts w:ascii="Arial" w:eastAsia="Times New Roman" w:hAnsi="Arial" w:cs="Arial"/>
                <w:bCs/>
                <w:lang w:val="en-US"/>
              </w:rPr>
              <w:t>8)</w:t>
            </w:r>
            <w:r w:rsidRPr="008C4135">
              <w:rPr>
                <w:rFonts w:ascii="Arial" w:eastAsia="Times New Roman" w:hAnsi="Arial" w:cs="Arial"/>
                <w:bCs/>
                <w:lang w:val="en-US"/>
              </w:rPr>
              <w:tab/>
              <w:t>OHADA denunciation of the conservatory receivables’ receipt dated 22nd August 2017</w:t>
            </w:r>
          </w:p>
          <w:p w:rsidR="00375578" w:rsidRPr="008C4135" w:rsidRDefault="00375578" w:rsidP="00375578">
            <w:pPr>
              <w:spacing w:line="0" w:lineRule="atLeast"/>
              <w:rPr>
                <w:rFonts w:ascii="Arial" w:eastAsia="Times New Roman" w:hAnsi="Arial" w:cs="Arial"/>
                <w:bCs/>
                <w:sz w:val="20"/>
                <w:szCs w:val="20"/>
                <w:lang w:val="en-US"/>
              </w:rPr>
            </w:pPr>
            <w:r w:rsidRPr="008C4135">
              <w:rPr>
                <w:rFonts w:ascii="Arial" w:eastAsia="Times New Roman" w:hAnsi="Arial" w:cs="Arial"/>
                <w:bCs/>
                <w:lang w:val="en-US"/>
              </w:rPr>
              <w:t>9)</w:t>
            </w:r>
            <w:r w:rsidRPr="008C4135">
              <w:rPr>
                <w:rFonts w:ascii="Arial" w:eastAsia="Times New Roman" w:hAnsi="Arial" w:cs="Arial"/>
                <w:bCs/>
                <w:lang w:val="en-US"/>
              </w:rPr>
              <w:tab/>
              <w:t>OHADA record’s seizure of receivables done on Unilever Plc Subsidiary accounts in August 2017</w:t>
            </w:r>
            <w:r w:rsidRPr="008C4135">
              <w:rPr>
                <w:rFonts w:ascii="Arial" w:eastAsia="Times New Roman" w:hAnsi="Arial" w:cs="Arial"/>
                <w:bCs/>
                <w:sz w:val="20"/>
                <w:szCs w:val="20"/>
                <w:lang w:val="en-US"/>
              </w:rPr>
              <w:t xml:space="preserve">  </w:t>
            </w:r>
          </w:p>
        </w:tc>
      </w:tr>
    </w:tbl>
    <w:p w:rsidR="005F3E16" w:rsidRDefault="005F3E16" w:rsidP="00400B2B">
      <w:pPr>
        <w:rPr>
          <w:rFonts w:ascii="Arial" w:hAnsi="Arial" w:cs="Arial"/>
          <w:sz w:val="20"/>
          <w:szCs w:val="20"/>
          <w:lang w:val="en-US"/>
        </w:rPr>
      </w:pPr>
    </w:p>
    <w:p w:rsidR="00375578" w:rsidRDefault="00375578" w:rsidP="00400B2B">
      <w:pPr>
        <w:rPr>
          <w:rFonts w:ascii="Arial" w:hAnsi="Arial" w:cs="Arial"/>
          <w:b/>
          <w:color w:val="00B050"/>
          <w:sz w:val="20"/>
          <w:szCs w:val="20"/>
          <w:u w:val="single"/>
          <w:lang w:val="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5"/>
      </w:tblGrid>
      <w:tr w:rsidR="008C4135" w:rsidRPr="008C4135" w:rsidTr="00375578">
        <w:trPr>
          <w:trHeight w:val="799"/>
        </w:trPr>
        <w:tc>
          <w:tcPr>
            <w:tcW w:w="8035" w:type="dxa"/>
            <w:tcBorders>
              <w:bottom w:val="single" w:sz="4" w:space="0" w:color="auto"/>
            </w:tcBorders>
          </w:tcPr>
          <w:p w:rsidR="00375578" w:rsidRPr="008C4135" w:rsidRDefault="00375578" w:rsidP="00375578">
            <w:pPr>
              <w:ind w:left="98"/>
              <w:rPr>
                <w:rFonts w:ascii="Arial" w:hAnsi="Arial" w:cs="Arial"/>
                <w:b/>
                <w:sz w:val="20"/>
                <w:szCs w:val="20"/>
                <w:u w:val="single"/>
                <w:lang w:val="en-US"/>
              </w:rPr>
            </w:pPr>
          </w:p>
          <w:p w:rsidR="00375578" w:rsidRPr="008C4135" w:rsidRDefault="00300A85" w:rsidP="00300A85">
            <w:pPr>
              <w:rPr>
                <w:rFonts w:ascii="Arial" w:hAnsi="Arial" w:cs="Arial"/>
                <w:b/>
                <w:sz w:val="20"/>
                <w:szCs w:val="20"/>
                <w:u w:val="single"/>
                <w:lang w:val="en-US"/>
              </w:rPr>
            </w:pPr>
            <w:r w:rsidRPr="008C4135">
              <w:rPr>
                <w:rFonts w:ascii="Arial" w:hAnsi="Arial" w:cs="Arial"/>
                <w:b/>
                <w:sz w:val="20"/>
                <w:szCs w:val="20"/>
                <w:u w:val="single"/>
                <w:lang w:val="en-US"/>
              </w:rPr>
              <w:t>14.</w:t>
            </w:r>
            <w:r w:rsidR="00EE49CA" w:rsidRPr="008C4135">
              <w:rPr>
                <w:rFonts w:ascii="Arial" w:hAnsi="Arial" w:cs="Arial"/>
                <w:b/>
                <w:sz w:val="20"/>
                <w:szCs w:val="20"/>
                <w:u w:val="single"/>
                <w:lang w:val="en-US"/>
              </w:rPr>
              <w:t>4</w:t>
            </w:r>
            <w:r w:rsidRPr="008C4135">
              <w:rPr>
                <w:rFonts w:ascii="Arial" w:hAnsi="Arial" w:cs="Arial"/>
                <w:b/>
                <w:sz w:val="20"/>
                <w:szCs w:val="20"/>
                <w:u w:val="single"/>
                <w:lang w:val="en-US"/>
              </w:rPr>
              <w:t xml:space="preserve"> - </w:t>
            </w:r>
            <w:r w:rsidR="00375578" w:rsidRPr="008C4135">
              <w:rPr>
                <w:rFonts w:ascii="Arial" w:hAnsi="Arial" w:cs="Arial"/>
                <w:b/>
                <w:sz w:val="20"/>
                <w:szCs w:val="20"/>
                <w:u w:val="single"/>
                <w:lang w:val="en-US"/>
              </w:rPr>
              <w:t>EVIDE</w:t>
            </w:r>
            <w:r w:rsidR="00A310A9" w:rsidRPr="008C4135">
              <w:rPr>
                <w:rFonts w:ascii="Arial" w:hAnsi="Arial" w:cs="Arial"/>
                <w:b/>
                <w:sz w:val="20"/>
                <w:szCs w:val="20"/>
                <w:u w:val="single"/>
                <w:lang w:val="en-US"/>
              </w:rPr>
              <w:t xml:space="preserve">NCE  OF UNILEVER PRODUCTS </w:t>
            </w:r>
            <w:r w:rsidR="00375578" w:rsidRPr="008C4135">
              <w:rPr>
                <w:rFonts w:ascii="Arial" w:hAnsi="Arial" w:cs="Arial"/>
                <w:b/>
                <w:sz w:val="20"/>
                <w:szCs w:val="20"/>
                <w:u w:val="single"/>
                <w:lang w:val="en-US"/>
              </w:rPr>
              <w:t>MANUFACTURED IN DR CONGO</w:t>
            </w:r>
          </w:p>
          <w:p w:rsidR="00375578" w:rsidRPr="008C4135" w:rsidRDefault="00375578" w:rsidP="00375578">
            <w:pPr>
              <w:ind w:left="98"/>
              <w:rPr>
                <w:rFonts w:ascii="Arial" w:hAnsi="Arial" w:cs="Arial"/>
                <w:b/>
                <w:sz w:val="20"/>
                <w:szCs w:val="20"/>
                <w:u w:val="single"/>
                <w:lang w:val="en-US"/>
              </w:rPr>
            </w:pPr>
          </w:p>
          <w:p w:rsidR="00375578" w:rsidRPr="008C4135" w:rsidRDefault="00375578" w:rsidP="00AD3456">
            <w:pPr>
              <w:ind w:left="98"/>
              <w:rPr>
                <w:rFonts w:ascii="Arial" w:hAnsi="Arial" w:cs="Arial"/>
                <w:sz w:val="20"/>
                <w:szCs w:val="20"/>
                <w:lang w:val="en-US"/>
              </w:rPr>
            </w:pPr>
            <w:r w:rsidRPr="008C4135">
              <w:rPr>
                <w:rFonts w:ascii="Arial" w:hAnsi="Arial" w:cs="Arial"/>
                <w:sz w:val="20"/>
                <w:szCs w:val="20"/>
                <w:lang w:val="en-US"/>
              </w:rPr>
              <w:t>Blue band, OMO, Vim.</w:t>
            </w:r>
          </w:p>
          <w:p w:rsidR="00375578" w:rsidRPr="008C4135" w:rsidRDefault="00375578" w:rsidP="00375578">
            <w:pPr>
              <w:ind w:left="98"/>
              <w:rPr>
                <w:rFonts w:ascii="Arial" w:hAnsi="Arial" w:cs="Arial"/>
                <w:b/>
                <w:sz w:val="20"/>
                <w:szCs w:val="20"/>
                <w:u w:val="single"/>
                <w:lang w:val="en-US"/>
              </w:rPr>
            </w:pPr>
          </w:p>
        </w:tc>
      </w:tr>
    </w:tbl>
    <w:p w:rsidR="00375578" w:rsidRDefault="00375578" w:rsidP="00400B2B">
      <w:pPr>
        <w:rPr>
          <w:rFonts w:ascii="Arial" w:hAnsi="Arial" w:cs="Arial"/>
          <w:b/>
          <w:color w:val="00B050"/>
          <w:sz w:val="20"/>
          <w:szCs w:val="20"/>
          <w:u w:val="single"/>
          <w:lang w:val="en-US"/>
        </w:rPr>
      </w:pPr>
    </w:p>
    <w:p w:rsidR="00CE3836" w:rsidRDefault="00CE3836" w:rsidP="00400B2B">
      <w:pPr>
        <w:rPr>
          <w:rFonts w:ascii="Arial" w:hAnsi="Arial" w:cs="Arial"/>
          <w:b/>
          <w:color w:val="00B050"/>
          <w:sz w:val="20"/>
          <w:szCs w:val="20"/>
          <w:u w:val="single"/>
          <w:lang w:val="en-US"/>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0"/>
      </w:tblGrid>
      <w:tr w:rsidR="008C4135" w:rsidRPr="008C4135" w:rsidTr="006A373D">
        <w:trPr>
          <w:trHeight w:val="895"/>
        </w:trPr>
        <w:tc>
          <w:tcPr>
            <w:tcW w:w="5000" w:type="dxa"/>
          </w:tcPr>
          <w:p w:rsidR="00375578" w:rsidRPr="008C4135" w:rsidRDefault="00375578" w:rsidP="00375578">
            <w:pPr>
              <w:ind w:left="38"/>
              <w:rPr>
                <w:rFonts w:ascii="Arial" w:hAnsi="Arial" w:cs="Arial"/>
                <w:b/>
                <w:sz w:val="20"/>
                <w:szCs w:val="20"/>
                <w:u w:val="single"/>
                <w:lang w:val="en-US"/>
              </w:rPr>
            </w:pPr>
          </w:p>
          <w:p w:rsidR="00375578" w:rsidRPr="008C4135" w:rsidRDefault="00300A85" w:rsidP="00375578">
            <w:pPr>
              <w:ind w:left="38"/>
              <w:rPr>
                <w:rFonts w:ascii="Arial" w:hAnsi="Arial" w:cs="Arial"/>
                <w:b/>
                <w:sz w:val="20"/>
                <w:szCs w:val="20"/>
                <w:u w:val="single"/>
                <w:lang w:val="en-US"/>
              </w:rPr>
            </w:pPr>
            <w:r w:rsidRPr="008C4135">
              <w:rPr>
                <w:rFonts w:ascii="Arial" w:hAnsi="Arial" w:cs="Arial"/>
                <w:b/>
                <w:sz w:val="20"/>
                <w:szCs w:val="20"/>
                <w:u w:val="single"/>
                <w:lang w:val="en-US"/>
              </w:rPr>
              <w:t>14.</w:t>
            </w:r>
            <w:r w:rsidR="00EE49CA" w:rsidRPr="008C4135">
              <w:rPr>
                <w:rFonts w:ascii="Arial" w:hAnsi="Arial" w:cs="Arial"/>
                <w:b/>
                <w:sz w:val="20"/>
                <w:szCs w:val="20"/>
                <w:u w:val="single"/>
                <w:lang w:val="en-US"/>
              </w:rPr>
              <w:t>5</w:t>
            </w:r>
            <w:r w:rsidRPr="008C4135">
              <w:rPr>
                <w:rFonts w:ascii="Arial" w:hAnsi="Arial" w:cs="Arial"/>
                <w:b/>
                <w:sz w:val="20"/>
                <w:szCs w:val="20"/>
                <w:u w:val="single"/>
                <w:lang w:val="en-US"/>
              </w:rPr>
              <w:t xml:space="preserve"> - </w:t>
            </w:r>
            <w:r w:rsidR="00375578" w:rsidRPr="008C4135">
              <w:rPr>
                <w:rFonts w:ascii="Arial" w:hAnsi="Arial" w:cs="Arial"/>
                <w:b/>
                <w:sz w:val="20"/>
                <w:szCs w:val="20"/>
                <w:u w:val="single"/>
                <w:lang w:val="en-US"/>
              </w:rPr>
              <w:t>EXPLICATIVE NOTE TO THE NCP</w:t>
            </w:r>
          </w:p>
          <w:p w:rsidR="00375578" w:rsidRPr="008C4135" w:rsidRDefault="00375578" w:rsidP="00375578">
            <w:pPr>
              <w:ind w:left="38"/>
              <w:rPr>
                <w:rFonts w:ascii="Arial" w:hAnsi="Arial" w:cs="Arial"/>
                <w:b/>
                <w:sz w:val="20"/>
                <w:szCs w:val="20"/>
                <w:u w:val="single"/>
                <w:lang w:val="en-US"/>
              </w:rPr>
            </w:pPr>
          </w:p>
          <w:p w:rsidR="00375578" w:rsidRPr="008C4135" w:rsidRDefault="00300A85" w:rsidP="00375578">
            <w:pPr>
              <w:ind w:left="38"/>
              <w:rPr>
                <w:rFonts w:ascii="Arial" w:hAnsi="Arial" w:cs="Arial"/>
                <w:b/>
                <w:u w:val="single"/>
                <w:lang w:val="en-US"/>
              </w:rPr>
            </w:pPr>
            <w:r w:rsidRPr="008C4135">
              <w:rPr>
                <w:rFonts w:ascii="Arial" w:hAnsi="Arial" w:cs="Arial"/>
                <w:lang w:val="en-US"/>
              </w:rPr>
              <w:t>More detailed information can be provided.</w:t>
            </w:r>
          </w:p>
        </w:tc>
      </w:tr>
    </w:tbl>
    <w:p w:rsidR="005F3E16" w:rsidRDefault="005F3E16" w:rsidP="00400B2B">
      <w:pPr>
        <w:rPr>
          <w:rFonts w:ascii="Arial" w:hAnsi="Arial" w:cs="Arial"/>
          <w:color w:val="00B050"/>
          <w:sz w:val="20"/>
          <w:szCs w:val="20"/>
          <w:lang w:val="en-US"/>
        </w:rPr>
      </w:pPr>
    </w:p>
    <w:p w:rsidR="00CE3836" w:rsidRPr="006E152A" w:rsidRDefault="00CE3836" w:rsidP="00400B2B">
      <w:pPr>
        <w:rPr>
          <w:rFonts w:ascii="Arial" w:hAnsi="Arial" w:cs="Arial"/>
          <w:color w:val="00B050"/>
          <w:sz w:val="20"/>
          <w:szCs w:val="20"/>
          <w:lang w:val="en-US"/>
        </w:rPr>
      </w:pPr>
    </w:p>
    <w:tbl>
      <w:tblPr>
        <w:tblW w:w="967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5"/>
      </w:tblGrid>
      <w:tr w:rsidR="008C4135" w:rsidRPr="008C4135" w:rsidTr="00CE3836">
        <w:trPr>
          <w:trHeight w:val="3243"/>
        </w:trPr>
        <w:tc>
          <w:tcPr>
            <w:tcW w:w="9675" w:type="dxa"/>
          </w:tcPr>
          <w:p w:rsidR="00375578" w:rsidRPr="008C4135" w:rsidRDefault="00300A85" w:rsidP="00375578">
            <w:pPr>
              <w:ind w:left="86"/>
              <w:rPr>
                <w:rFonts w:ascii="Arial" w:hAnsi="Arial" w:cs="Arial"/>
                <w:b/>
                <w:sz w:val="20"/>
                <w:szCs w:val="20"/>
                <w:u w:val="single"/>
                <w:lang w:val="en-US"/>
              </w:rPr>
            </w:pPr>
            <w:r w:rsidRPr="008C4135">
              <w:rPr>
                <w:rFonts w:ascii="Arial" w:hAnsi="Arial" w:cs="Arial"/>
                <w:b/>
                <w:sz w:val="20"/>
                <w:szCs w:val="20"/>
                <w:u w:val="single"/>
                <w:lang w:val="en-US"/>
              </w:rPr>
              <w:t>14.</w:t>
            </w:r>
            <w:r w:rsidR="00EE49CA" w:rsidRPr="008C4135">
              <w:rPr>
                <w:rFonts w:ascii="Arial" w:hAnsi="Arial" w:cs="Arial"/>
                <w:b/>
                <w:sz w:val="20"/>
                <w:szCs w:val="20"/>
                <w:u w:val="single"/>
                <w:lang w:val="en-US"/>
              </w:rPr>
              <w:t>6</w:t>
            </w:r>
            <w:r w:rsidRPr="008C4135">
              <w:rPr>
                <w:rFonts w:ascii="Arial" w:hAnsi="Arial" w:cs="Arial"/>
                <w:b/>
                <w:sz w:val="20"/>
                <w:szCs w:val="20"/>
                <w:u w:val="single"/>
                <w:lang w:val="en-US"/>
              </w:rPr>
              <w:t xml:space="preserve"> - PRESS RELEASE/DEATH THREADS</w:t>
            </w:r>
          </w:p>
          <w:p w:rsidR="00CE3836" w:rsidRPr="008C4135" w:rsidRDefault="00CE3836" w:rsidP="00375578">
            <w:pPr>
              <w:ind w:left="86"/>
              <w:rPr>
                <w:rFonts w:ascii="Arial" w:hAnsi="Arial" w:cs="Arial"/>
                <w:b/>
                <w:sz w:val="20"/>
                <w:szCs w:val="20"/>
                <w:u w:val="single"/>
                <w:lang w:val="en-US"/>
              </w:rPr>
            </w:pPr>
          </w:p>
          <w:p w:rsidR="00CE3836" w:rsidRPr="008C4135" w:rsidRDefault="00CE3836" w:rsidP="00375578">
            <w:pPr>
              <w:ind w:left="86"/>
              <w:rPr>
                <w:rFonts w:ascii="Arial" w:hAnsi="Arial" w:cs="Arial"/>
                <w:sz w:val="20"/>
                <w:szCs w:val="20"/>
                <w:lang w:val="en-US"/>
              </w:rPr>
            </w:pPr>
          </w:p>
          <w:p w:rsidR="00CE3836" w:rsidRPr="008C4135" w:rsidRDefault="00CE3836" w:rsidP="006A373D">
            <w:pPr>
              <w:ind w:left="85"/>
              <w:rPr>
                <w:rFonts w:ascii="Arial" w:hAnsi="Arial" w:cs="Arial"/>
                <w:lang w:val="en-US"/>
              </w:rPr>
            </w:pPr>
            <w:r w:rsidRPr="008C4135">
              <w:rPr>
                <w:rFonts w:ascii="Arial" w:hAnsi="Arial" w:cs="Arial"/>
                <w:lang w:val="en-US"/>
              </w:rPr>
              <w:t>The United Nation radio in DRC airs regularly on our file some news can listened or read on www.radiokapi.net</w:t>
            </w:r>
          </w:p>
          <w:p w:rsidR="00CE3836" w:rsidRPr="008C4135" w:rsidRDefault="00CE3836" w:rsidP="006A373D">
            <w:pPr>
              <w:ind w:left="85"/>
              <w:rPr>
                <w:rFonts w:ascii="Arial" w:hAnsi="Arial" w:cs="Arial"/>
                <w:lang w:val="en-US"/>
              </w:rPr>
            </w:pPr>
          </w:p>
          <w:p w:rsidR="00CE3836" w:rsidRPr="008C4135" w:rsidRDefault="00CE3836" w:rsidP="006A373D">
            <w:pPr>
              <w:ind w:left="85"/>
              <w:rPr>
                <w:rFonts w:ascii="Arial" w:hAnsi="Arial" w:cs="Arial"/>
                <w:lang w:val="en-US"/>
              </w:rPr>
            </w:pPr>
            <w:r w:rsidRPr="008C4135">
              <w:rPr>
                <w:rFonts w:ascii="Arial" w:hAnsi="Arial" w:cs="Arial"/>
                <w:lang w:val="en-US"/>
              </w:rPr>
              <w:t>02 May 2014: Radio France International (RFI) airs the ATUMA-UNILEVER conflict, recorded on the International Labour day.</w:t>
            </w:r>
          </w:p>
          <w:p w:rsidR="00CE3836" w:rsidRPr="008C4135" w:rsidRDefault="00CE3836" w:rsidP="006A373D">
            <w:pPr>
              <w:ind w:left="85"/>
              <w:rPr>
                <w:rFonts w:ascii="Arial" w:hAnsi="Arial" w:cs="Arial"/>
                <w:lang w:val="en-US"/>
              </w:rPr>
            </w:pPr>
          </w:p>
          <w:p w:rsidR="00CE3836" w:rsidRPr="008C4135" w:rsidRDefault="00CE3836" w:rsidP="006A373D">
            <w:pPr>
              <w:ind w:left="85"/>
              <w:rPr>
                <w:rFonts w:ascii="Arial" w:hAnsi="Arial" w:cs="Arial"/>
                <w:lang w:val="en-US"/>
              </w:rPr>
            </w:pPr>
            <w:r w:rsidRPr="008C4135">
              <w:rPr>
                <w:rFonts w:ascii="Arial" w:hAnsi="Arial" w:cs="Arial"/>
                <w:lang w:val="en-US"/>
              </w:rPr>
              <w:t>08 February 2018: Mr. LOKOTO, Chairman of Atuma receives death threads</w:t>
            </w:r>
          </w:p>
          <w:p w:rsidR="00CE3836" w:rsidRPr="008C4135" w:rsidRDefault="00CE3836" w:rsidP="006A373D">
            <w:pPr>
              <w:ind w:left="85"/>
              <w:rPr>
                <w:rFonts w:ascii="Arial" w:hAnsi="Arial" w:cs="Arial"/>
                <w:lang w:val="en-US"/>
              </w:rPr>
            </w:pPr>
            <w:r w:rsidRPr="008C4135">
              <w:rPr>
                <w:rFonts w:ascii="Arial" w:hAnsi="Arial" w:cs="Arial"/>
                <w:lang w:val="en-US"/>
              </w:rPr>
              <w:t xml:space="preserve">  </w:t>
            </w:r>
          </w:p>
          <w:p w:rsidR="00CE3836" w:rsidRPr="008C4135" w:rsidRDefault="00CE3836" w:rsidP="006A373D">
            <w:pPr>
              <w:ind w:left="85"/>
              <w:rPr>
                <w:rFonts w:ascii="Arial" w:hAnsi="Arial" w:cs="Arial"/>
                <w:lang w:val="en-US"/>
              </w:rPr>
            </w:pPr>
            <w:r w:rsidRPr="008C4135">
              <w:rPr>
                <w:rFonts w:ascii="Arial" w:hAnsi="Arial" w:cs="Arial"/>
                <w:lang w:val="en-US"/>
              </w:rPr>
              <w:t>Publication in many newspapers, Congolese websites, some of them can be read on www.7/7.cd , www.latempeteinfo.</w:t>
            </w:r>
          </w:p>
          <w:p w:rsidR="00375578" w:rsidRPr="008C4135" w:rsidRDefault="00375578" w:rsidP="006A373D">
            <w:pPr>
              <w:ind w:left="85"/>
              <w:rPr>
                <w:rFonts w:ascii="Arial" w:hAnsi="Arial" w:cs="Arial"/>
                <w:lang w:val="en-US"/>
              </w:rPr>
            </w:pPr>
          </w:p>
          <w:p w:rsidR="001130F3" w:rsidRPr="008C4135" w:rsidRDefault="001130F3" w:rsidP="006A373D">
            <w:pPr>
              <w:ind w:left="85"/>
              <w:rPr>
                <w:rFonts w:ascii="Arial" w:hAnsi="Arial" w:cs="Arial"/>
                <w:lang w:val="en-US"/>
              </w:rPr>
            </w:pPr>
          </w:p>
          <w:p w:rsidR="001130F3" w:rsidRPr="008C4135" w:rsidRDefault="001130F3" w:rsidP="00375578">
            <w:pPr>
              <w:ind w:left="86"/>
              <w:rPr>
                <w:rFonts w:ascii="Arial" w:hAnsi="Arial" w:cs="Arial"/>
                <w:sz w:val="20"/>
                <w:szCs w:val="20"/>
                <w:lang w:val="en-US"/>
              </w:rPr>
            </w:pPr>
          </w:p>
        </w:tc>
      </w:tr>
    </w:tbl>
    <w:p w:rsidR="005F3E16" w:rsidRPr="006E152A" w:rsidRDefault="005F3E16" w:rsidP="00375578">
      <w:pPr>
        <w:rPr>
          <w:rFonts w:ascii="Arial" w:hAnsi="Arial" w:cs="Arial"/>
          <w:color w:val="00B050"/>
          <w:sz w:val="20"/>
          <w:szCs w:val="20"/>
          <w:lang w:val="en-US"/>
        </w:rPr>
      </w:pPr>
    </w:p>
    <w:sectPr w:rsidR="005F3E16" w:rsidRPr="006E152A" w:rsidSect="00700EB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7D" w:rsidRDefault="00C0097D" w:rsidP="00EE49CA">
      <w:pPr>
        <w:spacing w:line="240" w:lineRule="auto"/>
      </w:pPr>
      <w:r>
        <w:separator/>
      </w:r>
    </w:p>
  </w:endnote>
  <w:endnote w:type="continuationSeparator" w:id="0">
    <w:p w:rsidR="00C0097D" w:rsidRDefault="00C0097D" w:rsidP="00EE4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7D" w:rsidRDefault="00C0097D" w:rsidP="00EE49CA">
      <w:pPr>
        <w:spacing w:line="240" w:lineRule="auto"/>
      </w:pPr>
      <w:r>
        <w:separator/>
      </w:r>
    </w:p>
  </w:footnote>
  <w:footnote w:type="continuationSeparator" w:id="0">
    <w:p w:rsidR="00C0097D" w:rsidRDefault="00C0097D" w:rsidP="00EE49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0857"/>
      <w:docPartObj>
        <w:docPartGallery w:val="Page Numbers (Top of Page)"/>
        <w:docPartUnique/>
      </w:docPartObj>
    </w:sdtPr>
    <w:sdtEndPr/>
    <w:sdtContent>
      <w:p w:rsidR="009B199B" w:rsidRDefault="009B199B">
        <w:pPr>
          <w:pStyle w:val="En-tte"/>
          <w:jc w:val="right"/>
        </w:pPr>
        <w:r>
          <w:fldChar w:fldCharType="begin"/>
        </w:r>
        <w:r>
          <w:instrText>PAGE   \* MERGEFORMAT</w:instrText>
        </w:r>
        <w:r>
          <w:fldChar w:fldCharType="separate"/>
        </w:r>
        <w:r w:rsidR="0002144B">
          <w:rPr>
            <w:noProof/>
          </w:rPr>
          <w:t>10</w:t>
        </w:r>
        <w:r>
          <w:fldChar w:fldCharType="end"/>
        </w:r>
      </w:p>
    </w:sdtContent>
  </w:sdt>
  <w:p w:rsidR="009B199B" w:rsidRDefault="009B19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24"/>
    <w:multiLevelType w:val="hybridMultilevel"/>
    <w:tmpl w:val="1D5244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C3636"/>
    <w:multiLevelType w:val="hybridMultilevel"/>
    <w:tmpl w:val="CC78AD4A"/>
    <w:lvl w:ilvl="0" w:tplc="7E98167C">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1F0D28"/>
    <w:multiLevelType w:val="multilevel"/>
    <w:tmpl w:val="3A0EB68A"/>
    <w:lvl w:ilvl="0">
      <w:start w:val="14"/>
      <w:numFmt w:val="decimal"/>
      <w:lvlText w:val="%1"/>
      <w:lvlJc w:val="left"/>
      <w:pPr>
        <w:ind w:left="420" w:hanging="420"/>
      </w:pPr>
      <w:rPr>
        <w:rFonts w:hint="default"/>
        <w:b/>
        <w:color w:val="FF0000"/>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14AB261E"/>
    <w:multiLevelType w:val="hybridMultilevel"/>
    <w:tmpl w:val="FF76EB60"/>
    <w:lvl w:ilvl="0" w:tplc="7E9816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7566479"/>
    <w:multiLevelType w:val="hybridMultilevel"/>
    <w:tmpl w:val="A5B48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AE4628"/>
    <w:multiLevelType w:val="hybridMultilevel"/>
    <w:tmpl w:val="DD2E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E96373"/>
    <w:multiLevelType w:val="hybridMultilevel"/>
    <w:tmpl w:val="51E8A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95EFC"/>
    <w:multiLevelType w:val="hybridMultilevel"/>
    <w:tmpl w:val="16D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52999"/>
    <w:multiLevelType w:val="hybridMultilevel"/>
    <w:tmpl w:val="6F9049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85724F"/>
    <w:multiLevelType w:val="hybridMultilevel"/>
    <w:tmpl w:val="1486A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F96454"/>
    <w:multiLevelType w:val="hybridMultilevel"/>
    <w:tmpl w:val="6ADC1924"/>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1">
    <w:nsid w:val="444E26FD"/>
    <w:multiLevelType w:val="multilevel"/>
    <w:tmpl w:val="0AEAF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D10F31"/>
    <w:multiLevelType w:val="multilevel"/>
    <w:tmpl w:val="0EFA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097F6D"/>
    <w:multiLevelType w:val="hybridMultilevel"/>
    <w:tmpl w:val="2652A45C"/>
    <w:lvl w:ilvl="0" w:tplc="A078B22E">
      <w:start w:val="7"/>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C27434E"/>
    <w:multiLevelType w:val="hybridMultilevel"/>
    <w:tmpl w:val="A9D6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FB7B2B"/>
    <w:multiLevelType w:val="hybridMultilevel"/>
    <w:tmpl w:val="6A78EF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CF0462"/>
    <w:multiLevelType w:val="hybridMultilevel"/>
    <w:tmpl w:val="6A78EF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7A74E1"/>
    <w:multiLevelType w:val="hybridMultilevel"/>
    <w:tmpl w:val="6A78EF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085911"/>
    <w:multiLevelType w:val="hybridMultilevel"/>
    <w:tmpl w:val="58D2F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4C6D71"/>
    <w:multiLevelType w:val="hybridMultilevel"/>
    <w:tmpl w:val="4952394A"/>
    <w:lvl w:ilvl="0" w:tplc="F5E29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911219"/>
    <w:multiLevelType w:val="hybridMultilevel"/>
    <w:tmpl w:val="00983E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275F75"/>
    <w:multiLevelType w:val="hybridMultilevel"/>
    <w:tmpl w:val="6918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E711A"/>
    <w:multiLevelType w:val="hybridMultilevel"/>
    <w:tmpl w:val="61DA4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7"/>
  </w:num>
  <w:num w:numId="6">
    <w:abstractNumId w:val="9"/>
  </w:num>
  <w:num w:numId="7">
    <w:abstractNumId w:val="14"/>
  </w:num>
  <w:num w:numId="8">
    <w:abstractNumId w:val="20"/>
  </w:num>
  <w:num w:numId="9">
    <w:abstractNumId w:val="0"/>
  </w:num>
  <w:num w:numId="10">
    <w:abstractNumId w:val="8"/>
  </w:num>
  <w:num w:numId="11">
    <w:abstractNumId w:val="22"/>
  </w:num>
  <w:num w:numId="12">
    <w:abstractNumId w:val="6"/>
  </w:num>
  <w:num w:numId="13">
    <w:abstractNumId w:val="17"/>
  </w:num>
  <w:num w:numId="14">
    <w:abstractNumId w:val="15"/>
  </w:num>
  <w:num w:numId="15">
    <w:abstractNumId w:val="16"/>
  </w:num>
  <w:num w:numId="16">
    <w:abstractNumId w:val="5"/>
  </w:num>
  <w:num w:numId="17">
    <w:abstractNumId w:val="21"/>
  </w:num>
  <w:num w:numId="18">
    <w:abstractNumId w:val="2"/>
  </w:num>
  <w:num w:numId="19">
    <w:abstractNumId w:val="13"/>
  </w:num>
  <w:num w:numId="20">
    <w:abstractNumId w:val="19"/>
  </w:num>
  <w:num w:numId="21">
    <w:abstractNumId w:val="3"/>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D8"/>
    <w:rsid w:val="00006E3B"/>
    <w:rsid w:val="000116A3"/>
    <w:rsid w:val="0002144B"/>
    <w:rsid w:val="00065E17"/>
    <w:rsid w:val="00084225"/>
    <w:rsid w:val="000E7485"/>
    <w:rsid w:val="000F0BD0"/>
    <w:rsid w:val="001130F3"/>
    <w:rsid w:val="00113A23"/>
    <w:rsid w:val="00176088"/>
    <w:rsid w:val="001E24C6"/>
    <w:rsid w:val="001F1D78"/>
    <w:rsid w:val="0022509E"/>
    <w:rsid w:val="00296B3E"/>
    <w:rsid w:val="002E5916"/>
    <w:rsid w:val="00300A85"/>
    <w:rsid w:val="00300C08"/>
    <w:rsid w:val="00317369"/>
    <w:rsid w:val="00375578"/>
    <w:rsid w:val="00391F0F"/>
    <w:rsid w:val="003949A0"/>
    <w:rsid w:val="003A14EC"/>
    <w:rsid w:val="003A606B"/>
    <w:rsid w:val="00400B2B"/>
    <w:rsid w:val="00445064"/>
    <w:rsid w:val="004E08DE"/>
    <w:rsid w:val="004E66D6"/>
    <w:rsid w:val="005D3077"/>
    <w:rsid w:val="005E35E7"/>
    <w:rsid w:val="005F3E16"/>
    <w:rsid w:val="00630915"/>
    <w:rsid w:val="00644CB0"/>
    <w:rsid w:val="006A0786"/>
    <w:rsid w:val="006A373D"/>
    <w:rsid w:val="006B2DDF"/>
    <w:rsid w:val="006E152A"/>
    <w:rsid w:val="00700EB0"/>
    <w:rsid w:val="007A10DE"/>
    <w:rsid w:val="007C60F3"/>
    <w:rsid w:val="008C4135"/>
    <w:rsid w:val="008D2AFF"/>
    <w:rsid w:val="00982B9F"/>
    <w:rsid w:val="00997E19"/>
    <w:rsid w:val="009B199B"/>
    <w:rsid w:val="009C3FD8"/>
    <w:rsid w:val="00A276F5"/>
    <w:rsid w:val="00A310A9"/>
    <w:rsid w:val="00A37D1C"/>
    <w:rsid w:val="00A527A0"/>
    <w:rsid w:val="00AD3456"/>
    <w:rsid w:val="00B50A59"/>
    <w:rsid w:val="00B8190A"/>
    <w:rsid w:val="00B96911"/>
    <w:rsid w:val="00BB7910"/>
    <w:rsid w:val="00C0097D"/>
    <w:rsid w:val="00C4073A"/>
    <w:rsid w:val="00C761BF"/>
    <w:rsid w:val="00CE3836"/>
    <w:rsid w:val="00D41D1C"/>
    <w:rsid w:val="00D674A6"/>
    <w:rsid w:val="00D76ABD"/>
    <w:rsid w:val="00E24AF4"/>
    <w:rsid w:val="00E673DE"/>
    <w:rsid w:val="00E87354"/>
    <w:rsid w:val="00EE49CA"/>
    <w:rsid w:val="00F045B2"/>
    <w:rsid w:val="00F072B6"/>
    <w:rsid w:val="00F56FA5"/>
    <w:rsid w:val="00F94915"/>
    <w:rsid w:val="00FA1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B2"/>
  </w:style>
  <w:style w:type="paragraph" w:styleId="Titre3">
    <w:name w:val="heading 3"/>
    <w:basedOn w:val="Normal"/>
    <w:link w:val="Titre3Car"/>
    <w:uiPriority w:val="9"/>
    <w:qFormat/>
    <w:rsid w:val="009C3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3FD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C3FD8"/>
    <w:rPr>
      <w:b/>
      <w:bCs/>
    </w:rPr>
  </w:style>
  <w:style w:type="character" w:customStyle="1" w:styleId="apple-converted-space">
    <w:name w:val="apple-converted-space"/>
    <w:basedOn w:val="Policepardfaut"/>
    <w:rsid w:val="009C3FD8"/>
  </w:style>
  <w:style w:type="paragraph" w:styleId="NormalWeb">
    <w:name w:val="Normal (Web)"/>
    <w:basedOn w:val="Normal"/>
    <w:uiPriority w:val="99"/>
    <w:semiHidden/>
    <w:unhideWhenUsed/>
    <w:rsid w:val="009C3FD8"/>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296B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B3E"/>
    <w:pPr>
      <w:ind w:left="720"/>
      <w:contextualSpacing/>
    </w:pPr>
  </w:style>
  <w:style w:type="character" w:styleId="Lienhypertexte">
    <w:name w:val="Hyperlink"/>
    <w:basedOn w:val="Policepardfaut"/>
    <w:uiPriority w:val="99"/>
    <w:unhideWhenUsed/>
    <w:rsid w:val="00296B3E"/>
    <w:rPr>
      <w:color w:val="0000FF" w:themeColor="hyperlink"/>
      <w:u w:val="single"/>
    </w:rPr>
  </w:style>
  <w:style w:type="paragraph" w:styleId="En-tte">
    <w:name w:val="header"/>
    <w:basedOn w:val="Normal"/>
    <w:link w:val="En-tteCar"/>
    <w:uiPriority w:val="99"/>
    <w:unhideWhenUsed/>
    <w:rsid w:val="00EE49CA"/>
    <w:pPr>
      <w:tabs>
        <w:tab w:val="center" w:pos="4536"/>
        <w:tab w:val="right" w:pos="9072"/>
      </w:tabs>
      <w:spacing w:line="240" w:lineRule="auto"/>
    </w:pPr>
  </w:style>
  <w:style w:type="character" w:customStyle="1" w:styleId="En-tteCar">
    <w:name w:val="En-tête Car"/>
    <w:basedOn w:val="Policepardfaut"/>
    <w:link w:val="En-tte"/>
    <w:uiPriority w:val="99"/>
    <w:rsid w:val="00EE49CA"/>
  </w:style>
  <w:style w:type="paragraph" w:styleId="Pieddepage">
    <w:name w:val="footer"/>
    <w:basedOn w:val="Normal"/>
    <w:link w:val="PieddepageCar"/>
    <w:uiPriority w:val="99"/>
    <w:unhideWhenUsed/>
    <w:rsid w:val="00EE49CA"/>
    <w:pPr>
      <w:tabs>
        <w:tab w:val="center" w:pos="4536"/>
        <w:tab w:val="right" w:pos="9072"/>
      </w:tabs>
      <w:spacing w:line="240" w:lineRule="auto"/>
    </w:pPr>
  </w:style>
  <w:style w:type="character" w:customStyle="1" w:styleId="PieddepageCar">
    <w:name w:val="Pied de page Car"/>
    <w:basedOn w:val="Policepardfaut"/>
    <w:link w:val="Pieddepage"/>
    <w:uiPriority w:val="99"/>
    <w:rsid w:val="00EE4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B2"/>
  </w:style>
  <w:style w:type="paragraph" w:styleId="Titre3">
    <w:name w:val="heading 3"/>
    <w:basedOn w:val="Normal"/>
    <w:link w:val="Titre3Car"/>
    <w:uiPriority w:val="9"/>
    <w:qFormat/>
    <w:rsid w:val="009C3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3FD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9C3FD8"/>
    <w:rPr>
      <w:b/>
      <w:bCs/>
    </w:rPr>
  </w:style>
  <w:style w:type="character" w:customStyle="1" w:styleId="apple-converted-space">
    <w:name w:val="apple-converted-space"/>
    <w:basedOn w:val="Policepardfaut"/>
    <w:rsid w:val="009C3FD8"/>
  </w:style>
  <w:style w:type="paragraph" w:styleId="NormalWeb">
    <w:name w:val="Normal (Web)"/>
    <w:basedOn w:val="Normal"/>
    <w:uiPriority w:val="99"/>
    <w:semiHidden/>
    <w:unhideWhenUsed/>
    <w:rsid w:val="009C3FD8"/>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296B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96B3E"/>
    <w:pPr>
      <w:ind w:left="720"/>
      <w:contextualSpacing/>
    </w:pPr>
  </w:style>
  <w:style w:type="character" w:styleId="Lienhypertexte">
    <w:name w:val="Hyperlink"/>
    <w:basedOn w:val="Policepardfaut"/>
    <w:uiPriority w:val="99"/>
    <w:unhideWhenUsed/>
    <w:rsid w:val="00296B3E"/>
    <w:rPr>
      <w:color w:val="0000FF" w:themeColor="hyperlink"/>
      <w:u w:val="single"/>
    </w:rPr>
  </w:style>
  <w:style w:type="paragraph" w:styleId="En-tte">
    <w:name w:val="header"/>
    <w:basedOn w:val="Normal"/>
    <w:link w:val="En-tteCar"/>
    <w:uiPriority w:val="99"/>
    <w:unhideWhenUsed/>
    <w:rsid w:val="00EE49CA"/>
    <w:pPr>
      <w:tabs>
        <w:tab w:val="center" w:pos="4536"/>
        <w:tab w:val="right" w:pos="9072"/>
      </w:tabs>
      <w:spacing w:line="240" w:lineRule="auto"/>
    </w:pPr>
  </w:style>
  <w:style w:type="character" w:customStyle="1" w:styleId="En-tteCar">
    <w:name w:val="En-tête Car"/>
    <w:basedOn w:val="Policepardfaut"/>
    <w:link w:val="En-tte"/>
    <w:uiPriority w:val="99"/>
    <w:rsid w:val="00EE49CA"/>
  </w:style>
  <w:style w:type="paragraph" w:styleId="Pieddepage">
    <w:name w:val="footer"/>
    <w:basedOn w:val="Normal"/>
    <w:link w:val="PieddepageCar"/>
    <w:uiPriority w:val="99"/>
    <w:unhideWhenUsed/>
    <w:rsid w:val="00EE49CA"/>
    <w:pPr>
      <w:tabs>
        <w:tab w:val="center" w:pos="4536"/>
        <w:tab w:val="right" w:pos="9072"/>
      </w:tabs>
      <w:spacing w:line="240" w:lineRule="auto"/>
    </w:pPr>
  </w:style>
  <w:style w:type="character" w:customStyle="1" w:styleId="PieddepageCar">
    <w:name w:val="Pied de page Car"/>
    <w:basedOn w:val="Policepardfaut"/>
    <w:link w:val="Pieddepage"/>
    <w:uiPriority w:val="99"/>
    <w:rsid w:val="00EE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Rijnstraat+8+%7C++2515XP+%0D%0A+%7C+The+Hague+%7C++%0D%0AThe+Netherlands&amp;entry=gmail&amp;source=g" TargetMode="External"/><Relationship Id="rId13" Type="http://schemas.openxmlformats.org/officeDocument/2006/relationships/hyperlink" Target="mailto:solangeky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c.formeragent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ette.neuerburg@minbuz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poecd@minbuza.nl" TargetMode="External"/><Relationship Id="rId4" Type="http://schemas.openxmlformats.org/officeDocument/2006/relationships/settings" Target="settings.xml"/><Relationship Id="rId9" Type="http://schemas.openxmlformats.org/officeDocument/2006/relationships/hyperlink" Target="https://maps.google.com/?q=Rijnstraat+8+%7C++2515XP+%0D%0A+%7C+The+Hague+%7C++%0D%0AThe+Netherlands&amp;entry=gmail&amp;source=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5747</Words>
  <Characters>31610</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dc:creator>
  <cp:lastModifiedBy>POSTE4</cp:lastModifiedBy>
  <cp:revision>2</cp:revision>
  <dcterms:created xsi:type="dcterms:W3CDTF">2018-04-12T16:26:00Z</dcterms:created>
  <dcterms:modified xsi:type="dcterms:W3CDTF">2018-04-12T16:26:00Z</dcterms:modified>
</cp:coreProperties>
</file>