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4B" w:rsidRPr="00BF1896" w:rsidRDefault="000340EF" w:rsidP="000340EF">
      <w:pPr>
        <w:rPr>
          <w:rFonts w:ascii="Times New Roman" w:hAnsi="Times New Roman" w:cs="Times New Roman"/>
          <w:lang w:val="en-US"/>
        </w:rPr>
      </w:pPr>
      <w:bookmarkStart w:id="0" w:name="_GoBack"/>
      <w:bookmarkEnd w:id="0"/>
      <w:r w:rsidRPr="00BF1896">
        <w:rPr>
          <w:rFonts w:ascii="Times New Roman" w:hAnsi="Times New Roman" w:cs="Times New Roman"/>
          <w:b/>
          <w:lang w:val="en-US"/>
        </w:rPr>
        <w:t>Name of the complainant and/or name of the representative of the complainant’s</w:t>
      </w:r>
      <w:r w:rsidR="00D7534B" w:rsidRPr="00BF1896">
        <w:rPr>
          <w:rFonts w:ascii="Times New Roman" w:hAnsi="Times New Roman" w:cs="Times New Roman"/>
          <w:b/>
          <w:lang w:val="en-US"/>
        </w:rPr>
        <w:t>:</w:t>
      </w:r>
      <w:r w:rsidRPr="00BF1896">
        <w:rPr>
          <w:rFonts w:ascii="Times New Roman" w:hAnsi="Times New Roman" w:cs="Times New Roman"/>
          <w:b/>
          <w:lang w:val="en-US"/>
        </w:rPr>
        <w:t xml:space="preserve">  </w:t>
      </w:r>
      <w:proofErr w:type="spellStart"/>
      <w:r w:rsidR="004B79E5" w:rsidRPr="00BF1896">
        <w:rPr>
          <w:rFonts w:ascii="Times New Roman" w:hAnsi="Times New Roman" w:cs="Times New Roman"/>
          <w:lang w:val="en-US"/>
        </w:rPr>
        <w:t>Jolovan</w:t>
      </w:r>
      <w:proofErr w:type="spellEnd"/>
      <w:r w:rsidR="004B79E5" w:rsidRPr="00BF1896">
        <w:rPr>
          <w:rFonts w:ascii="Times New Roman" w:hAnsi="Times New Roman" w:cs="Times New Roman"/>
          <w:lang w:val="en-US"/>
        </w:rPr>
        <w:t xml:space="preserve"> Wham</w:t>
      </w:r>
    </w:p>
    <w:p w:rsidR="000340EF" w:rsidRPr="00BF1896" w:rsidRDefault="000340EF" w:rsidP="000340EF">
      <w:pPr>
        <w:rPr>
          <w:rFonts w:ascii="Times New Roman" w:hAnsi="Times New Roman" w:cs="Times New Roman"/>
          <w:lang w:val="en-US"/>
        </w:rPr>
      </w:pPr>
      <w:r w:rsidRPr="00BF1896">
        <w:rPr>
          <w:rFonts w:ascii="Times New Roman" w:hAnsi="Times New Roman" w:cs="Times New Roman"/>
          <w:b/>
          <w:lang w:val="en-US"/>
        </w:rPr>
        <w:t>Contact address</w:t>
      </w:r>
      <w:r w:rsidR="00D7534B" w:rsidRPr="00BF1896">
        <w:rPr>
          <w:rFonts w:ascii="Times New Roman" w:hAnsi="Times New Roman" w:cs="Times New Roman"/>
          <w:b/>
          <w:lang w:val="en-US"/>
        </w:rPr>
        <w:t xml:space="preserve">: </w:t>
      </w:r>
      <w:r w:rsidR="004B79E5" w:rsidRPr="00BF1896">
        <w:rPr>
          <w:rFonts w:ascii="Times New Roman" w:hAnsi="Times New Roman" w:cs="Times New Roman"/>
          <w:lang w:val="en-US"/>
        </w:rPr>
        <w:t xml:space="preserve">711 </w:t>
      </w:r>
      <w:proofErr w:type="spellStart"/>
      <w:r w:rsidR="004B79E5" w:rsidRPr="00BF1896">
        <w:rPr>
          <w:rFonts w:ascii="Times New Roman" w:hAnsi="Times New Roman" w:cs="Times New Roman"/>
          <w:lang w:val="en-US"/>
        </w:rPr>
        <w:t>Geylang</w:t>
      </w:r>
      <w:proofErr w:type="spellEnd"/>
      <w:r w:rsidR="004B79E5" w:rsidRPr="00BF1896">
        <w:rPr>
          <w:rFonts w:ascii="Times New Roman" w:hAnsi="Times New Roman" w:cs="Times New Roman"/>
          <w:lang w:val="en-US"/>
        </w:rPr>
        <w:t xml:space="preserve"> Road, Oriental Venture Building #03-03 Singapore 389627</w:t>
      </w:r>
    </w:p>
    <w:p w:rsidR="000340EF" w:rsidRPr="00BF1896" w:rsidRDefault="000340EF" w:rsidP="000340EF">
      <w:pPr>
        <w:rPr>
          <w:rFonts w:ascii="Times New Roman" w:hAnsi="Times New Roman" w:cs="Times New Roman"/>
          <w:b/>
          <w:lang w:val="en-US"/>
        </w:rPr>
      </w:pPr>
      <w:r w:rsidRPr="00BF1896">
        <w:rPr>
          <w:rFonts w:ascii="Times New Roman" w:hAnsi="Times New Roman" w:cs="Times New Roman"/>
          <w:b/>
          <w:lang w:val="en-US"/>
        </w:rPr>
        <w:t xml:space="preserve">Telephone and fax </w:t>
      </w:r>
      <w:proofErr w:type="gramStart"/>
      <w:r w:rsidRPr="00BF1896">
        <w:rPr>
          <w:rFonts w:ascii="Times New Roman" w:hAnsi="Times New Roman" w:cs="Times New Roman"/>
          <w:b/>
          <w:lang w:val="en-US"/>
        </w:rPr>
        <w:t xml:space="preserve">number </w:t>
      </w:r>
      <w:r w:rsidR="006F5EE8" w:rsidRPr="00BF1896">
        <w:rPr>
          <w:rFonts w:ascii="Times New Roman" w:hAnsi="Times New Roman" w:cs="Times New Roman"/>
          <w:b/>
          <w:lang w:val="en-US"/>
        </w:rPr>
        <w:t>:</w:t>
      </w:r>
      <w:proofErr w:type="gramEnd"/>
      <w:r w:rsidR="004B79E5" w:rsidRPr="00BF1896">
        <w:rPr>
          <w:rFonts w:ascii="Times New Roman" w:hAnsi="Times New Roman" w:cs="Times New Roman"/>
          <w:b/>
          <w:lang w:val="en-US"/>
        </w:rPr>
        <w:t xml:space="preserve"> </w:t>
      </w:r>
      <w:r w:rsidR="004B79E5" w:rsidRPr="00BF1896">
        <w:rPr>
          <w:rFonts w:ascii="Times New Roman" w:hAnsi="Times New Roman" w:cs="Times New Roman"/>
          <w:lang w:val="en-US"/>
        </w:rPr>
        <w:t>+65 6743 9277</w:t>
      </w:r>
    </w:p>
    <w:p w:rsidR="000340EF" w:rsidRPr="00BF1896" w:rsidRDefault="000340EF" w:rsidP="000340EF">
      <w:pPr>
        <w:rPr>
          <w:rFonts w:ascii="Times New Roman" w:hAnsi="Times New Roman" w:cs="Times New Roman"/>
          <w:lang w:val="en-US"/>
        </w:rPr>
      </w:pPr>
      <w:r w:rsidRPr="00BF1896">
        <w:rPr>
          <w:rFonts w:ascii="Times New Roman" w:hAnsi="Times New Roman" w:cs="Times New Roman"/>
          <w:b/>
          <w:lang w:val="en-US"/>
        </w:rPr>
        <w:t>Email address</w:t>
      </w:r>
      <w:r w:rsidR="00D7534B" w:rsidRPr="00BF1896">
        <w:rPr>
          <w:rFonts w:ascii="Times New Roman" w:hAnsi="Times New Roman" w:cs="Times New Roman"/>
          <w:b/>
          <w:lang w:val="en-US"/>
        </w:rPr>
        <w:t xml:space="preserve">: </w:t>
      </w:r>
      <w:r w:rsidR="004B79E5" w:rsidRPr="00BF1896">
        <w:rPr>
          <w:rFonts w:ascii="Times New Roman" w:hAnsi="Times New Roman" w:cs="Times New Roman"/>
          <w:lang w:val="en-US"/>
        </w:rPr>
        <w:t>jolovan.home@gmail.com</w:t>
      </w:r>
    </w:p>
    <w:p w:rsidR="000340EF" w:rsidRPr="00BF1896" w:rsidRDefault="000340EF" w:rsidP="000340EF">
      <w:pPr>
        <w:rPr>
          <w:rFonts w:ascii="Times New Roman" w:hAnsi="Times New Roman" w:cs="Times New Roman"/>
          <w:b/>
          <w:lang w:val="en-US"/>
        </w:rPr>
      </w:pPr>
      <w:r w:rsidRPr="00BF1896">
        <w:rPr>
          <w:rFonts w:ascii="Times New Roman" w:hAnsi="Times New Roman" w:cs="Times New Roman"/>
          <w:b/>
          <w:lang w:val="en-US"/>
        </w:rPr>
        <w:t xml:space="preserve">Information on MNEs in question </w:t>
      </w:r>
    </w:p>
    <w:p w:rsidR="000340EF" w:rsidRPr="00BF1896" w:rsidRDefault="000340EF" w:rsidP="000340EF">
      <w:pPr>
        <w:rPr>
          <w:rFonts w:ascii="Times New Roman" w:hAnsi="Times New Roman" w:cs="Times New Roman"/>
          <w:b/>
          <w:lang w:val="en-US"/>
        </w:rPr>
      </w:pPr>
      <w:r w:rsidRPr="00BF1896">
        <w:rPr>
          <w:rFonts w:ascii="Times New Roman" w:hAnsi="Times New Roman" w:cs="Times New Roman"/>
          <w:b/>
          <w:lang w:val="en-US"/>
        </w:rPr>
        <w:t>Name of the company</w:t>
      </w:r>
      <w:r w:rsidR="00D7534B" w:rsidRPr="00BF1896">
        <w:rPr>
          <w:rFonts w:ascii="Times New Roman" w:hAnsi="Times New Roman" w:cs="Times New Roman"/>
          <w:b/>
          <w:lang w:val="en-US"/>
        </w:rPr>
        <w:t xml:space="preserve">: </w:t>
      </w:r>
      <w:r w:rsidR="001F05C8" w:rsidRPr="00BF1896">
        <w:rPr>
          <w:rFonts w:ascii="Times New Roman" w:hAnsi="Times New Roman" w:cs="Times New Roman"/>
          <w:lang w:val="en-US"/>
        </w:rPr>
        <w:t xml:space="preserve">Panasonic Corporation (in Japan) and Panasonic Asia Pacific </w:t>
      </w:r>
      <w:proofErr w:type="spellStart"/>
      <w:r w:rsidR="001F05C8" w:rsidRPr="00BF1896">
        <w:rPr>
          <w:rFonts w:ascii="Times New Roman" w:hAnsi="Times New Roman" w:cs="Times New Roman"/>
          <w:lang w:val="en-US"/>
        </w:rPr>
        <w:t>Pte</w:t>
      </w:r>
      <w:proofErr w:type="spellEnd"/>
      <w:r w:rsidR="001F05C8" w:rsidRPr="00BF1896">
        <w:rPr>
          <w:rFonts w:ascii="Times New Roman" w:hAnsi="Times New Roman" w:cs="Times New Roman"/>
          <w:lang w:val="en-US"/>
        </w:rPr>
        <w:t xml:space="preserve"> Ltd (in Singapore)</w:t>
      </w:r>
    </w:p>
    <w:p w:rsidR="001F05C8" w:rsidRPr="00BF1896" w:rsidRDefault="000340EF" w:rsidP="001F05C8">
      <w:pPr>
        <w:contextualSpacing/>
        <w:rPr>
          <w:rFonts w:ascii="Times New Roman" w:hAnsi="Times New Roman" w:cs="Times New Roman"/>
          <w:b/>
          <w:lang w:val="en-US"/>
        </w:rPr>
      </w:pPr>
      <w:r w:rsidRPr="00BF1896">
        <w:rPr>
          <w:rFonts w:ascii="Times New Roman" w:hAnsi="Times New Roman" w:cs="Times New Roman"/>
          <w:b/>
          <w:lang w:val="en-US"/>
        </w:rPr>
        <w:t>Location of the company (country and address)</w:t>
      </w:r>
      <w:r w:rsidR="001F05C8" w:rsidRPr="00BF1896">
        <w:rPr>
          <w:rFonts w:ascii="Times New Roman" w:hAnsi="Times New Roman" w:cs="Times New Roman"/>
          <w:b/>
          <w:lang w:val="en-US"/>
        </w:rPr>
        <w:t xml:space="preserve">: </w:t>
      </w:r>
    </w:p>
    <w:p w:rsidR="000340EF" w:rsidRPr="00BF1896" w:rsidRDefault="001F05C8" w:rsidP="001F05C8">
      <w:pPr>
        <w:contextualSpacing/>
        <w:rPr>
          <w:rFonts w:ascii="Times New Roman" w:hAnsi="Times New Roman" w:cs="Times New Roman"/>
          <w:b/>
          <w:lang w:val="en-US"/>
        </w:rPr>
      </w:pPr>
      <w:r w:rsidRPr="00BF1896">
        <w:rPr>
          <w:rFonts w:ascii="Times New Roman" w:hAnsi="Times New Roman" w:cs="Times New Roman"/>
          <w:lang w:val="en-US"/>
        </w:rPr>
        <w:t xml:space="preserve">In Japan: </w:t>
      </w:r>
      <w:r w:rsidRPr="00BF1896">
        <w:rPr>
          <w:rFonts w:ascii="Times New Roman" w:eastAsia="MS PGothic" w:hAnsi="Times New Roman" w:cs="Times New Roman"/>
          <w:color w:val="000000"/>
          <w:shd w:val="clear" w:color="auto" w:fill="FFFFFF"/>
        </w:rPr>
        <w:t xml:space="preserve">1006, </w:t>
      </w:r>
      <w:proofErr w:type="spellStart"/>
      <w:r w:rsidRPr="00BF1896">
        <w:rPr>
          <w:rFonts w:ascii="Times New Roman" w:eastAsia="MS PGothic" w:hAnsi="Times New Roman" w:cs="Times New Roman"/>
          <w:color w:val="000000"/>
          <w:shd w:val="clear" w:color="auto" w:fill="FFFFFF"/>
        </w:rPr>
        <w:t>Oaza</w:t>
      </w:r>
      <w:proofErr w:type="spellEnd"/>
      <w:r w:rsidRPr="00BF1896">
        <w:rPr>
          <w:rFonts w:ascii="Times New Roman" w:eastAsia="MS PGothic" w:hAnsi="Times New Roman" w:cs="Times New Roman"/>
          <w:color w:val="000000"/>
          <w:shd w:val="clear" w:color="auto" w:fill="FFFFFF"/>
        </w:rPr>
        <w:t xml:space="preserve"> </w:t>
      </w:r>
      <w:proofErr w:type="spellStart"/>
      <w:r w:rsidRPr="00BF1896">
        <w:rPr>
          <w:rFonts w:ascii="Times New Roman" w:eastAsia="MS PGothic" w:hAnsi="Times New Roman" w:cs="Times New Roman"/>
          <w:color w:val="000000"/>
          <w:shd w:val="clear" w:color="auto" w:fill="FFFFFF"/>
        </w:rPr>
        <w:t>Kadoma</w:t>
      </w:r>
      <w:proofErr w:type="spellEnd"/>
      <w:r w:rsidRPr="00BF1896">
        <w:rPr>
          <w:rFonts w:ascii="Times New Roman" w:eastAsia="MS PGothic" w:hAnsi="Times New Roman" w:cs="Times New Roman"/>
          <w:color w:val="000000"/>
          <w:shd w:val="clear" w:color="auto" w:fill="FFFFFF"/>
        </w:rPr>
        <w:t xml:space="preserve">, </w:t>
      </w:r>
      <w:proofErr w:type="spellStart"/>
      <w:r w:rsidRPr="00BF1896">
        <w:rPr>
          <w:rFonts w:ascii="Times New Roman" w:eastAsia="MS PGothic" w:hAnsi="Times New Roman" w:cs="Times New Roman"/>
          <w:color w:val="000000"/>
          <w:shd w:val="clear" w:color="auto" w:fill="FFFFFF"/>
        </w:rPr>
        <w:t>Kadoma-shi</w:t>
      </w:r>
      <w:proofErr w:type="spellEnd"/>
      <w:r w:rsidRPr="00BF1896">
        <w:rPr>
          <w:rFonts w:ascii="Times New Roman" w:eastAsia="MS PGothic" w:hAnsi="Times New Roman" w:cs="Times New Roman"/>
          <w:color w:val="000000"/>
          <w:shd w:val="clear" w:color="auto" w:fill="FFFFFF"/>
        </w:rPr>
        <w:t>, Osaka 571-8501, Japan</w:t>
      </w:r>
      <w:r w:rsidR="000340EF" w:rsidRPr="00BF1896">
        <w:rPr>
          <w:rFonts w:ascii="Times New Roman" w:hAnsi="Times New Roman" w:cs="Times New Roman"/>
          <w:b/>
          <w:lang w:val="en-US"/>
        </w:rPr>
        <w:t xml:space="preserve"> </w:t>
      </w:r>
    </w:p>
    <w:p w:rsidR="001F05C8" w:rsidRPr="00BF1896" w:rsidRDefault="001F05C8" w:rsidP="001F05C8">
      <w:pPr>
        <w:contextualSpacing/>
        <w:rPr>
          <w:rFonts w:ascii="Times New Roman" w:hAnsi="Times New Roman" w:cs="Times New Roman"/>
          <w:lang w:val="en-US"/>
        </w:rPr>
      </w:pPr>
      <w:r w:rsidRPr="00BF1896">
        <w:rPr>
          <w:rFonts w:ascii="Times New Roman" w:hAnsi="Times New Roman" w:cs="Times New Roman"/>
          <w:lang w:val="en-US"/>
        </w:rPr>
        <w:t xml:space="preserve">In Singapore: </w:t>
      </w:r>
      <w:r w:rsidRPr="00BF1896">
        <w:rPr>
          <w:rFonts w:ascii="Times New Roman" w:hAnsi="Times New Roman" w:cs="Times New Roman"/>
          <w:shd w:val="clear" w:color="auto" w:fill="FFFFFF"/>
        </w:rPr>
        <w:t>300 Beach Road#17-01, The Concourse, Singapore 199555</w:t>
      </w:r>
      <w:r w:rsidRPr="00BF1896">
        <w:rPr>
          <w:rFonts w:ascii="Times New Roman" w:hAnsi="Times New Roman" w:cs="Times New Roman"/>
          <w:lang w:val="en-US"/>
        </w:rPr>
        <w:t xml:space="preserve"> </w:t>
      </w:r>
    </w:p>
    <w:p w:rsidR="001F05C8" w:rsidRPr="00BF1896" w:rsidRDefault="001F05C8" w:rsidP="001F05C8">
      <w:pPr>
        <w:contextualSpacing/>
        <w:rPr>
          <w:rFonts w:ascii="Times New Roman" w:hAnsi="Times New Roman" w:cs="Times New Roman"/>
          <w:lang w:val="en-US"/>
        </w:rPr>
      </w:pPr>
    </w:p>
    <w:p w:rsidR="001F05C8" w:rsidRPr="00BF1896" w:rsidRDefault="000340EF" w:rsidP="000340EF">
      <w:pPr>
        <w:rPr>
          <w:rFonts w:ascii="Times New Roman" w:hAnsi="Times New Roman" w:cs="Times New Roman"/>
          <w:b/>
          <w:lang w:val="en-US"/>
        </w:rPr>
      </w:pPr>
      <w:r w:rsidRPr="00BF1896">
        <w:rPr>
          <w:rFonts w:ascii="Times New Roman" w:hAnsi="Times New Roman" w:cs="Times New Roman"/>
          <w:b/>
          <w:lang w:val="en-US"/>
        </w:rPr>
        <w:t xml:space="preserve">Reasons why the complainant considers that the company is regarded as a </w:t>
      </w:r>
      <w:r w:rsidR="001F05C8" w:rsidRPr="00BF1896">
        <w:rPr>
          <w:rFonts w:ascii="Times New Roman" w:hAnsi="Times New Roman" w:cs="Times New Roman"/>
          <w:b/>
          <w:lang w:val="en-US"/>
        </w:rPr>
        <w:t>multinational company:</w:t>
      </w:r>
    </w:p>
    <w:p w:rsidR="001F05C8" w:rsidRPr="00BF1896" w:rsidRDefault="003B020E" w:rsidP="001F05C8">
      <w:pPr>
        <w:contextualSpacing/>
        <w:rPr>
          <w:rFonts w:ascii="Times New Roman" w:hAnsi="Times New Roman" w:cs="Times New Roman"/>
          <w:lang w:val="en-US"/>
        </w:rPr>
      </w:pPr>
      <w:r w:rsidRPr="00BF1896">
        <w:rPr>
          <w:rFonts w:ascii="Times New Roman" w:hAnsi="Times New Roman" w:cs="Times New Roman"/>
          <w:color w:val="000000"/>
          <w:shd w:val="clear" w:color="auto" w:fill="FFFFFF"/>
        </w:rPr>
        <w:t xml:space="preserve">Panasonic </w:t>
      </w:r>
      <w:r w:rsidR="004B79E5" w:rsidRPr="00BF1896">
        <w:rPr>
          <w:rFonts w:ascii="Times New Roman" w:hAnsi="Times New Roman" w:cs="Times New Roman"/>
          <w:color w:val="000000"/>
          <w:shd w:val="clear" w:color="auto" w:fill="FFFFFF"/>
        </w:rPr>
        <w:t>is</w:t>
      </w:r>
      <w:r w:rsidRPr="00BF1896">
        <w:rPr>
          <w:rFonts w:ascii="Times New Roman" w:hAnsi="Times New Roman" w:cs="Times New Roman"/>
          <w:color w:val="000000"/>
          <w:shd w:val="clear" w:color="auto" w:fill="FFFFFF"/>
        </w:rPr>
        <w:t xml:space="preserve"> one of the largest electronics </w:t>
      </w:r>
      <w:r w:rsidR="00A734D0" w:rsidRPr="00BF1896">
        <w:rPr>
          <w:rFonts w:ascii="Times New Roman" w:hAnsi="Times New Roman" w:cs="Times New Roman"/>
          <w:color w:val="000000"/>
          <w:shd w:val="clear" w:color="auto" w:fill="FFFFFF"/>
        </w:rPr>
        <w:t>manufacturers</w:t>
      </w:r>
      <w:r w:rsidRPr="00BF1896">
        <w:rPr>
          <w:rFonts w:ascii="Times New Roman" w:hAnsi="Times New Roman" w:cs="Times New Roman"/>
          <w:color w:val="000000"/>
          <w:shd w:val="clear" w:color="auto" w:fill="FFFFFF"/>
        </w:rPr>
        <w:t xml:space="preserve"> with offices all over the world.</w:t>
      </w:r>
    </w:p>
    <w:p w:rsidR="000340EF" w:rsidRPr="00BF1896" w:rsidRDefault="000340EF" w:rsidP="000340EF">
      <w:pPr>
        <w:rPr>
          <w:rFonts w:ascii="Times New Roman" w:hAnsi="Times New Roman" w:cs="Times New Roman"/>
          <w:b/>
          <w:lang w:val="en-US"/>
        </w:rPr>
      </w:pPr>
      <w:r w:rsidRPr="00BF1896">
        <w:rPr>
          <w:rFonts w:ascii="Times New Roman" w:hAnsi="Times New Roman" w:cs="Times New Roman"/>
          <w:b/>
          <w:lang w:val="en-US"/>
        </w:rPr>
        <w:t xml:space="preserve"> </w:t>
      </w:r>
    </w:p>
    <w:p w:rsidR="00A734D0" w:rsidRPr="00BF1896" w:rsidRDefault="000340EF" w:rsidP="000340EF">
      <w:pPr>
        <w:rPr>
          <w:rFonts w:ascii="Times New Roman" w:hAnsi="Times New Roman" w:cs="Times New Roman"/>
          <w:b/>
          <w:lang w:val="en-US"/>
        </w:rPr>
      </w:pPr>
      <w:r w:rsidRPr="00BF1896">
        <w:rPr>
          <w:rFonts w:ascii="Times New Roman" w:hAnsi="Times New Roman" w:cs="Times New Roman"/>
          <w:b/>
          <w:lang w:val="en-US"/>
        </w:rPr>
        <w:t xml:space="preserve">Contents of issues </w:t>
      </w:r>
      <w:proofErr w:type="gramStart"/>
      <w:r w:rsidRPr="00BF1896">
        <w:rPr>
          <w:rFonts w:ascii="Times New Roman" w:hAnsi="Times New Roman" w:cs="Times New Roman"/>
          <w:b/>
          <w:lang w:val="en-US"/>
        </w:rPr>
        <w:t>raised</w:t>
      </w:r>
      <w:proofErr w:type="gramEnd"/>
      <w:r w:rsidRPr="00BF1896">
        <w:rPr>
          <w:rFonts w:ascii="Times New Roman" w:hAnsi="Times New Roman" w:cs="Times New Roman"/>
          <w:b/>
          <w:lang w:val="en-US"/>
        </w:rPr>
        <w:t xml:space="preserve"> which describe the company’s non-adherence to the OECD Guidelines</w:t>
      </w:r>
      <w:r w:rsidR="00A734D0" w:rsidRPr="00BF1896">
        <w:rPr>
          <w:rFonts w:ascii="Times New Roman" w:hAnsi="Times New Roman" w:cs="Times New Roman"/>
          <w:b/>
          <w:lang w:val="en-US"/>
        </w:rPr>
        <w:t>:</w:t>
      </w:r>
    </w:p>
    <w:p w:rsidR="00A734D0" w:rsidRPr="00BF1896" w:rsidRDefault="00A734D0" w:rsidP="00A734D0">
      <w:pPr>
        <w:pStyle w:val="ListParagraph"/>
        <w:numPr>
          <w:ilvl w:val="0"/>
          <w:numId w:val="2"/>
        </w:numPr>
        <w:jc w:val="both"/>
        <w:rPr>
          <w:rFonts w:ascii="Times New Roman" w:hAnsi="Times New Roman" w:cs="Times New Roman"/>
          <w:b/>
          <w:sz w:val="22"/>
          <w:szCs w:val="22"/>
        </w:rPr>
      </w:pPr>
      <w:r w:rsidRPr="00BF1896">
        <w:rPr>
          <w:rFonts w:ascii="Times New Roman" w:hAnsi="Times New Roman" w:cs="Times New Roman"/>
          <w:b/>
          <w:sz w:val="22"/>
          <w:szCs w:val="22"/>
        </w:rPr>
        <w:t xml:space="preserve">Low, Inadequate and Discriminatory wages </w:t>
      </w:r>
    </w:p>
    <w:p w:rsidR="00A734D0" w:rsidRPr="00BF1896" w:rsidRDefault="00A734D0" w:rsidP="00A734D0">
      <w:pPr>
        <w:pStyle w:val="ListParagraph"/>
        <w:jc w:val="both"/>
        <w:rPr>
          <w:rFonts w:ascii="Times New Roman" w:hAnsi="Times New Roman" w:cs="Times New Roman"/>
          <w:sz w:val="22"/>
          <w:szCs w:val="22"/>
        </w:rPr>
      </w:pPr>
      <w:r w:rsidRPr="00BF1896">
        <w:rPr>
          <w:rFonts w:ascii="Times New Roman" w:hAnsi="Times New Roman" w:cs="Times New Roman"/>
          <w:sz w:val="22"/>
          <w:szCs w:val="22"/>
        </w:rPr>
        <w:t>The majority of the workers at the plant earn a basic salary of SGD$500 (USD384), or SGD2.62/hr (USD2/hr).</w:t>
      </w:r>
      <w:r w:rsidR="004B79E5" w:rsidRPr="00BF1896">
        <w:rPr>
          <w:rFonts w:ascii="Times New Roman" w:hAnsi="Times New Roman" w:cs="Times New Roman"/>
          <w:sz w:val="22"/>
          <w:szCs w:val="22"/>
        </w:rPr>
        <w:t xml:space="preserve"> Based on HOME’s interviews with them, t</w:t>
      </w:r>
      <w:r w:rsidRPr="00BF1896">
        <w:rPr>
          <w:rFonts w:ascii="Times New Roman" w:hAnsi="Times New Roman" w:cs="Times New Roman"/>
          <w:sz w:val="22"/>
          <w:szCs w:val="22"/>
        </w:rPr>
        <w:t>hey are also provided a monthly allowance of $150 (USD115) for accommodation, $40 (USD30) for food and approximately $30 to $50 (USD23—USD38) for transportation. The transport allowance depends on the distance of workers’ daily commute from their homes to the factory – those living further away are given higher amounts. In total, workers’ basic wages plus allowances add up to $720-$740 (USD552—USD570) a month.</w:t>
      </w:r>
    </w:p>
    <w:p w:rsidR="00A734D0" w:rsidRPr="00BF1896" w:rsidRDefault="00A734D0" w:rsidP="00A734D0">
      <w:pPr>
        <w:pStyle w:val="ListParagraph"/>
        <w:jc w:val="both"/>
        <w:rPr>
          <w:rFonts w:ascii="Times New Roman" w:hAnsi="Times New Roman" w:cs="Times New Roman"/>
          <w:sz w:val="22"/>
          <w:szCs w:val="22"/>
        </w:rPr>
      </w:pPr>
    </w:p>
    <w:p w:rsidR="00A734D0" w:rsidRPr="00BF1896" w:rsidRDefault="00A734D0" w:rsidP="00A734D0">
      <w:pPr>
        <w:pStyle w:val="ListParagraph"/>
        <w:jc w:val="both"/>
        <w:rPr>
          <w:rFonts w:ascii="Times New Roman" w:hAnsi="Times New Roman" w:cs="Times New Roman"/>
          <w:sz w:val="22"/>
          <w:szCs w:val="22"/>
        </w:rPr>
      </w:pPr>
      <w:r w:rsidRPr="00BF1896">
        <w:rPr>
          <w:rFonts w:ascii="Times New Roman" w:hAnsi="Times New Roman" w:cs="Times New Roman"/>
          <w:sz w:val="22"/>
          <w:szCs w:val="22"/>
        </w:rPr>
        <w:t xml:space="preserve">A shift allowance is also given to some workers. Those who work normal hours between 8.15 am and 5.53pm are not entitled to shift allowances. Those who work between 3pm and 11pm (on weekdays) and 12pm and 5pm (on Saturdays) will have a daily shift allowance of $5.50 per day. Those who work 11pm to 7am will be given an allowance of $9 per day. There are no allowances for those who work between 7am and 12pm on Saturdays, and 7am to 3pm on weekdays. </w:t>
      </w:r>
    </w:p>
    <w:p w:rsidR="00A734D0" w:rsidRPr="00BF1896" w:rsidRDefault="00A734D0" w:rsidP="00A734D0">
      <w:pPr>
        <w:pStyle w:val="ListParagraph"/>
        <w:jc w:val="both"/>
        <w:rPr>
          <w:rFonts w:ascii="Times New Roman" w:hAnsi="Times New Roman" w:cs="Times New Roman"/>
          <w:sz w:val="22"/>
          <w:szCs w:val="22"/>
        </w:rPr>
      </w:pPr>
    </w:p>
    <w:p w:rsidR="00A734D0" w:rsidRPr="00BF1896" w:rsidRDefault="00A734D0" w:rsidP="00A734D0">
      <w:pPr>
        <w:pStyle w:val="ListParagraph"/>
        <w:jc w:val="both"/>
        <w:rPr>
          <w:rFonts w:ascii="Times New Roman" w:hAnsi="Times New Roman" w:cs="Times New Roman"/>
          <w:sz w:val="22"/>
          <w:szCs w:val="22"/>
        </w:rPr>
      </w:pPr>
      <w:r w:rsidRPr="00BF1896">
        <w:rPr>
          <w:rFonts w:ascii="Times New Roman" w:hAnsi="Times New Roman" w:cs="Times New Roman"/>
          <w:sz w:val="22"/>
          <w:szCs w:val="22"/>
        </w:rPr>
        <w:t>Even though Singapore does not have a minimum wage law, the basic salary and allowances are inadequate to meet the workers’ basic needs because of Singapore’s high cost of living. The workers report that renting a single bed space in a government flat costs between $220 (USD169) and $260 (USD 200) per month. Food costs are between S$200 (USD153) and $300 (USD23) per month, and transportation costs at least $100 (USD77) per month. Phone bills and expenses for sundries are approximately $50 (USD 38) per month. This adds up to $570 (USD438) to $710 (USD 546) a month for basic necessities alone.</w:t>
      </w:r>
    </w:p>
    <w:p w:rsidR="00A734D0" w:rsidRPr="00BF1896" w:rsidRDefault="00A734D0" w:rsidP="00A734D0">
      <w:pPr>
        <w:pStyle w:val="ListParagraph"/>
        <w:jc w:val="both"/>
        <w:rPr>
          <w:rFonts w:ascii="Times New Roman" w:hAnsi="Times New Roman" w:cs="Times New Roman"/>
          <w:sz w:val="22"/>
          <w:szCs w:val="22"/>
        </w:rPr>
      </w:pPr>
    </w:p>
    <w:p w:rsidR="00A734D0" w:rsidRDefault="00A734D0" w:rsidP="00A734D0">
      <w:pPr>
        <w:pStyle w:val="ListParagraph"/>
        <w:jc w:val="both"/>
        <w:rPr>
          <w:rFonts w:ascii="Times New Roman" w:hAnsi="Times New Roman" w:cs="Times New Roman"/>
          <w:sz w:val="22"/>
          <w:szCs w:val="22"/>
        </w:rPr>
      </w:pPr>
    </w:p>
    <w:p w:rsidR="00BF1896" w:rsidRPr="00BF1896" w:rsidRDefault="00BF1896" w:rsidP="00A734D0">
      <w:pPr>
        <w:pStyle w:val="ListParagraph"/>
        <w:jc w:val="both"/>
        <w:rPr>
          <w:rFonts w:ascii="Times New Roman" w:hAnsi="Times New Roman" w:cs="Times New Roman"/>
          <w:sz w:val="22"/>
          <w:szCs w:val="22"/>
        </w:rPr>
      </w:pPr>
    </w:p>
    <w:p w:rsidR="004B79E5" w:rsidRPr="00BF1896" w:rsidRDefault="004B79E5" w:rsidP="00A734D0">
      <w:pPr>
        <w:pStyle w:val="ListParagraph"/>
        <w:jc w:val="both"/>
        <w:rPr>
          <w:rFonts w:ascii="Times New Roman" w:hAnsi="Times New Roman" w:cs="Times New Roman"/>
          <w:sz w:val="22"/>
          <w:szCs w:val="22"/>
        </w:rPr>
      </w:pPr>
    </w:p>
    <w:p w:rsidR="004B79E5" w:rsidRPr="00BF1896" w:rsidRDefault="004B79E5" w:rsidP="00A734D0">
      <w:pPr>
        <w:pStyle w:val="ListParagraph"/>
        <w:jc w:val="both"/>
        <w:rPr>
          <w:rFonts w:ascii="Times New Roman" w:hAnsi="Times New Roman" w:cs="Times New Roman"/>
          <w:sz w:val="22"/>
          <w:szCs w:val="22"/>
        </w:rPr>
      </w:pPr>
    </w:p>
    <w:p w:rsidR="00A734D0" w:rsidRPr="00BF1896" w:rsidRDefault="00A734D0" w:rsidP="00A734D0">
      <w:pPr>
        <w:pStyle w:val="ListParagraph"/>
        <w:jc w:val="both"/>
        <w:rPr>
          <w:rFonts w:ascii="Times New Roman" w:hAnsi="Times New Roman" w:cs="Times New Roman"/>
          <w:b/>
          <w:sz w:val="22"/>
          <w:szCs w:val="22"/>
        </w:rPr>
      </w:pPr>
      <w:r w:rsidRPr="00BF1896">
        <w:rPr>
          <w:rFonts w:ascii="Times New Roman" w:hAnsi="Times New Roman" w:cs="Times New Roman"/>
          <w:b/>
          <w:sz w:val="22"/>
          <w:szCs w:val="22"/>
        </w:rPr>
        <w:lastRenderedPageBreak/>
        <w:t>Excessive overtime and recruitment fees</w:t>
      </w:r>
    </w:p>
    <w:p w:rsidR="00A734D0" w:rsidRPr="00BF1896" w:rsidRDefault="00A734D0" w:rsidP="00A734D0">
      <w:pPr>
        <w:pStyle w:val="ListParagraph"/>
        <w:jc w:val="both"/>
        <w:rPr>
          <w:rFonts w:ascii="Times New Roman" w:hAnsi="Times New Roman" w:cs="Times New Roman"/>
          <w:sz w:val="22"/>
          <w:szCs w:val="22"/>
        </w:rPr>
      </w:pPr>
      <w:r w:rsidRPr="00BF1896">
        <w:rPr>
          <w:rFonts w:ascii="Times New Roman" w:hAnsi="Times New Roman" w:cs="Times New Roman"/>
          <w:sz w:val="22"/>
          <w:szCs w:val="22"/>
        </w:rPr>
        <w:t>The workers have reported putting in more than 72 hours of overtime a month, which is beyond the legal limit stipulated in the Employment Act. They have said that it is necessary to work between 100 and 150 hours of overtime hours every month to earn up to $1200</w:t>
      </w:r>
      <w:r w:rsidR="00DA5A0C" w:rsidRPr="00BF1896">
        <w:rPr>
          <w:rFonts w:ascii="Times New Roman" w:hAnsi="Times New Roman" w:cs="Times New Roman"/>
          <w:sz w:val="22"/>
          <w:szCs w:val="22"/>
        </w:rPr>
        <w:t xml:space="preserve"> (USD923)</w:t>
      </w:r>
      <w:r w:rsidRPr="00BF1896">
        <w:rPr>
          <w:rFonts w:ascii="Times New Roman" w:hAnsi="Times New Roman" w:cs="Times New Roman"/>
          <w:sz w:val="22"/>
          <w:szCs w:val="22"/>
        </w:rPr>
        <w:t xml:space="preserve">. </w:t>
      </w:r>
    </w:p>
    <w:p w:rsidR="00A734D0" w:rsidRPr="00BF1896" w:rsidRDefault="00A734D0" w:rsidP="00A734D0">
      <w:pPr>
        <w:pStyle w:val="ListParagraph"/>
        <w:jc w:val="both"/>
        <w:rPr>
          <w:rFonts w:ascii="Times New Roman" w:hAnsi="Times New Roman" w:cs="Times New Roman"/>
          <w:sz w:val="22"/>
          <w:szCs w:val="22"/>
        </w:rPr>
      </w:pPr>
    </w:p>
    <w:p w:rsidR="00A734D0" w:rsidRPr="00BF1896" w:rsidRDefault="00A734D0" w:rsidP="00A734D0">
      <w:pPr>
        <w:pStyle w:val="ListParagraph"/>
        <w:jc w:val="both"/>
        <w:rPr>
          <w:rFonts w:ascii="Times New Roman" w:hAnsi="Times New Roman" w:cs="Times New Roman"/>
          <w:sz w:val="22"/>
          <w:szCs w:val="22"/>
        </w:rPr>
      </w:pPr>
      <w:r w:rsidRPr="00BF1896">
        <w:rPr>
          <w:rFonts w:ascii="Times New Roman" w:hAnsi="Times New Roman" w:cs="Times New Roman"/>
          <w:sz w:val="22"/>
          <w:szCs w:val="22"/>
        </w:rPr>
        <w:t>Many of them paid between $5000</w:t>
      </w:r>
      <w:r w:rsidR="00DA5A0C" w:rsidRPr="00BF1896">
        <w:rPr>
          <w:rFonts w:ascii="Times New Roman" w:hAnsi="Times New Roman" w:cs="Times New Roman"/>
          <w:sz w:val="22"/>
          <w:szCs w:val="22"/>
        </w:rPr>
        <w:t xml:space="preserve"> (USD3</w:t>
      </w:r>
      <w:proofErr w:type="gramStart"/>
      <w:r w:rsidR="00DA5A0C" w:rsidRPr="00BF1896">
        <w:rPr>
          <w:rFonts w:ascii="Times New Roman" w:hAnsi="Times New Roman" w:cs="Times New Roman"/>
          <w:sz w:val="22"/>
          <w:szCs w:val="22"/>
        </w:rPr>
        <w:t>,846</w:t>
      </w:r>
      <w:proofErr w:type="gramEnd"/>
      <w:r w:rsidR="00DA5A0C" w:rsidRPr="00BF1896">
        <w:rPr>
          <w:rFonts w:ascii="Times New Roman" w:hAnsi="Times New Roman" w:cs="Times New Roman"/>
          <w:sz w:val="22"/>
          <w:szCs w:val="22"/>
        </w:rPr>
        <w:t>)</w:t>
      </w:r>
      <w:r w:rsidRPr="00BF1896">
        <w:rPr>
          <w:rFonts w:ascii="Times New Roman" w:hAnsi="Times New Roman" w:cs="Times New Roman"/>
          <w:sz w:val="22"/>
          <w:szCs w:val="22"/>
        </w:rPr>
        <w:t xml:space="preserve"> and $7000</w:t>
      </w:r>
      <w:r w:rsidR="00DA5A0C" w:rsidRPr="00BF1896">
        <w:rPr>
          <w:rFonts w:ascii="Times New Roman" w:hAnsi="Times New Roman" w:cs="Times New Roman"/>
          <w:sz w:val="22"/>
          <w:szCs w:val="22"/>
        </w:rPr>
        <w:t xml:space="preserve"> (usd5384)</w:t>
      </w:r>
      <w:r w:rsidRPr="00BF1896">
        <w:rPr>
          <w:rFonts w:ascii="Times New Roman" w:hAnsi="Times New Roman" w:cs="Times New Roman"/>
          <w:sz w:val="22"/>
          <w:szCs w:val="22"/>
        </w:rPr>
        <w:t xml:space="preserve"> to a recruiter in China to obtain their jobs. Interviews with workers and documentary evidence have revealed that the Singapore employment agency engaged by Panasonic has taken at least $3000</w:t>
      </w:r>
      <w:r w:rsidR="004B79E5" w:rsidRPr="00BF1896">
        <w:rPr>
          <w:rFonts w:ascii="Times New Roman" w:hAnsi="Times New Roman" w:cs="Times New Roman"/>
          <w:sz w:val="22"/>
          <w:szCs w:val="22"/>
        </w:rPr>
        <w:t xml:space="preserve"> (USD</w:t>
      </w:r>
      <w:r w:rsidR="00DA5A0C" w:rsidRPr="00BF1896">
        <w:rPr>
          <w:rFonts w:ascii="Times New Roman" w:hAnsi="Times New Roman" w:cs="Times New Roman"/>
          <w:sz w:val="22"/>
          <w:szCs w:val="22"/>
        </w:rPr>
        <w:t>2</w:t>
      </w:r>
      <w:proofErr w:type="gramStart"/>
      <w:r w:rsidR="00DA5A0C" w:rsidRPr="00BF1896">
        <w:rPr>
          <w:rFonts w:ascii="Times New Roman" w:hAnsi="Times New Roman" w:cs="Times New Roman"/>
          <w:sz w:val="22"/>
          <w:szCs w:val="22"/>
        </w:rPr>
        <w:t>,307</w:t>
      </w:r>
      <w:proofErr w:type="gramEnd"/>
      <w:r w:rsidR="00DA5A0C" w:rsidRPr="00BF1896">
        <w:rPr>
          <w:rFonts w:ascii="Times New Roman" w:hAnsi="Times New Roman" w:cs="Times New Roman"/>
          <w:sz w:val="22"/>
          <w:szCs w:val="22"/>
        </w:rPr>
        <w:t>)</w:t>
      </w:r>
      <w:r w:rsidRPr="00BF1896">
        <w:rPr>
          <w:rFonts w:ascii="Times New Roman" w:hAnsi="Times New Roman" w:cs="Times New Roman"/>
          <w:sz w:val="22"/>
          <w:szCs w:val="22"/>
        </w:rPr>
        <w:t xml:space="preserve"> of the fees that were paid in China. This is in violation of Singapore’s Employment Agencies Act, which stipulates that employment agencies are not allowed to charge more than two months of a worker’s basic salary. Their significant debt burden, incurred through recruitment fees, has made it necessary for them to work excessive overtime hours. This is compounded by their very low wages.</w:t>
      </w:r>
    </w:p>
    <w:p w:rsidR="00A734D0" w:rsidRPr="00BF1896" w:rsidRDefault="00A734D0" w:rsidP="00A734D0">
      <w:pPr>
        <w:pStyle w:val="ListParagraph"/>
        <w:jc w:val="both"/>
        <w:rPr>
          <w:rFonts w:ascii="Times New Roman" w:hAnsi="Times New Roman" w:cs="Times New Roman"/>
          <w:sz w:val="22"/>
          <w:szCs w:val="22"/>
        </w:rPr>
      </w:pPr>
    </w:p>
    <w:p w:rsidR="00A734D0" w:rsidRPr="00BF1896" w:rsidRDefault="00A734D0" w:rsidP="00A734D0">
      <w:pPr>
        <w:pStyle w:val="ListParagraph"/>
        <w:jc w:val="both"/>
        <w:rPr>
          <w:rFonts w:ascii="Times New Roman" w:hAnsi="Times New Roman" w:cs="Times New Roman"/>
          <w:sz w:val="22"/>
          <w:szCs w:val="22"/>
        </w:rPr>
      </w:pPr>
      <w:r w:rsidRPr="00BF1896">
        <w:rPr>
          <w:rFonts w:ascii="Times New Roman" w:hAnsi="Times New Roman" w:cs="Times New Roman"/>
          <w:sz w:val="22"/>
          <w:szCs w:val="22"/>
        </w:rPr>
        <w:t xml:space="preserve">Taking into consideration their high in-country living costs, the workers have informed us they need to work up to one and a half years in order to repay their recruitment debts.  This also makes them fearful of losing their jobs, despite the poor working conditions. Ever since the workers’ problems were made public, Panasonic has reduced their overtime hours, but this has resulted in a loss of income for the workers.   </w:t>
      </w:r>
    </w:p>
    <w:p w:rsidR="00A734D0" w:rsidRPr="00BF1896" w:rsidRDefault="00A734D0" w:rsidP="00A734D0">
      <w:pPr>
        <w:pStyle w:val="ListParagraph"/>
        <w:jc w:val="both"/>
        <w:rPr>
          <w:rFonts w:ascii="Times New Roman" w:hAnsi="Times New Roman" w:cs="Times New Roman"/>
          <w:sz w:val="22"/>
          <w:szCs w:val="22"/>
        </w:rPr>
      </w:pPr>
    </w:p>
    <w:p w:rsidR="00A734D0" w:rsidRPr="00BF1896" w:rsidRDefault="00A734D0" w:rsidP="00A734D0">
      <w:pPr>
        <w:pStyle w:val="ListParagraph"/>
        <w:jc w:val="both"/>
        <w:rPr>
          <w:rFonts w:ascii="Times New Roman" w:hAnsi="Times New Roman" w:cs="Times New Roman"/>
          <w:sz w:val="22"/>
          <w:szCs w:val="22"/>
        </w:rPr>
      </w:pPr>
      <w:r w:rsidRPr="00BF1896">
        <w:rPr>
          <w:rFonts w:ascii="Times New Roman" w:hAnsi="Times New Roman" w:cs="Times New Roman"/>
          <w:sz w:val="22"/>
          <w:szCs w:val="22"/>
        </w:rPr>
        <w:t xml:space="preserve">The issue of inadequate remuneration is therefore interdependent with that of excessive overtime. This makes it problematic to resolve one issue – for example, regulating overtime – without also dealing with the grievance of low wages; single issue approaches frequently further disadvantage workers. </w:t>
      </w:r>
    </w:p>
    <w:p w:rsidR="00A734D0" w:rsidRPr="00BF1896" w:rsidRDefault="00A734D0" w:rsidP="00A734D0">
      <w:pPr>
        <w:pStyle w:val="ListParagraph"/>
        <w:jc w:val="both"/>
        <w:rPr>
          <w:rFonts w:ascii="Times New Roman" w:hAnsi="Times New Roman" w:cs="Times New Roman"/>
          <w:sz w:val="22"/>
          <w:szCs w:val="22"/>
        </w:rPr>
      </w:pPr>
    </w:p>
    <w:p w:rsidR="00A734D0" w:rsidRPr="00BF1896" w:rsidRDefault="00A734D0" w:rsidP="00A734D0">
      <w:pPr>
        <w:pStyle w:val="ListParagraph"/>
        <w:jc w:val="both"/>
        <w:rPr>
          <w:rFonts w:ascii="Times New Roman" w:hAnsi="Times New Roman" w:cs="Times New Roman"/>
          <w:sz w:val="22"/>
          <w:szCs w:val="22"/>
        </w:rPr>
      </w:pPr>
      <w:r w:rsidRPr="00BF1896">
        <w:rPr>
          <w:rFonts w:ascii="Times New Roman" w:hAnsi="Times New Roman" w:cs="Times New Roman"/>
          <w:b/>
          <w:sz w:val="22"/>
          <w:szCs w:val="22"/>
        </w:rPr>
        <w:t>Terms and conditions of the employment contract not fully explained to the workers</w:t>
      </w:r>
      <w:r w:rsidRPr="00BF1896">
        <w:rPr>
          <w:rFonts w:ascii="Times New Roman" w:hAnsi="Times New Roman" w:cs="Times New Roman"/>
          <w:sz w:val="22"/>
          <w:szCs w:val="22"/>
        </w:rPr>
        <w:t xml:space="preserve"> </w:t>
      </w:r>
    </w:p>
    <w:p w:rsidR="00A734D0" w:rsidRPr="00BF1896" w:rsidRDefault="00A734D0" w:rsidP="00A734D0">
      <w:pPr>
        <w:pStyle w:val="ListParagraph"/>
        <w:jc w:val="both"/>
        <w:rPr>
          <w:rFonts w:ascii="Times New Roman" w:hAnsi="Times New Roman" w:cs="Times New Roman"/>
        </w:rPr>
      </w:pPr>
      <w:r w:rsidRPr="00BF1896">
        <w:rPr>
          <w:rFonts w:ascii="Times New Roman" w:hAnsi="Times New Roman" w:cs="Times New Roman"/>
          <w:sz w:val="22"/>
          <w:szCs w:val="22"/>
        </w:rPr>
        <w:t xml:space="preserve">According to the Chinese workers we interviewed, they were asked to sign a contract in English when they first arrived. Even though they asked the management to explain the terms and conditions of the contract, the management either refused or gave a cursory explanation. The workers were not given any of their contracts in Chinese. </w:t>
      </w:r>
    </w:p>
    <w:p w:rsidR="00A734D0" w:rsidRPr="00BF1896" w:rsidRDefault="00A734D0" w:rsidP="000340EF">
      <w:pPr>
        <w:rPr>
          <w:rFonts w:ascii="Times New Roman" w:hAnsi="Times New Roman" w:cs="Times New Roman"/>
          <w:b/>
          <w:lang w:val="en-US"/>
        </w:rPr>
      </w:pPr>
    </w:p>
    <w:p w:rsidR="000340EF" w:rsidRPr="00BF1896" w:rsidRDefault="00C5219E" w:rsidP="000340EF">
      <w:pPr>
        <w:rPr>
          <w:rFonts w:ascii="Times New Roman" w:hAnsi="Times New Roman" w:cs="Times New Roman"/>
          <w:b/>
          <w:lang w:val="en-US"/>
        </w:rPr>
      </w:pPr>
      <w:r>
        <w:rPr>
          <w:rFonts w:ascii="Times New Roman" w:hAnsi="Times New Roman" w:cs="Times New Roman"/>
          <w:b/>
          <w:lang w:val="en-US"/>
        </w:rPr>
        <w:tab/>
      </w:r>
      <w:r w:rsidR="000340EF" w:rsidRPr="00BF1896">
        <w:rPr>
          <w:rFonts w:ascii="Times New Roman" w:hAnsi="Times New Roman" w:cs="Times New Roman"/>
          <w:b/>
          <w:lang w:val="en-US"/>
        </w:rPr>
        <w:t xml:space="preserve">Descriptions with reference to the paragraphs of the OECD Guidelines which have been </w:t>
      </w:r>
      <w:r>
        <w:rPr>
          <w:rFonts w:ascii="Times New Roman" w:hAnsi="Times New Roman" w:cs="Times New Roman"/>
          <w:b/>
          <w:lang w:val="en-US"/>
        </w:rPr>
        <w:tab/>
      </w:r>
      <w:r w:rsidR="000340EF" w:rsidRPr="00BF1896">
        <w:rPr>
          <w:rFonts w:ascii="Times New Roman" w:hAnsi="Times New Roman" w:cs="Times New Roman"/>
          <w:b/>
          <w:lang w:val="en-US"/>
        </w:rPr>
        <w:t xml:space="preserve">breached </w:t>
      </w:r>
    </w:p>
    <w:p w:rsidR="00DA5A0C" w:rsidRPr="00BF1896" w:rsidRDefault="00DA5A0C" w:rsidP="00DA5A0C">
      <w:pPr>
        <w:pStyle w:val="ListParagraph"/>
        <w:jc w:val="both"/>
        <w:rPr>
          <w:rFonts w:ascii="Times New Roman" w:hAnsi="Times New Roman" w:cs="Times New Roman"/>
          <w:i/>
          <w:color w:val="000000"/>
          <w:sz w:val="22"/>
          <w:szCs w:val="22"/>
          <w:lang w:val="en-SG"/>
        </w:rPr>
      </w:pPr>
      <w:r w:rsidRPr="00BF1896">
        <w:rPr>
          <w:rFonts w:ascii="Times New Roman" w:hAnsi="Times New Roman" w:cs="Times New Roman"/>
          <w:i/>
          <w:color w:val="000000"/>
          <w:sz w:val="22"/>
          <w:szCs w:val="22"/>
          <w:lang w:val="en-SG"/>
        </w:rPr>
        <w:t>States have the duty to protect human rights. Enterprises should, within the framework of internationally recognised human rights, the international human rights obligations of the countries in which they operate as well as relevant domestic laws and regulations:</w:t>
      </w:r>
    </w:p>
    <w:p w:rsidR="00DA5A0C" w:rsidRPr="00BF1896" w:rsidRDefault="00DA5A0C" w:rsidP="00DA5A0C">
      <w:pPr>
        <w:pStyle w:val="ListParagraph"/>
        <w:jc w:val="both"/>
        <w:rPr>
          <w:rFonts w:ascii="Times New Roman" w:hAnsi="Times New Roman" w:cs="Times New Roman"/>
          <w:i/>
          <w:color w:val="000000"/>
          <w:sz w:val="22"/>
          <w:szCs w:val="22"/>
          <w:lang w:val="en-SG"/>
        </w:rPr>
      </w:pPr>
    </w:p>
    <w:p w:rsidR="00DA5A0C" w:rsidRPr="00BF1896" w:rsidRDefault="00DA5A0C" w:rsidP="00DA5A0C">
      <w:pPr>
        <w:pStyle w:val="ListParagraph"/>
        <w:jc w:val="both"/>
        <w:rPr>
          <w:rFonts w:ascii="Times New Roman" w:hAnsi="Times New Roman" w:cs="Times New Roman"/>
          <w:i/>
          <w:color w:val="000000"/>
          <w:sz w:val="22"/>
          <w:szCs w:val="22"/>
          <w:lang w:val="en-SG"/>
        </w:rPr>
      </w:pPr>
      <w:r w:rsidRPr="00BF1896">
        <w:rPr>
          <w:rFonts w:ascii="Times New Roman" w:hAnsi="Times New Roman" w:cs="Times New Roman"/>
          <w:i/>
          <w:color w:val="000000"/>
          <w:sz w:val="22"/>
          <w:szCs w:val="22"/>
          <w:lang w:val="en-SG"/>
        </w:rPr>
        <w:t>1. Respect human rights, which means they should avoid infringing on the human rights of others and should address adverse human rights impacts with which they are involved.</w:t>
      </w:r>
    </w:p>
    <w:p w:rsidR="00DA5A0C" w:rsidRPr="00BF1896" w:rsidRDefault="00DA5A0C" w:rsidP="00DA5A0C">
      <w:pPr>
        <w:pStyle w:val="ListParagraph"/>
        <w:jc w:val="both"/>
        <w:rPr>
          <w:rFonts w:ascii="Times New Roman" w:hAnsi="Times New Roman" w:cs="Times New Roman"/>
          <w:i/>
          <w:color w:val="000000"/>
          <w:sz w:val="22"/>
          <w:szCs w:val="22"/>
          <w:lang w:val="en-SG"/>
        </w:rPr>
      </w:pPr>
      <w:r w:rsidRPr="00BF1896">
        <w:rPr>
          <w:rFonts w:ascii="Times New Roman" w:hAnsi="Times New Roman" w:cs="Times New Roman"/>
          <w:i/>
          <w:color w:val="000000"/>
          <w:sz w:val="22"/>
          <w:szCs w:val="22"/>
          <w:lang w:val="en-SG"/>
        </w:rPr>
        <w:t>2. Within the context of their own activities, avoid causing or contributing to adverse human rights impacts and address such impacts when they occur.</w:t>
      </w:r>
    </w:p>
    <w:p w:rsidR="00DA5A0C" w:rsidRPr="00BF1896" w:rsidRDefault="00DA5A0C" w:rsidP="00DA5A0C">
      <w:pPr>
        <w:pStyle w:val="ListParagraph"/>
        <w:jc w:val="both"/>
        <w:rPr>
          <w:rFonts w:ascii="Times New Roman" w:hAnsi="Times New Roman" w:cs="Times New Roman"/>
          <w:i/>
          <w:color w:val="000000"/>
          <w:sz w:val="22"/>
          <w:szCs w:val="22"/>
          <w:lang w:val="en-SG"/>
        </w:rPr>
      </w:pPr>
      <w:r w:rsidRPr="00BF1896">
        <w:rPr>
          <w:rFonts w:ascii="Times New Roman" w:hAnsi="Times New Roman" w:cs="Times New Roman"/>
          <w:i/>
          <w:color w:val="000000"/>
          <w:sz w:val="22"/>
          <w:szCs w:val="22"/>
          <w:lang w:val="en-SG"/>
        </w:rPr>
        <w:t xml:space="preserve">3. Seek ways to prevent or mitigate adverse human rights impacts that are directly linked to their business operations, products or services by a business relationship, even if they do not contribute to those impacts. </w:t>
      </w:r>
    </w:p>
    <w:p w:rsidR="00DA5A0C" w:rsidRPr="00BF1896" w:rsidRDefault="00DA5A0C" w:rsidP="00DA5A0C">
      <w:pPr>
        <w:pStyle w:val="ListParagraph"/>
        <w:jc w:val="both"/>
        <w:rPr>
          <w:rFonts w:ascii="Times New Roman" w:hAnsi="Times New Roman" w:cs="Times New Roman"/>
          <w:i/>
          <w:color w:val="000000"/>
          <w:sz w:val="22"/>
          <w:szCs w:val="22"/>
          <w:lang w:val="en-SG"/>
        </w:rPr>
      </w:pPr>
      <w:r w:rsidRPr="00BF1896">
        <w:rPr>
          <w:rFonts w:ascii="Times New Roman" w:hAnsi="Times New Roman" w:cs="Times New Roman"/>
          <w:i/>
          <w:color w:val="000000"/>
          <w:sz w:val="22"/>
          <w:szCs w:val="22"/>
          <w:lang w:val="en-SG"/>
        </w:rPr>
        <w:t>4. Have a policy commitment to respect human rights.</w:t>
      </w:r>
    </w:p>
    <w:p w:rsidR="00DA5A0C" w:rsidRPr="00BF1896" w:rsidRDefault="00DA5A0C" w:rsidP="00DA5A0C">
      <w:pPr>
        <w:pStyle w:val="ListParagraph"/>
        <w:jc w:val="both"/>
        <w:rPr>
          <w:rFonts w:ascii="Times New Roman" w:hAnsi="Times New Roman" w:cs="Times New Roman"/>
          <w:i/>
          <w:color w:val="000000"/>
          <w:sz w:val="22"/>
          <w:szCs w:val="22"/>
          <w:lang w:val="en-SG"/>
        </w:rPr>
      </w:pPr>
      <w:r w:rsidRPr="00BF1896">
        <w:rPr>
          <w:rFonts w:ascii="Times New Roman" w:hAnsi="Times New Roman" w:cs="Times New Roman"/>
          <w:i/>
          <w:color w:val="000000"/>
          <w:sz w:val="22"/>
          <w:szCs w:val="22"/>
          <w:lang w:val="en-SG"/>
        </w:rPr>
        <w:t xml:space="preserve">5. Carry out human rights due diligence as appropriate to their size, the nature and context of operations and the severity of the risks of adverse human rights impacts. </w:t>
      </w:r>
    </w:p>
    <w:p w:rsidR="00DA5A0C" w:rsidRPr="00BF1896" w:rsidRDefault="00DA5A0C" w:rsidP="00DA5A0C">
      <w:pPr>
        <w:pStyle w:val="ListParagraph"/>
        <w:jc w:val="both"/>
        <w:rPr>
          <w:rFonts w:ascii="Times New Roman" w:hAnsi="Times New Roman" w:cs="Times New Roman"/>
          <w:b/>
          <w:bCs/>
          <w:i/>
          <w:color w:val="000000"/>
          <w:sz w:val="22"/>
          <w:szCs w:val="22"/>
        </w:rPr>
      </w:pPr>
      <w:r w:rsidRPr="00BF1896">
        <w:rPr>
          <w:rFonts w:ascii="Times New Roman" w:hAnsi="Times New Roman" w:cs="Times New Roman"/>
          <w:i/>
          <w:color w:val="000000"/>
          <w:sz w:val="22"/>
          <w:szCs w:val="22"/>
          <w:lang w:val="en-SG"/>
        </w:rPr>
        <w:t>6. Provide for or co-operate through legitimate processes in the remediation of adverse human rights impacts where they identify that they have caused or contributed to these impacts.”</w:t>
      </w:r>
    </w:p>
    <w:p w:rsidR="00DA5A0C" w:rsidRPr="00BF1896" w:rsidRDefault="00DA5A0C" w:rsidP="00DA5A0C">
      <w:pPr>
        <w:pStyle w:val="ListParagraph"/>
        <w:jc w:val="both"/>
        <w:rPr>
          <w:rFonts w:ascii="Times New Roman" w:hAnsi="Times New Roman" w:cs="Times New Roman"/>
          <w:bCs/>
          <w:i/>
          <w:color w:val="000000"/>
          <w:sz w:val="22"/>
          <w:szCs w:val="22"/>
        </w:rPr>
      </w:pPr>
    </w:p>
    <w:p w:rsidR="00DA5A0C" w:rsidRPr="00BF1896" w:rsidRDefault="00DA5A0C" w:rsidP="00DA5A0C">
      <w:pPr>
        <w:pStyle w:val="ListParagraph"/>
        <w:jc w:val="both"/>
        <w:rPr>
          <w:rFonts w:ascii="Times New Roman" w:hAnsi="Times New Roman" w:cs="Times New Roman"/>
          <w:bCs/>
          <w:i/>
          <w:color w:val="000000"/>
          <w:sz w:val="22"/>
          <w:szCs w:val="22"/>
        </w:rPr>
      </w:pPr>
      <w:r w:rsidRPr="00BF1896">
        <w:rPr>
          <w:rFonts w:ascii="Times New Roman" w:hAnsi="Times New Roman" w:cs="Times New Roman"/>
          <w:bCs/>
          <w:i/>
          <w:color w:val="000000"/>
          <w:sz w:val="22"/>
          <w:szCs w:val="22"/>
        </w:rPr>
        <w:t>(Part IV, OECD Guidelines for Multinational Enterprises)</w:t>
      </w:r>
    </w:p>
    <w:p w:rsidR="00DA5A0C" w:rsidRPr="00BF1896" w:rsidRDefault="00DA5A0C" w:rsidP="00DA5A0C">
      <w:pPr>
        <w:pStyle w:val="ListParagraph"/>
        <w:jc w:val="both"/>
        <w:rPr>
          <w:rFonts w:ascii="Times New Roman" w:hAnsi="Times New Roman" w:cs="Times New Roman"/>
          <w:bCs/>
          <w:i/>
          <w:color w:val="000000"/>
          <w:sz w:val="22"/>
          <w:szCs w:val="22"/>
        </w:rPr>
      </w:pPr>
    </w:p>
    <w:p w:rsidR="00DA5A0C" w:rsidRPr="00BF1896" w:rsidRDefault="00DA5A0C" w:rsidP="00DA5A0C">
      <w:pPr>
        <w:pStyle w:val="ListParagraph"/>
        <w:jc w:val="both"/>
        <w:rPr>
          <w:rFonts w:ascii="Times New Roman" w:hAnsi="Times New Roman" w:cs="Times New Roman"/>
          <w:i/>
          <w:color w:val="000000"/>
          <w:sz w:val="22"/>
          <w:szCs w:val="22"/>
        </w:rPr>
      </w:pPr>
      <w:r w:rsidRPr="00BF1896">
        <w:rPr>
          <w:rFonts w:ascii="Times New Roman" w:hAnsi="Times New Roman" w:cs="Times New Roman"/>
          <w:i/>
          <w:color w:val="000000"/>
          <w:sz w:val="22"/>
          <w:szCs w:val="22"/>
        </w:rPr>
        <w:t xml:space="preserve">“The States Parties to the present Covenant recognize the right of everyone to the enjoyment of just and </w:t>
      </w:r>
      <w:proofErr w:type="spellStart"/>
      <w:r w:rsidRPr="00BF1896">
        <w:rPr>
          <w:rFonts w:ascii="Times New Roman" w:hAnsi="Times New Roman" w:cs="Times New Roman"/>
          <w:i/>
          <w:color w:val="000000"/>
          <w:sz w:val="22"/>
          <w:szCs w:val="22"/>
        </w:rPr>
        <w:t>favourable</w:t>
      </w:r>
      <w:proofErr w:type="spellEnd"/>
      <w:r w:rsidRPr="00BF1896">
        <w:rPr>
          <w:rFonts w:ascii="Times New Roman" w:hAnsi="Times New Roman" w:cs="Times New Roman"/>
          <w:i/>
          <w:color w:val="000000"/>
          <w:sz w:val="22"/>
          <w:szCs w:val="22"/>
        </w:rPr>
        <w:t xml:space="preserve"> conditions of work which ensure, in particular: </w:t>
      </w:r>
    </w:p>
    <w:p w:rsidR="00DA5A0C" w:rsidRPr="00BF1896" w:rsidRDefault="00DA5A0C" w:rsidP="00DA5A0C">
      <w:pPr>
        <w:pStyle w:val="ListParagraph"/>
        <w:jc w:val="both"/>
        <w:rPr>
          <w:rFonts w:ascii="Times New Roman" w:hAnsi="Times New Roman" w:cs="Times New Roman"/>
          <w:i/>
          <w:color w:val="000000"/>
          <w:sz w:val="22"/>
          <w:szCs w:val="22"/>
        </w:rPr>
      </w:pPr>
      <w:r w:rsidRPr="00BF1896">
        <w:rPr>
          <w:rFonts w:ascii="Times New Roman" w:hAnsi="Times New Roman" w:cs="Times New Roman"/>
          <w:i/>
          <w:color w:val="000000"/>
          <w:sz w:val="22"/>
          <w:szCs w:val="22"/>
        </w:rPr>
        <w:t xml:space="preserve">(a) Remuneration which provides all workers, as a minimum, with: </w:t>
      </w:r>
    </w:p>
    <w:p w:rsidR="00DA5A0C" w:rsidRPr="00BF1896" w:rsidRDefault="00DA5A0C" w:rsidP="00DA5A0C">
      <w:pPr>
        <w:pStyle w:val="ListParagraph"/>
        <w:jc w:val="both"/>
        <w:rPr>
          <w:rFonts w:ascii="Times New Roman" w:hAnsi="Times New Roman" w:cs="Times New Roman"/>
          <w:i/>
          <w:color w:val="000000"/>
          <w:sz w:val="22"/>
          <w:szCs w:val="22"/>
        </w:rPr>
      </w:pPr>
      <w:r w:rsidRPr="00BF1896">
        <w:rPr>
          <w:rFonts w:ascii="Times New Roman" w:hAnsi="Times New Roman" w:cs="Times New Roman"/>
          <w:i/>
          <w:color w:val="000000"/>
          <w:sz w:val="22"/>
          <w:szCs w:val="22"/>
        </w:rPr>
        <w:t>(</w:t>
      </w:r>
      <w:proofErr w:type="spellStart"/>
      <w:r w:rsidRPr="00BF1896">
        <w:rPr>
          <w:rFonts w:ascii="Times New Roman" w:hAnsi="Times New Roman" w:cs="Times New Roman"/>
          <w:i/>
          <w:color w:val="000000"/>
          <w:sz w:val="22"/>
          <w:szCs w:val="22"/>
        </w:rPr>
        <w:t>i</w:t>
      </w:r>
      <w:proofErr w:type="spellEnd"/>
      <w:r w:rsidRPr="00BF1896">
        <w:rPr>
          <w:rFonts w:ascii="Times New Roman" w:hAnsi="Times New Roman" w:cs="Times New Roman"/>
          <w:i/>
          <w:color w:val="000000"/>
          <w:sz w:val="22"/>
          <w:szCs w:val="22"/>
        </w:rPr>
        <w:t xml:space="preserve">) Fair wages and equal remuneration for work of equal value without distinction of any kind, in particular women being guaranteed conditions of work not inferior to those enjoyed by men, with equal pay for equal work; </w:t>
      </w:r>
    </w:p>
    <w:p w:rsidR="00DA5A0C" w:rsidRPr="00BF1896" w:rsidRDefault="00DA5A0C" w:rsidP="00DA5A0C">
      <w:pPr>
        <w:pStyle w:val="ListParagraph"/>
        <w:jc w:val="both"/>
        <w:rPr>
          <w:rFonts w:ascii="Times New Roman" w:hAnsi="Times New Roman" w:cs="Times New Roman"/>
          <w:i/>
          <w:color w:val="000000"/>
          <w:sz w:val="22"/>
          <w:szCs w:val="22"/>
        </w:rPr>
      </w:pPr>
      <w:r w:rsidRPr="00BF1896">
        <w:rPr>
          <w:rFonts w:ascii="Times New Roman" w:hAnsi="Times New Roman" w:cs="Times New Roman"/>
          <w:i/>
          <w:color w:val="000000"/>
          <w:sz w:val="22"/>
          <w:szCs w:val="22"/>
        </w:rPr>
        <w:t xml:space="preserve">(ii) A decent living for themselves and their families in accordance with the provisions of the present Covenant; </w:t>
      </w:r>
    </w:p>
    <w:p w:rsidR="00DA5A0C" w:rsidRPr="00BF1896" w:rsidRDefault="00DA5A0C" w:rsidP="00DA5A0C">
      <w:pPr>
        <w:pStyle w:val="ListParagraph"/>
        <w:jc w:val="both"/>
        <w:rPr>
          <w:rFonts w:ascii="Times New Roman" w:hAnsi="Times New Roman" w:cs="Times New Roman"/>
          <w:i/>
          <w:color w:val="000000"/>
          <w:sz w:val="22"/>
          <w:szCs w:val="22"/>
        </w:rPr>
      </w:pPr>
      <w:r w:rsidRPr="00BF1896">
        <w:rPr>
          <w:rFonts w:ascii="Times New Roman" w:hAnsi="Times New Roman" w:cs="Times New Roman"/>
          <w:i/>
          <w:color w:val="000000"/>
          <w:sz w:val="22"/>
          <w:szCs w:val="22"/>
        </w:rPr>
        <w:t xml:space="preserve">(b) Safe and healthy working conditions; </w:t>
      </w:r>
    </w:p>
    <w:p w:rsidR="00DA5A0C" w:rsidRPr="00BF1896" w:rsidRDefault="00DA5A0C" w:rsidP="00DA5A0C">
      <w:pPr>
        <w:pStyle w:val="ListParagraph"/>
        <w:jc w:val="both"/>
        <w:rPr>
          <w:rFonts w:ascii="Times New Roman" w:hAnsi="Times New Roman" w:cs="Times New Roman"/>
          <w:i/>
          <w:color w:val="000000"/>
          <w:sz w:val="22"/>
          <w:szCs w:val="22"/>
        </w:rPr>
      </w:pPr>
      <w:r w:rsidRPr="00BF1896">
        <w:rPr>
          <w:rFonts w:ascii="Times New Roman" w:hAnsi="Times New Roman" w:cs="Times New Roman"/>
          <w:i/>
          <w:color w:val="000000"/>
          <w:sz w:val="22"/>
          <w:szCs w:val="22"/>
        </w:rPr>
        <w:t xml:space="preserve">(c) Equal opportunity for everyone to be promoted in his employment to an appropriate higher level, subject to no considerations other than those of seniority and competence; </w:t>
      </w:r>
    </w:p>
    <w:p w:rsidR="00DA5A0C" w:rsidRPr="00BF1896" w:rsidRDefault="00DA5A0C" w:rsidP="00DA5A0C">
      <w:pPr>
        <w:pStyle w:val="ListParagraph"/>
        <w:jc w:val="both"/>
        <w:rPr>
          <w:rFonts w:ascii="Times New Roman" w:hAnsi="Times New Roman" w:cs="Times New Roman"/>
          <w:i/>
          <w:color w:val="000000"/>
          <w:sz w:val="22"/>
          <w:szCs w:val="22"/>
        </w:rPr>
      </w:pPr>
      <w:r w:rsidRPr="00BF1896">
        <w:rPr>
          <w:rFonts w:ascii="Times New Roman" w:hAnsi="Times New Roman" w:cs="Times New Roman"/>
          <w:i/>
          <w:color w:val="000000"/>
          <w:sz w:val="22"/>
          <w:szCs w:val="22"/>
        </w:rPr>
        <w:t>(</w:t>
      </w:r>
      <w:proofErr w:type="gramStart"/>
      <w:r w:rsidRPr="00BF1896">
        <w:rPr>
          <w:rFonts w:ascii="Times New Roman" w:hAnsi="Times New Roman" w:cs="Times New Roman"/>
          <w:i/>
          <w:color w:val="000000"/>
          <w:sz w:val="22"/>
          <w:szCs w:val="22"/>
        </w:rPr>
        <w:t>d )</w:t>
      </w:r>
      <w:proofErr w:type="gramEnd"/>
      <w:r w:rsidRPr="00BF1896">
        <w:rPr>
          <w:rFonts w:ascii="Times New Roman" w:hAnsi="Times New Roman" w:cs="Times New Roman"/>
          <w:i/>
          <w:color w:val="000000"/>
          <w:sz w:val="22"/>
          <w:szCs w:val="22"/>
        </w:rPr>
        <w:t xml:space="preserve"> Rest, leisure and reasonable limitation of working hours and periodic holidays with pay, as well as remuneration for public holidays” </w:t>
      </w:r>
    </w:p>
    <w:p w:rsidR="00DA5A0C" w:rsidRPr="00BF1896" w:rsidRDefault="00DA5A0C" w:rsidP="00DA5A0C">
      <w:pPr>
        <w:pStyle w:val="ListParagraph"/>
        <w:jc w:val="both"/>
        <w:rPr>
          <w:rFonts w:ascii="Times New Roman" w:hAnsi="Times New Roman" w:cs="Times New Roman"/>
          <w:i/>
          <w:color w:val="000000"/>
          <w:sz w:val="22"/>
          <w:szCs w:val="22"/>
        </w:rPr>
      </w:pPr>
    </w:p>
    <w:p w:rsidR="00DA5A0C" w:rsidRPr="00BF1896" w:rsidRDefault="00DA5A0C" w:rsidP="00DA5A0C">
      <w:pPr>
        <w:pStyle w:val="ListParagraph"/>
        <w:jc w:val="both"/>
        <w:rPr>
          <w:rFonts w:ascii="Times New Roman" w:hAnsi="Times New Roman" w:cs="Times New Roman"/>
          <w:bCs/>
          <w:i/>
          <w:color w:val="000000"/>
          <w:sz w:val="22"/>
          <w:szCs w:val="22"/>
          <w:lang w:val="en-SG"/>
        </w:rPr>
      </w:pPr>
      <w:r w:rsidRPr="00BF1896">
        <w:rPr>
          <w:rFonts w:ascii="Times New Roman" w:hAnsi="Times New Roman" w:cs="Times New Roman"/>
          <w:bCs/>
          <w:i/>
          <w:color w:val="000000"/>
          <w:sz w:val="22"/>
          <w:szCs w:val="22"/>
        </w:rPr>
        <w:t xml:space="preserve">(Article 7 of the </w:t>
      </w:r>
      <w:r w:rsidRPr="00BF1896">
        <w:rPr>
          <w:rFonts w:ascii="Times New Roman" w:hAnsi="Times New Roman" w:cs="Times New Roman"/>
          <w:bCs/>
          <w:i/>
          <w:color w:val="000000"/>
          <w:sz w:val="22"/>
          <w:szCs w:val="22"/>
          <w:lang w:val="en-SG"/>
        </w:rPr>
        <w:t>International Covenant on Economic, Social and Cultural Rights)</w:t>
      </w:r>
    </w:p>
    <w:p w:rsidR="00DA5A0C" w:rsidRPr="00BF1896" w:rsidRDefault="00DA5A0C" w:rsidP="00DA5A0C">
      <w:pPr>
        <w:pStyle w:val="ListParagraph"/>
        <w:jc w:val="both"/>
        <w:rPr>
          <w:rFonts w:ascii="Times New Roman" w:hAnsi="Times New Roman" w:cs="Times New Roman"/>
          <w:i/>
          <w:color w:val="000000"/>
          <w:sz w:val="22"/>
          <w:szCs w:val="22"/>
          <w:lang w:val="en-SG"/>
        </w:rPr>
      </w:pPr>
    </w:p>
    <w:p w:rsidR="00DA5A0C" w:rsidRPr="00BF1896" w:rsidRDefault="00DA5A0C" w:rsidP="00DA5A0C">
      <w:pPr>
        <w:autoSpaceDE w:val="0"/>
        <w:autoSpaceDN w:val="0"/>
        <w:adjustRightInd w:val="0"/>
        <w:spacing w:after="0" w:line="240" w:lineRule="auto"/>
        <w:jc w:val="both"/>
        <w:rPr>
          <w:rFonts w:ascii="Times New Roman" w:hAnsi="Times New Roman" w:cs="Times New Roman"/>
          <w:i/>
        </w:rPr>
      </w:pPr>
      <w:r w:rsidRPr="00BF1896">
        <w:rPr>
          <w:rFonts w:ascii="Times New Roman" w:hAnsi="Times New Roman" w:cs="Times New Roman"/>
        </w:rPr>
        <w:tab/>
      </w:r>
      <w:r w:rsidRPr="00BF1896">
        <w:rPr>
          <w:rFonts w:ascii="Times New Roman" w:hAnsi="Times New Roman" w:cs="Times New Roman"/>
          <w:i/>
        </w:rPr>
        <w:t xml:space="preserve">“Be guided throughout their operations by the principle of equality of opportunity and </w:t>
      </w:r>
      <w:r w:rsidRPr="00BF1896">
        <w:rPr>
          <w:rFonts w:ascii="Times New Roman" w:hAnsi="Times New Roman" w:cs="Times New Roman"/>
          <w:i/>
        </w:rPr>
        <w:tab/>
        <w:t xml:space="preserve">treatment in employment and not discriminate against their workers with respect to </w:t>
      </w:r>
      <w:r w:rsidRPr="00BF1896">
        <w:rPr>
          <w:rFonts w:ascii="Times New Roman" w:hAnsi="Times New Roman" w:cs="Times New Roman"/>
          <w:i/>
        </w:rPr>
        <w:tab/>
        <w:t xml:space="preserve">employment or occupation on such grounds as race, colour, sex, religion, political opinion, </w:t>
      </w:r>
      <w:r w:rsidRPr="00BF1896">
        <w:rPr>
          <w:rFonts w:ascii="Times New Roman" w:hAnsi="Times New Roman" w:cs="Times New Roman"/>
          <w:i/>
        </w:rPr>
        <w:tab/>
        <w:t xml:space="preserve">national extraction or social origin, or other status, unless selectivity concerning worker </w:t>
      </w:r>
      <w:r w:rsidRPr="00BF1896">
        <w:rPr>
          <w:rFonts w:ascii="Times New Roman" w:hAnsi="Times New Roman" w:cs="Times New Roman"/>
          <w:i/>
        </w:rPr>
        <w:tab/>
        <w:t xml:space="preserve">characteristics furthers established governmental policies which specifically promote </w:t>
      </w:r>
      <w:r w:rsidRPr="00BF1896">
        <w:rPr>
          <w:rFonts w:ascii="Times New Roman" w:hAnsi="Times New Roman" w:cs="Times New Roman"/>
          <w:i/>
        </w:rPr>
        <w:tab/>
        <w:t>greater equality of employment opportunity or relates to the inherent requirements of a job.”</w:t>
      </w:r>
    </w:p>
    <w:p w:rsidR="00DA5A0C" w:rsidRPr="00BF1896" w:rsidRDefault="00DA5A0C" w:rsidP="00DA5A0C">
      <w:pPr>
        <w:autoSpaceDE w:val="0"/>
        <w:autoSpaceDN w:val="0"/>
        <w:adjustRightInd w:val="0"/>
        <w:spacing w:after="0" w:line="240" w:lineRule="auto"/>
        <w:jc w:val="both"/>
        <w:rPr>
          <w:rFonts w:ascii="Times New Roman" w:hAnsi="Times New Roman" w:cs="Times New Roman"/>
          <w:i/>
        </w:rPr>
      </w:pPr>
    </w:p>
    <w:p w:rsidR="00DA5A0C" w:rsidRPr="00BF1896" w:rsidRDefault="00DA5A0C" w:rsidP="00DA5A0C">
      <w:pPr>
        <w:autoSpaceDE w:val="0"/>
        <w:autoSpaceDN w:val="0"/>
        <w:adjustRightInd w:val="0"/>
        <w:spacing w:after="0" w:line="240" w:lineRule="auto"/>
        <w:jc w:val="both"/>
        <w:rPr>
          <w:rFonts w:ascii="Times New Roman" w:hAnsi="Times New Roman" w:cs="Times New Roman"/>
          <w:i/>
        </w:rPr>
      </w:pPr>
      <w:r w:rsidRPr="00BF1896">
        <w:rPr>
          <w:rFonts w:ascii="Times New Roman" w:hAnsi="Times New Roman" w:cs="Times New Roman"/>
          <w:i/>
        </w:rPr>
        <w:tab/>
        <w:t xml:space="preserve">(Part V (e) Employment and Industrial Relations, OECD Guidelines for Multinational </w:t>
      </w:r>
      <w:r w:rsidR="009A42E0" w:rsidRPr="00BF1896">
        <w:rPr>
          <w:rFonts w:ascii="Times New Roman" w:hAnsi="Times New Roman" w:cs="Times New Roman"/>
          <w:i/>
        </w:rPr>
        <w:tab/>
      </w:r>
      <w:r w:rsidRPr="00BF1896">
        <w:rPr>
          <w:rFonts w:ascii="Times New Roman" w:hAnsi="Times New Roman" w:cs="Times New Roman"/>
          <w:i/>
        </w:rPr>
        <w:t>Enterprises)</w:t>
      </w:r>
    </w:p>
    <w:p w:rsidR="00DA5A0C" w:rsidRPr="00BF1896" w:rsidRDefault="00DA5A0C" w:rsidP="00DA5A0C">
      <w:pPr>
        <w:autoSpaceDE w:val="0"/>
        <w:autoSpaceDN w:val="0"/>
        <w:adjustRightInd w:val="0"/>
        <w:spacing w:after="0" w:line="240" w:lineRule="auto"/>
        <w:jc w:val="both"/>
        <w:rPr>
          <w:rFonts w:ascii="Times New Roman" w:hAnsi="Times New Roman" w:cs="Times New Roman"/>
          <w:i/>
          <w:sz w:val="21"/>
          <w:szCs w:val="21"/>
        </w:rPr>
      </w:pPr>
      <w:r w:rsidRPr="00BF1896">
        <w:rPr>
          <w:rFonts w:ascii="Times New Roman" w:hAnsi="Times New Roman" w:cs="Times New Roman"/>
          <w:i/>
          <w:sz w:val="21"/>
          <w:szCs w:val="21"/>
        </w:rPr>
        <w:tab/>
      </w:r>
    </w:p>
    <w:p w:rsidR="00DA5A0C" w:rsidRPr="00BF1896" w:rsidRDefault="00DA5A0C" w:rsidP="00DA5A0C">
      <w:pPr>
        <w:pStyle w:val="ListParagraph"/>
        <w:rPr>
          <w:rFonts w:ascii="Times New Roman" w:hAnsi="Times New Roman" w:cs="Times New Roman"/>
          <w:i/>
          <w:color w:val="000000"/>
          <w:sz w:val="22"/>
          <w:szCs w:val="22"/>
        </w:rPr>
      </w:pPr>
      <w:r w:rsidRPr="00BF1896">
        <w:rPr>
          <w:rFonts w:ascii="Times New Roman" w:hAnsi="Times New Roman" w:cs="Times New Roman"/>
          <w:i/>
          <w:color w:val="000000"/>
          <w:sz w:val="22"/>
          <w:szCs w:val="22"/>
        </w:rPr>
        <w:t xml:space="preserve">“Wages, benefits and conditions of work offered by multinational enterprises should be not less </w:t>
      </w:r>
      <w:proofErr w:type="spellStart"/>
      <w:r w:rsidRPr="00BF1896">
        <w:rPr>
          <w:rFonts w:ascii="Times New Roman" w:hAnsi="Times New Roman" w:cs="Times New Roman"/>
          <w:i/>
          <w:color w:val="000000"/>
          <w:sz w:val="22"/>
          <w:szCs w:val="22"/>
        </w:rPr>
        <w:t>favourable</w:t>
      </w:r>
      <w:proofErr w:type="spellEnd"/>
      <w:r w:rsidRPr="00BF1896">
        <w:rPr>
          <w:rFonts w:ascii="Times New Roman" w:hAnsi="Times New Roman" w:cs="Times New Roman"/>
          <w:i/>
          <w:color w:val="000000"/>
          <w:sz w:val="22"/>
          <w:szCs w:val="22"/>
        </w:rPr>
        <w:t xml:space="preserve"> to the workers than those offered by comparable employers in the country concerned.” </w:t>
      </w:r>
    </w:p>
    <w:p w:rsidR="00DA5A0C" w:rsidRPr="00BF1896" w:rsidRDefault="00DA5A0C" w:rsidP="00DA5A0C">
      <w:pPr>
        <w:pStyle w:val="ListParagraph"/>
        <w:rPr>
          <w:rFonts w:ascii="Times New Roman" w:hAnsi="Times New Roman" w:cs="Times New Roman"/>
          <w:i/>
          <w:color w:val="000000"/>
          <w:sz w:val="22"/>
          <w:szCs w:val="22"/>
        </w:rPr>
      </w:pPr>
    </w:p>
    <w:p w:rsidR="00DA5A0C" w:rsidRPr="00BF1896" w:rsidRDefault="00DA5A0C" w:rsidP="00DA5A0C">
      <w:pPr>
        <w:pStyle w:val="ListParagraph"/>
        <w:rPr>
          <w:rFonts w:ascii="Times New Roman" w:hAnsi="Times New Roman" w:cs="Times New Roman"/>
          <w:i/>
          <w:color w:val="000000"/>
          <w:sz w:val="22"/>
          <w:szCs w:val="22"/>
        </w:rPr>
      </w:pPr>
      <w:r w:rsidRPr="00BF1896">
        <w:rPr>
          <w:rFonts w:ascii="Times New Roman" w:hAnsi="Times New Roman" w:cs="Times New Roman"/>
          <w:i/>
          <w:color w:val="000000"/>
          <w:sz w:val="22"/>
          <w:szCs w:val="22"/>
        </w:rPr>
        <w:t>(1977 ILO Tripartite Declaration of Principles concerning Multinational Enterprises and Social Policy)</w:t>
      </w:r>
    </w:p>
    <w:p w:rsidR="00DA5A0C" w:rsidRPr="00BF1896" w:rsidRDefault="00DA5A0C" w:rsidP="00DA5A0C">
      <w:pPr>
        <w:pStyle w:val="ListParagraph"/>
        <w:rPr>
          <w:rFonts w:ascii="Times New Roman" w:hAnsi="Times New Roman" w:cs="Times New Roman"/>
          <w:i/>
          <w:color w:val="000000"/>
          <w:sz w:val="22"/>
          <w:szCs w:val="22"/>
        </w:rPr>
      </w:pPr>
    </w:p>
    <w:p w:rsidR="00DA5A0C" w:rsidRPr="00BF1896" w:rsidRDefault="00DA5A0C" w:rsidP="00DA5A0C">
      <w:pPr>
        <w:rPr>
          <w:rFonts w:ascii="Times New Roman" w:hAnsi="Times New Roman" w:cs="Times New Roman"/>
          <w:i/>
        </w:rPr>
      </w:pPr>
      <w:r w:rsidRPr="00BF1896">
        <w:rPr>
          <w:rFonts w:ascii="Times New Roman" w:hAnsi="Times New Roman" w:cs="Times New Roman"/>
          <w:b/>
        </w:rPr>
        <w:tab/>
      </w:r>
      <w:r w:rsidRPr="00BF1896">
        <w:rPr>
          <w:rFonts w:ascii="Times New Roman" w:hAnsi="Times New Roman" w:cs="Times New Roman"/>
          <w:i/>
        </w:rPr>
        <w:t xml:space="preserve">The working hours of persons employed in any public or private industrial undertaking or in </w:t>
      </w:r>
      <w:r w:rsidRPr="00BF1896">
        <w:rPr>
          <w:rFonts w:ascii="Times New Roman" w:hAnsi="Times New Roman" w:cs="Times New Roman"/>
          <w:i/>
        </w:rPr>
        <w:tab/>
        <w:t xml:space="preserve">any branch thereof, other than an undertaking in which only members of the same family </w:t>
      </w:r>
      <w:r w:rsidR="00E053EF" w:rsidRPr="00BF1896">
        <w:rPr>
          <w:rFonts w:ascii="Times New Roman" w:hAnsi="Times New Roman" w:cs="Times New Roman"/>
          <w:i/>
        </w:rPr>
        <w:tab/>
        <w:t>a</w:t>
      </w:r>
      <w:r w:rsidRPr="00BF1896">
        <w:rPr>
          <w:rFonts w:ascii="Times New Roman" w:hAnsi="Times New Roman" w:cs="Times New Roman"/>
          <w:i/>
        </w:rPr>
        <w:t xml:space="preserve">re </w:t>
      </w:r>
      <w:r w:rsidR="00C5219E">
        <w:rPr>
          <w:rFonts w:ascii="Times New Roman" w:hAnsi="Times New Roman" w:cs="Times New Roman"/>
          <w:i/>
        </w:rPr>
        <w:tab/>
      </w:r>
      <w:r w:rsidRPr="00BF1896">
        <w:rPr>
          <w:rFonts w:ascii="Times New Roman" w:hAnsi="Times New Roman" w:cs="Times New Roman"/>
          <w:i/>
        </w:rPr>
        <w:t>employed, shall not exceed eight in the day and forty-eight in the week…</w:t>
      </w:r>
    </w:p>
    <w:p w:rsidR="00E053EF" w:rsidRPr="00BF1896" w:rsidRDefault="00E053EF" w:rsidP="00E053EF">
      <w:pPr>
        <w:rPr>
          <w:rFonts w:ascii="Times New Roman" w:hAnsi="Times New Roman" w:cs="Times New Roman"/>
          <w:i/>
        </w:rPr>
      </w:pPr>
      <w:r w:rsidRPr="00BF1896">
        <w:rPr>
          <w:rFonts w:ascii="Times New Roman" w:hAnsi="Times New Roman" w:cs="Times New Roman"/>
          <w:i/>
        </w:rPr>
        <w:tab/>
        <w:t>(Article 2 of ILO, C001 - Hours of Work (Industry) Convention, 1919 (No. 1)</w:t>
      </w:r>
    </w:p>
    <w:p w:rsidR="00DA5A0C" w:rsidRPr="00BF1896" w:rsidRDefault="00DA5A0C" w:rsidP="00DA5A0C">
      <w:pPr>
        <w:pStyle w:val="ListParagraph"/>
        <w:jc w:val="both"/>
        <w:rPr>
          <w:rFonts w:ascii="Times New Roman" w:hAnsi="Times New Roman" w:cs="Times New Roman"/>
          <w:color w:val="000000"/>
          <w:sz w:val="22"/>
          <w:szCs w:val="22"/>
        </w:rPr>
      </w:pPr>
      <w:r w:rsidRPr="00BF1896">
        <w:rPr>
          <w:rFonts w:ascii="Times New Roman" w:hAnsi="Times New Roman" w:cs="Times New Roman"/>
          <w:color w:val="000000"/>
          <w:sz w:val="22"/>
          <w:szCs w:val="22"/>
        </w:rPr>
        <w:t>The basic salary of $500</w:t>
      </w:r>
      <w:r w:rsidR="00E053EF" w:rsidRPr="00BF1896">
        <w:rPr>
          <w:rFonts w:ascii="Times New Roman" w:hAnsi="Times New Roman" w:cs="Times New Roman"/>
          <w:color w:val="000000"/>
          <w:sz w:val="22"/>
          <w:szCs w:val="22"/>
        </w:rPr>
        <w:t xml:space="preserve"> (USD384)</w:t>
      </w:r>
      <w:r w:rsidRPr="00BF1896">
        <w:rPr>
          <w:rFonts w:ascii="Times New Roman" w:hAnsi="Times New Roman" w:cs="Times New Roman"/>
          <w:color w:val="000000"/>
          <w:sz w:val="22"/>
          <w:szCs w:val="22"/>
        </w:rPr>
        <w:t xml:space="preserve"> per month, even with additional allowances, is barely enough to meet basic needs. The costs of housing, transport, food and communication needs add up to between $570</w:t>
      </w:r>
      <w:r w:rsidR="00E053EF" w:rsidRPr="00BF1896">
        <w:rPr>
          <w:rFonts w:ascii="Times New Roman" w:hAnsi="Times New Roman" w:cs="Times New Roman"/>
          <w:color w:val="000000"/>
          <w:sz w:val="22"/>
          <w:szCs w:val="22"/>
        </w:rPr>
        <w:t xml:space="preserve"> (USD 438)</w:t>
      </w:r>
      <w:r w:rsidRPr="00BF1896">
        <w:rPr>
          <w:rFonts w:ascii="Times New Roman" w:hAnsi="Times New Roman" w:cs="Times New Roman"/>
          <w:color w:val="000000"/>
          <w:sz w:val="22"/>
          <w:szCs w:val="22"/>
        </w:rPr>
        <w:t xml:space="preserve"> and $710</w:t>
      </w:r>
      <w:r w:rsidR="00E053EF" w:rsidRPr="00BF1896">
        <w:rPr>
          <w:rFonts w:ascii="Times New Roman" w:hAnsi="Times New Roman" w:cs="Times New Roman"/>
          <w:color w:val="000000"/>
          <w:sz w:val="22"/>
          <w:szCs w:val="22"/>
        </w:rPr>
        <w:t xml:space="preserve"> (USD 546)</w:t>
      </w:r>
      <w:r w:rsidRPr="00BF1896">
        <w:rPr>
          <w:rFonts w:ascii="Times New Roman" w:hAnsi="Times New Roman" w:cs="Times New Roman"/>
          <w:color w:val="000000"/>
          <w:sz w:val="22"/>
          <w:szCs w:val="22"/>
        </w:rPr>
        <w:t xml:space="preserve"> a month – these are bare necessities and exclude additional expenses such as services or leisure/entertainment. Most of the workers are sole breadwinners – with families to support in China and recruitment debts that need to be recovered, the workers’ wages are grossly inadequate. As a result, many of the workers are compelled to sacrifice statutory rest and leisure time in order to earn a decent wage to meet their personal needs and support their families at the same time. Excessive overtime of 100 and 150 hours</w:t>
      </w:r>
      <w:r w:rsidR="00AF58A4" w:rsidRPr="00BF1896">
        <w:rPr>
          <w:rFonts w:ascii="Times New Roman" w:hAnsi="Times New Roman" w:cs="Times New Roman"/>
          <w:color w:val="000000"/>
          <w:sz w:val="22"/>
          <w:szCs w:val="22"/>
        </w:rPr>
        <w:t xml:space="preserve"> per month</w:t>
      </w:r>
      <w:r w:rsidRPr="00BF1896">
        <w:rPr>
          <w:rFonts w:ascii="Times New Roman" w:hAnsi="Times New Roman" w:cs="Times New Roman"/>
          <w:color w:val="000000"/>
          <w:sz w:val="22"/>
          <w:szCs w:val="22"/>
        </w:rPr>
        <w:t xml:space="preserve"> are commonly reported.</w:t>
      </w:r>
      <w:r w:rsidR="00AF58A4" w:rsidRPr="00BF1896">
        <w:rPr>
          <w:rFonts w:ascii="Times New Roman" w:hAnsi="Times New Roman" w:cs="Times New Roman"/>
          <w:color w:val="000000"/>
          <w:sz w:val="22"/>
          <w:szCs w:val="22"/>
        </w:rPr>
        <w:t xml:space="preserve"> Local </w:t>
      </w:r>
      <w:proofErr w:type="spellStart"/>
      <w:r w:rsidR="00AF58A4" w:rsidRPr="00BF1896">
        <w:rPr>
          <w:rFonts w:ascii="Times New Roman" w:hAnsi="Times New Roman" w:cs="Times New Roman"/>
          <w:color w:val="000000"/>
          <w:sz w:val="22"/>
          <w:szCs w:val="22"/>
        </w:rPr>
        <w:t>labour</w:t>
      </w:r>
      <w:proofErr w:type="spellEnd"/>
      <w:r w:rsidR="00AF58A4" w:rsidRPr="00BF1896">
        <w:rPr>
          <w:rFonts w:ascii="Times New Roman" w:hAnsi="Times New Roman" w:cs="Times New Roman"/>
          <w:color w:val="000000"/>
          <w:sz w:val="22"/>
          <w:szCs w:val="22"/>
        </w:rPr>
        <w:t xml:space="preserve"> laws only allow workers to work a maximum of 72</w:t>
      </w:r>
      <w:r w:rsidR="005411BE" w:rsidRPr="00BF1896">
        <w:rPr>
          <w:rFonts w:ascii="Times New Roman" w:hAnsi="Times New Roman" w:cs="Times New Roman"/>
          <w:color w:val="000000"/>
          <w:sz w:val="22"/>
          <w:szCs w:val="22"/>
        </w:rPr>
        <w:t xml:space="preserve"> hours a month. </w:t>
      </w:r>
      <w:r w:rsidRPr="00BF1896">
        <w:rPr>
          <w:rFonts w:ascii="Times New Roman" w:hAnsi="Times New Roman" w:cs="Times New Roman"/>
          <w:color w:val="000000"/>
          <w:sz w:val="22"/>
          <w:szCs w:val="22"/>
        </w:rPr>
        <w:t xml:space="preserve"> </w:t>
      </w:r>
    </w:p>
    <w:p w:rsidR="00DA5A0C" w:rsidRPr="00BF1896" w:rsidRDefault="00DA5A0C" w:rsidP="00DA5A0C">
      <w:pPr>
        <w:pStyle w:val="ListParagraph"/>
        <w:jc w:val="both"/>
        <w:rPr>
          <w:rFonts w:ascii="Times New Roman" w:hAnsi="Times New Roman" w:cs="Times New Roman"/>
          <w:color w:val="000000"/>
          <w:sz w:val="22"/>
          <w:szCs w:val="22"/>
        </w:rPr>
      </w:pPr>
    </w:p>
    <w:p w:rsidR="00DA5A0C" w:rsidRPr="00BF1896" w:rsidRDefault="00DA5A0C" w:rsidP="00DA5A0C">
      <w:pPr>
        <w:pStyle w:val="ListParagraph"/>
        <w:jc w:val="both"/>
        <w:rPr>
          <w:rFonts w:ascii="Times New Roman" w:hAnsi="Times New Roman" w:cs="Times New Roman"/>
          <w:color w:val="000000"/>
          <w:sz w:val="22"/>
          <w:szCs w:val="22"/>
        </w:rPr>
      </w:pPr>
      <w:r w:rsidRPr="00BF1896">
        <w:rPr>
          <w:rFonts w:ascii="Times New Roman" w:hAnsi="Times New Roman" w:cs="Times New Roman"/>
          <w:color w:val="000000"/>
          <w:sz w:val="22"/>
          <w:szCs w:val="22"/>
        </w:rPr>
        <w:t>The workers are employed as Metal Working Machine Setter-Operators. According t</w:t>
      </w:r>
      <w:r w:rsidR="00E053EF" w:rsidRPr="00BF1896">
        <w:rPr>
          <w:rFonts w:ascii="Times New Roman" w:hAnsi="Times New Roman" w:cs="Times New Roman"/>
          <w:color w:val="000000"/>
          <w:sz w:val="22"/>
          <w:szCs w:val="22"/>
        </w:rPr>
        <w:t xml:space="preserve">o the Ministry of Manpower’s </w:t>
      </w:r>
      <w:r w:rsidRPr="00BF1896">
        <w:rPr>
          <w:rFonts w:ascii="Times New Roman" w:hAnsi="Times New Roman" w:cs="Times New Roman"/>
          <w:i/>
          <w:color w:val="000000"/>
          <w:sz w:val="22"/>
          <w:szCs w:val="22"/>
        </w:rPr>
        <w:t>Report on Wages in Singapore 2011</w:t>
      </w:r>
      <w:r w:rsidRPr="00BF1896">
        <w:rPr>
          <w:rFonts w:ascii="Times New Roman" w:hAnsi="Times New Roman" w:cs="Times New Roman"/>
          <w:color w:val="000000"/>
          <w:sz w:val="22"/>
          <w:szCs w:val="22"/>
        </w:rPr>
        <w:t xml:space="preserve">, the median monthly basic </w:t>
      </w:r>
      <w:r w:rsidRPr="00BF1896">
        <w:rPr>
          <w:rFonts w:ascii="Times New Roman" w:hAnsi="Times New Roman" w:cs="Times New Roman"/>
          <w:color w:val="000000"/>
          <w:sz w:val="22"/>
          <w:szCs w:val="22"/>
        </w:rPr>
        <w:lastRenderedPageBreak/>
        <w:t xml:space="preserve">salary of a machine tool setter operator in the manufacturing industry for the year 2011 was </w:t>
      </w:r>
      <w:r w:rsidRPr="00BF1896">
        <w:rPr>
          <w:rFonts w:ascii="Times New Roman" w:hAnsi="Times New Roman" w:cs="Times New Roman"/>
          <w:b/>
          <w:color w:val="000000"/>
          <w:sz w:val="22"/>
          <w:szCs w:val="22"/>
        </w:rPr>
        <w:t>$1813</w:t>
      </w:r>
      <w:r w:rsidR="00E053EF" w:rsidRPr="00BF1896">
        <w:rPr>
          <w:rFonts w:ascii="Times New Roman" w:hAnsi="Times New Roman" w:cs="Times New Roman"/>
          <w:b/>
          <w:color w:val="000000"/>
          <w:sz w:val="22"/>
          <w:szCs w:val="22"/>
        </w:rPr>
        <w:t xml:space="preserve"> (USD1</w:t>
      </w:r>
      <w:proofErr w:type="gramStart"/>
      <w:r w:rsidR="00E053EF" w:rsidRPr="00BF1896">
        <w:rPr>
          <w:rFonts w:ascii="Times New Roman" w:hAnsi="Times New Roman" w:cs="Times New Roman"/>
          <w:b/>
          <w:color w:val="000000"/>
          <w:sz w:val="22"/>
          <w:szCs w:val="22"/>
        </w:rPr>
        <w:t>,394</w:t>
      </w:r>
      <w:proofErr w:type="gramEnd"/>
      <w:r w:rsidR="00E053EF" w:rsidRPr="00BF1896">
        <w:rPr>
          <w:rFonts w:ascii="Times New Roman" w:hAnsi="Times New Roman" w:cs="Times New Roman"/>
          <w:b/>
          <w:color w:val="000000"/>
          <w:sz w:val="22"/>
          <w:szCs w:val="22"/>
        </w:rPr>
        <w:t>)</w:t>
      </w:r>
      <w:r w:rsidRPr="00BF1896">
        <w:rPr>
          <w:rFonts w:ascii="Times New Roman" w:hAnsi="Times New Roman" w:cs="Times New Roman"/>
          <w:color w:val="000000"/>
          <w:sz w:val="22"/>
          <w:szCs w:val="22"/>
        </w:rPr>
        <w:t>.</w:t>
      </w:r>
      <w:r w:rsidRPr="00BF1896">
        <w:rPr>
          <w:rStyle w:val="FootnoteReference"/>
          <w:rFonts w:ascii="Times New Roman" w:hAnsi="Times New Roman" w:cs="Times New Roman"/>
          <w:color w:val="000000"/>
          <w:sz w:val="22"/>
          <w:szCs w:val="22"/>
        </w:rPr>
        <w:footnoteReference w:id="1"/>
      </w:r>
      <w:r w:rsidRPr="00BF1896">
        <w:rPr>
          <w:rFonts w:ascii="Times New Roman" w:hAnsi="Times New Roman" w:cs="Times New Roman"/>
          <w:color w:val="000000"/>
          <w:sz w:val="22"/>
          <w:szCs w:val="22"/>
        </w:rPr>
        <w:t xml:space="preserve"> Those in the 25</w:t>
      </w:r>
      <w:r w:rsidRPr="00BF1896">
        <w:rPr>
          <w:rFonts w:ascii="Times New Roman" w:hAnsi="Times New Roman" w:cs="Times New Roman"/>
          <w:color w:val="000000"/>
          <w:sz w:val="22"/>
          <w:szCs w:val="22"/>
          <w:vertAlign w:val="superscript"/>
        </w:rPr>
        <w:t>th</w:t>
      </w:r>
      <w:r w:rsidRPr="00BF1896">
        <w:rPr>
          <w:rFonts w:ascii="Times New Roman" w:hAnsi="Times New Roman" w:cs="Times New Roman"/>
          <w:color w:val="000000"/>
          <w:sz w:val="22"/>
          <w:szCs w:val="22"/>
        </w:rPr>
        <w:t xml:space="preserve"> percentile earned a basic monthly salary of </w:t>
      </w:r>
      <w:r w:rsidRPr="00BF1896">
        <w:rPr>
          <w:rFonts w:ascii="Times New Roman" w:hAnsi="Times New Roman" w:cs="Times New Roman"/>
          <w:b/>
          <w:color w:val="000000"/>
          <w:sz w:val="22"/>
          <w:szCs w:val="22"/>
        </w:rPr>
        <w:t>$1500</w:t>
      </w:r>
      <w:r w:rsidR="00E053EF" w:rsidRPr="00BF1896">
        <w:rPr>
          <w:rFonts w:ascii="Times New Roman" w:hAnsi="Times New Roman" w:cs="Times New Roman"/>
          <w:b/>
          <w:color w:val="000000"/>
          <w:sz w:val="22"/>
          <w:szCs w:val="22"/>
        </w:rPr>
        <w:t xml:space="preserve"> (USD1</w:t>
      </w:r>
      <w:proofErr w:type="gramStart"/>
      <w:r w:rsidR="00E053EF" w:rsidRPr="00BF1896">
        <w:rPr>
          <w:rFonts w:ascii="Times New Roman" w:hAnsi="Times New Roman" w:cs="Times New Roman"/>
          <w:b/>
          <w:color w:val="000000"/>
          <w:sz w:val="22"/>
          <w:szCs w:val="22"/>
        </w:rPr>
        <w:t>,153</w:t>
      </w:r>
      <w:proofErr w:type="gramEnd"/>
      <w:r w:rsidR="00E053EF" w:rsidRPr="00BF1896">
        <w:rPr>
          <w:rFonts w:ascii="Times New Roman" w:hAnsi="Times New Roman" w:cs="Times New Roman"/>
          <w:b/>
          <w:color w:val="000000"/>
          <w:sz w:val="22"/>
          <w:szCs w:val="22"/>
        </w:rPr>
        <w:t>)</w:t>
      </w:r>
      <w:r w:rsidRPr="00BF1896">
        <w:rPr>
          <w:rFonts w:ascii="Times New Roman" w:hAnsi="Times New Roman" w:cs="Times New Roman"/>
          <w:color w:val="000000"/>
          <w:sz w:val="22"/>
          <w:szCs w:val="22"/>
        </w:rPr>
        <w:t xml:space="preserve">. Panasonic’s basic monthly wage of </w:t>
      </w:r>
      <w:r w:rsidRPr="00BF1896">
        <w:rPr>
          <w:rFonts w:ascii="Times New Roman" w:hAnsi="Times New Roman" w:cs="Times New Roman"/>
          <w:b/>
          <w:color w:val="000000"/>
          <w:sz w:val="22"/>
          <w:szCs w:val="22"/>
        </w:rPr>
        <w:t>$500</w:t>
      </w:r>
      <w:r w:rsidR="00E053EF" w:rsidRPr="00BF1896">
        <w:rPr>
          <w:rFonts w:ascii="Times New Roman" w:hAnsi="Times New Roman" w:cs="Times New Roman"/>
          <w:b/>
          <w:color w:val="000000"/>
          <w:sz w:val="22"/>
          <w:szCs w:val="22"/>
        </w:rPr>
        <w:t xml:space="preserve"> (USD384)</w:t>
      </w:r>
      <w:r w:rsidRPr="00BF1896">
        <w:rPr>
          <w:rFonts w:ascii="Times New Roman" w:hAnsi="Times New Roman" w:cs="Times New Roman"/>
          <w:color w:val="000000"/>
          <w:sz w:val="22"/>
          <w:szCs w:val="22"/>
        </w:rPr>
        <w:t xml:space="preserve"> for its Chinese workers falls significantly below the national standard of an employee in a similar occupation, and is therefore less </w:t>
      </w:r>
      <w:proofErr w:type="spellStart"/>
      <w:r w:rsidRPr="00BF1896">
        <w:rPr>
          <w:rFonts w:ascii="Times New Roman" w:hAnsi="Times New Roman" w:cs="Times New Roman"/>
          <w:color w:val="000000"/>
          <w:sz w:val="22"/>
          <w:szCs w:val="22"/>
        </w:rPr>
        <w:t>favourable</w:t>
      </w:r>
      <w:proofErr w:type="spellEnd"/>
      <w:r w:rsidRPr="00BF1896">
        <w:rPr>
          <w:rFonts w:ascii="Times New Roman" w:hAnsi="Times New Roman" w:cs="Times New Roman"/>
          <w:color w:val="000000"/>
          <w:sz w:val="22"/>
          <w:szCs w:val="22"/>
        </w:rPr>
        <w:t xml:space="preserve"> to the workers than those offered by comparable employers in Singapore.</w:t>
      </w:r>
      <w:r w:rsidR="004B79E5" w:rsidRPr="00BF1896">
        <w:rPr>
          <w:rFonts w:ascii="Times New Roman" w:hAnsi="Times New Roman" w:cs="Times New Roman"/>
          <w:color w:val="000000"/>
          <w:sz w:val="22"/>
          <w:szCs w:val="22"/>
        </w:rPr>
        <w:t xml:space="preserve"> The workers themselves have reported that their basic salary is substantially lower than Singaporean workers performing the same job.</w:t>
      </w:r>
      <w:r w:rsidRPr="00BF1896">
        <w:rPr>
          <w:rFonts w:ascii="Times New Roman" w:hAnsi="Times New Roman" w:cs="Times New Roman"/>
          <w:color w:val="000000"/>
          <w:sz w:val="22"/>
          <w:szCs w:val="22"/>
        </w:rPr>
        <w:t xml:space="preserve"> This falls short of OECD guidelines in relation to employment and industrial relations. </w:t>
      </w:r>
    </w:p>
    <w:p w:rsidR="00DA5A0C" w:rsidRPr="00BF1896" w:rsidRDefault="00DA5A0C" w:rsidP="00DA5A0C">
      <w:pPr>
        <w:pStyle w:val="ListParagraph"/>
        <w:jc w:val="both"/>
        <w:rPr>
          <w:rFonts w:ascii="Times New Roman" w:hAnsi="Times New Roman" w:cs="Times New Roman"/>
          <w:i/>
          <w:color w:val="000000"/>
          <w:sz w:val="22"/>
          <w:szCs w:val="22"/>
        </w:rPr>
      </w:pPr>
    </w:p>
    <w:p w:rsidR="00DA5A0C" w:rsidRPr="00BF1896" w:rsidRDefault="00DA5A0C" w:rsidP="00DA5A0C">
      <w:pPr>
        <w:pStyle w:val="ListParagraph"/>
        <w:jc w:val="both"/>
        <w:rPr>
          <w:rFonts w:ascii="Times New Roman" w:hAnsi="Times New Roman" w:cs="Times New Roman"/>
          <w:i/>
          <w:color w:val="000000"/>
          <w:sz w:val="22"/>
          <w:szCs w:val="22"/>
        </w:rPr>
      </w:pPr>
      <w:r w:rsidRPr="00BF1896">
        <w:rPr>
          <w:rFonts w:ascii="Times New Roman" w:hAnsi="Times New Roman" w:cs="Times New Roman"/>
          <w:i/>
          <w:color w:val="000000"/>
          <w:sz w:val="22"/>
          <w:szCs w:val="22"/>
        </w:rPr>
        <w:t xml:space="preserve">2) “Contribute to the elimination of all forms of forced or compulsory </w:t>
      </w:r>
      <w:proofErr w:type="spellStart"/>
      <w:r w:rsidRPr="00BF1896">
        <w:rPr>
          <w:rFonts w:ascii="Times New Roman" w:hAnsi="Times New Roman" w:cs="Times New Roman"/>
          <w:i/>
          <w:color w:val="000000"/>
          <w:sz w:val="22"/>
          <w:szCs w:val="22"/>
        </w:rPr>
        <w:t>labour</w:t>
      </w:r>
      <w:proofErr w:type="spellEnd"/>
      <w:r w:rsidRPr="00BF1896">
        <w:rPr>
          <w:rFonts w:ascii="Times New Roman" w:hAnsi="Times New Roman" w:cs="Times New Roman"/>
          <w:i/>
          <w:color w:val="000000"/>
          <w:sz w:val="22"/>
          <w:szCs w:val="22"/>
        </w:rPr>
        <w:t xml:space="preserve"> and take adequate steps to ensure that forced or compulsory </w:t>
      </w:r>
      <w:proofErr w:type="spellStart"/>
      <w:r w:rsidRPr="00BF1896">
        <w:rPr>
          <w:rFonts w:ascii="Times New Roman" w:hAnsi="Times New Roman" w:cs="Times New Roman"/>
          <w:i/>
          <w:color w:val="000000"/>
          <w:sz w:val="22"/>
          <w:szCs w:val="22"/>
        </w:rPr>
        <w:t>labour</w:t>
      </w:r>
      <w:proofErr w:type="spellEnd"/>
      <w:r w:rsidRPr="00BF1896">
        <w:rPr>
          <w:rFonts w:ascii="Times New Roman" w:hAnsi="Times New Roman" w:cs="Times New Roman"/>
          <w:i/>
          <w:color w:val="000000"/>
          <w:sz w:val="22"/>
          <w:szCs w:val="22"/>
        </w:rPr>
        <w:t xml:space="preserve"> does not exist in their operations”</w:t>
      </w:r>
    </w:p>
    <w:p w:rsidR="00DA5A0C" w:rsidRPr="00BF1896" w:rsidRDefault="00DA5A0C" w:rsidP="00DA5A0C">
      <w:pPr>
        <w:pStyle w:val="ListParagraph"/>
        <w:jc w:val="both"/>
        <w:rPr>
          <w:rFonts w:ascii="Times New Roman" w:hAnsi="Times New Roman" w:cs="Times New Roman"/>
          <w:color w:val="000000"/>
          <w:sz w:val="22"/>
          <w:szCs w:val="22"/>
        </w:rPr>
      </w:pPr>
    </w:p>
    <w:p w:rsidR="00597CD4" w:rsidRPr="00BF1896" w:rsidRDefault="00597CD4" w:rsidP="00DA5A0C">
      <w:pPr>
        <w:pStyle w:val="ListParagraph"/>
        <w:jc w:val="both"/>
        <w:rPr>
          <w:rFonts w:ascii="Times New Roman" w:hAnsi="Times New Roman" w:cs="Times New Roman"/>
          <w:i/>
          <w:color w:val="000000"/>
          <w:sz w:val="22"/>
          <w:szCs w:val="22"/>
        </w:rPr>
      </w:pPr>
      <w:r w:rsidRPr="00BF1896">
        <w:rPr>
          <w:rFonts w:ascii="Times New Roman" w:hAnsi="Times New Roman" w:cs="Times New Roman"/>
          <w:i/>
          <w:color w:val="000000"/>
          <w:sz w:val="22"/>
          <w:szCs w:val="22"/>
        </w:rPr>
        <w:t xml:space="preserve">(Part V, 1(d), OECD Guidelines </w:t>
      </w:r>
      <w:proofErr w:type="spellStart"/>
      <w:r w:rsidRPr="00BF1896">
        <w:rPr>
          <w:rFonts w:ascii="Times New Roman" w:hAnsi="Times New Roman" w:cs="Times New Roman"/>
          <w:i/>
          <w:color w:val="000000"/>
          <w:sz w:val="22"/>
          <w:szCs w:val="22"/>
        </w:rPr>
        <w:t>ofr</w:t>
      </w:r>
      <w:proofErr w:type="spellEnd"/>
      <w:r w:rsidRPr="00BF1896">
        <w:rPr>
          <w:rFonts w:ascii="Times New Roman" w:hAnsi="Times New Roman" w:cs="Times New Roman"/>
          <w:i/>
          <w:color w:val="000000"/>
          <w:sz w:val="22"/>
          <w:szCs w:val="22"/>
        </w:rPr>
        <w:t xml:space="preserve"> Multinational Enterprises)</w:t>
      </w:r>
    </w:p>
    <w:p w:rsidR="00597CD4" w:rsidRPr="00BF1896" w:rsidRDefault="00597CD4" w:rsidP="00DA5A0C">
      <w:pPr>
        <w:pStyle w:val="ListParagraph"/>
        <w:jc w:val="both"/>
        <w:rPr>
          <w:rFonts w:ascii="Times New Roman" w:hAnsi="Times New Roman" w:cs="Times New Roman"/>
          <w:color w:val="000000"/>
          <w:sz w:val="22"/>
          <w:szCs w:val="22"/>
        </w:rPr>
      </w:pPr>
    </w:p>
    <w:p w:rsidR="00DA5A0C" w:rsidRPr="00BF1896" w:rsidRDefault="00532DB7" w:rsidP="00DA5A0C">
      <w:pPr>
        <w:rPr>
          <w:rFonts w:ascii="Times New Roman" w:eastAsia="Times New Roman" w:hAnsi="Times New Roman" w:cs="Times New Roman"/>
        </w:rPr>
      </w:pPr>
      <w:r w:rsidRPr="00BF1896">
        <w:rPr>
          <w:rFonts w:ascii="Times New Roman" w:hAnsi="Times New Roman" w:cs="Times New Roman"/>
          <w:color w:val="000000"/>
        </w:rPr>
        <w:tab/>
      </w:r>
      <w:r w:rsidR="00DA5A0C" w:rsidRPr="00BF1896">
        <w:rPr>
          <w:rFonts w:ascii="Times New Roman" w:hAnsi="Times New Roman" w:cs="Times New Roman"/>
          <w:color w:val="000000"/>
        </w:rPr>
        <w:t>The International Labour Organisation (ILO) defines forced labour as ‘</w:t>
      </w:r>
      <w:r w:rsidR="00DA5A0C" w:rsidRPr="00BF1896">
        <w:rPr>
          <w:rFonts w:ascii="Times New Roman" w:hAnsi="Times New Roman" w:cs="Times New Roman"/>
        </w:rPr>
        <w:t xml:space="preserve">work exacted under </w:t>
      </w:r>
      <w:r w:rsidRPr="00BF1896">
        <w:rPr>
          <w:rFonts w:ascii="Times New Roman" w:hAnsi="Times New Roman" w:cs="Times New Roman"/>
        </w:rPr>
        <w:tab/>
      </w:r>
      <w:r w:rsidR="00DA5A0C" w:rsidRPr="00BF1896">
        <w:rPr>
          <w:rFonts w:ascii="Times New Roman" w:hAnsi="Times New Roman" w:cs="Times New Roman"/>
        </w:rPr>
        <w:t>the threat of penalty and for which the person has not</w:t>
      </w:r>
      <w:r w:rsidR="00DA5A0C" w:rsidRPr="00BF1896">
        <w:rPr>
          <w:rFonts w:ascii="Times New Roman" w:hAnsi="Times New Roman" w:cs="Times New Roman"/>
          <w:b/>
          <w:bCs/>
        </w:rPr>
        <w:t xml:space="preserve"> </w:t>
      </w:r>
      <w:r w:rsidR="00DA5A0C" w:rsidRPr="00BF1896">
        <w:rPr>
          <w:rFonts w:ascii="Times New Roman" w:hAnsi="Times New Roman" w:cs="Times New Roman"/>
        </w:rPr>
        <w:t xml:space="preserve">offered himself or herself voluntarily’. </w:t>
      </w:r>
      <w:r w:rsidRPr="00BF1896">
        <w:rPr>
          <w:rFonts w:ascii="Times New Roman" w:hAnsi="Times New Roman" w:cs="Times New Roman"/>
        </w:rPr>
        <w:tab/>
      </w:r>
      <w:r w:rsidR="00DA5A0C" w:rsidRPr="00BF1896">
        <w:rPr>
          <w:rFonts w:ascii="Times New Roman" w:hAnsi="Times New Roman" w:cs="Times New Roman"/>
        </w:rPr>
        <w:t xml:space="preserve">High recruitment fees which bind workers to huge debts for long periods of time make them </w:t>
      </w:r>
      <w:r w:rsidRPr="00BF1896">
        <w:rPr>
          <w:rFonts w:ascii="Times New Roman" w:hAnsi="Times New Roman" w:cs="Times New Roman"/>
        </w:rPr>
        <w:tab/>
      </w:r>
      <w:r w:rsidR="00DA5A0C" w:rsidRPr="00BF1896">
        <w:rPr>
          <w:rFonts w:ascii="Times New Roman" w:hAnsi="Times New Roman" w:cs="Times New Roman"/>
        </w:rPr>
        <w:t>highly vulnerable to situations of forced labour.</w:t>
      </w:r>
      <w:r w:rsidR="00DA5A0C" w:rsidRPr="00BF1896">
        <w:rPr>
          <w:rFonts w:ascii="Times New Roman" w:eastAsia="Times New Roman" w:hAnsi="Times New Roman" w:cs="Times New Roman"/>
        </w:rPr>
        <w:t xml:space="preserve">  The fees workers were charged by their </w:t>
      </w:r>
      <w:r w:rsidRPr="00BF1896">
        <w:rPr>
          <w:rFonts w:ascii="Times New Roman" w:eastAsia="Times New Roman" w:hAnsi="Times New Roman" w:cs="Times New Roman"/>
        </w:rPr>
        <w:tab/>
      </w:r>
      <w:r w:rsidR="00DA5A0C" w:rsidRPr="00BF1896">
        <w:rPr>
          <w:rFonts w:ascii="Times New Roman" w:eastAsia="Times New Roman" w:hAnsi="Times New Roman" w:cs="Times New Roman"/>
        </w:rPr>
        <w:t xml:space="preserve">recruiters are excessive – equivalent to 10 times their monthly basic salary or more – and </w:t>
      </w:r>
      <w:r w:rsidRPr="00BF1896">
        <w:rPr>
          <w:rFonts w:ascii="Times New Roman" w:eastAsia="Times New Roman" w:hAnsi="Times New Roman" w:cs="Times New Roman"/>
        </w:rPr>
        <w:tab/>
      </w:r>
      <w:r w:rsidR="00DA5A0C" w:rsidRPr="00BF1896">
        <w:rPr>
          <w:rFonts w:ascii="Times New Roman" w:eastAsia="Times New Roman" w:hAnsi="Times New Roman" w:cs="Times New Roman"/>
        </w:rPr>
        <w:t xml:space="preserve">violate Singapore’s Employment Agencies Act. As a result, many workers stay in exploitative </w:t>
      </w:r>
      <w:r w:rsidRPr="00BF1896">
        <w:rPr>
          <w:rFonts w:ascii="Times New Roman" w:eastAsia="Times New Roman" w:hAnsi="Times New Roman" w:cs="Times New Roman"/>
        </w:rPr>
        <w:tab/>
      </w:r>
      <w:r w:rsidR="00DA5A0C" w:rsidRPr="00BF1896">
        <w:rPr>
          <w:rFonts w:ascii="Times New Roman" w:eastAsia="Times New Roman" w:hAnsi="Times New Roman" w:cs="Times New Roman"/>
        </w:rPr>
        <w:t xml:space="preserve">work situations rather than risk losing their jobs, and feel compelled to put in excessive </w:t>
      </w:r>
      <w:r w:rsidRPr="00BF1896">
        <w:rPr>
          <w:rFonts w:ascii="Times New Roman" w:eastAsia="Times New Roman" w:hAnsi="Times New Roman" w:cs="Times New Roman"/>
        </w:rPr>
        <w:tab/>
      </w:r>
      <w:r w:rsidR="00DA5A0C" w:rsidRPr="00BF1896">
        <w:rPr>
          <w:rFonts w:ascii="Times New Roman" w:eastAsia="Times New Roman" w:hAnsi="Times New Roman" w:cs="Times New Roman"/>
        </w:rPr>
        <w:t xml:space="preserve">overtime hours so that they may recover their recruitment fees. Article 7 (1) of the ILO </w:t>
      </w:r>
      <w:r w:rsidRPr="00BF1896">
        <w:rPr>
          <w:rFonts w:ascii="Times New Roman" w:eastAsia="Times New Roman" w:hAnsi="Times New Roman" w:cs="Times New Roman"/>
        </w:rPr>
        <w:tab/>
      </w:r>
      <w:r w:rsidR="00DA5A0C" w:rsidRPr="00BF1896">
        <w:rPr>
          <w:rFonts w:ascii="Times New Roman" w:eastAsia="Times New Roman" w:hAnsi="Times New Roman" w:cs="Times New Roman"/>
          <w:bCs/>
        </w:rPr>
        <w:t>Private Employment Agencies Convention, 1997 (C 181)</w:t>
      </w:r>
      <w:r w:rsidR="004B79E5" w:rsidRPr="00BF1896">
        <w:rPr>
          <w:rFonts w:ascii="Times New Roman" w:eastAsia="Times New Roman" w:hAnsi="Times New Roman" w:cs="Times New Roman"/>
          <w:bCs/>
        </w:rPr>
        <w:t xml:space="preserve">, which is ratified by Japan </w:t>
      </w:r>
      <w:r w:rsidR="00DA5A0C" w:rsidRPr="00BF1896">
        <w:rPr>
          <w:rFonts w:ascii="Times New Roman" w:eastAsia="Times New Roman" w:hAnsi="Times New Roman" w:cs="Times New Roman"/>
          <w:bCs/>
        </w:rPr>
        <w:t xml:space="preserve">states </w:t>
      </w:r>
      <w:r w:rsidR="004B79E5" w:rsidRPr="00BF1896">
        <w:rPr>
          <w:rFonts w:ascii="Times New Roman" w:eastAsia="Times New Roman" w:hAnsi="Times New Roman" w:cs="Times New Roman"/>
          <w:bCs/>
        </w:rPr>
        <w:tab/>
      </w:r>
      <w:r w:rsidR="00DA5A0C" w:rsidRPr="00BF1896">
        <w:rPr>
          <w:rFonts w:ascii="Times New Roman" w:eastAsia="Times New Roman" w:hAnsi="Times New Roman" w:cs="Times New Roman"/>
          <w:bCs/>
        </w:rPr>
        <w:t xml:space="preserve">that </w:t>
      </w:r>
      <w:r w:rsidR="00DA5A0C" w:rsidRPr="00BF1896">
        <w:rPr>
          <w:rFonts w:ascii="Times New Roman" w:eastAsia="Times New Roman" w:hAnsi="Times New Roman" w:cs="Times New Roman"/>
        </w:rPr>
        <w:t>‘</w:t>
      </w:r>
      <w:r w:rsidR="00DA5A0C" w:rsidRPr="00BF1896">
        <w:rPr>
          <w:rFonts w:ascii="Times New Roman" w:hAnsi="Times New Roman" w:cs="Times New Roman"/>
        </w:rPr>
        <w:t xml:space="preserve">private employment agencies shall not charge directly or indirectly, in whole or in part, </w:t>
      </w:r>
      <w:r w:rsidR="004B79E5" w:rsidRPr="00BF1896">
        <w:rPr>
          <w:rFonts w:ascii="Times New Roman" w:hAnsi="Times New Roman" w:cs="Times New Roman"/>
        </w:rPr>
        <w:tab/>
      </w:r>
      <w:r w:rsidR="00DA5A0C" w:rsidRPr="00BF1896">
        <w:rPr>
          <w:rFonts w:ascii="Times New Roman" w:hAnsi="Times New Roman" w:cs="Times New Roman"/>
        </w:rPr>
        <w:t xml:space="preserve">any fees or costs to workers’. Panasonic has failed to put procedures </w:t>
      </w:r>
      <w:r w:rsidR="00DA5A0C" w:rsidRPr="00BF1896">
        <w:rPr>
          <w:rFonts w:ascii="Times New Roman" w:eastAsia="Times New Roman" w:hAnsi="Times New Roman" w:cs="Times New Roman"/>
        </w:rPr>
        <w:t xml:space="preserve">in place to ensure the </w:t>
      </w:r>
      <w:r w:rsidR="004B79E5" w:rsidRPr="00BF1896">
        <w:rPr>
          <w:rFonts w:ascii="Times New Roman" w:eastAsia="Times New Roman" w:hAnsi="Times New Roman" w:cs="Times New Roman"/>
        </w:rPr>
        <w:tab/>
      </w:r>
      <w:r w:rsidR="00DA5A0C" w:rsidRPr="00BF1896">
        <w:rPr>
          <w:rFonts w:ascii="Times New Roman" w:eastAsia="Times New Roman" w:hAnsi="Times New Roman" w:cs="Times New Roman"/>
        </w:rPr>
        <w:t>employment agencies it hires abide by ethical recruitment practices.</w:t>
      </w:r>
    </w:p>
    <w:p w:rsidR="00DA5A0C" w:rsidRPr="00BF1896" w:rsidRDefault="00DA5A0C" w:rsidP="00DA5A0C">
      <w:pPr>
        <w:rPr>
          <w:rFonts w:ascii="Times New Roman" w:eastAsia="Times New Roman" w:hAnsi="Times New Roman" w:cs="Times New Roman"/>
          <w:i/>
        </w:rPr>
      </w:pPr>
      <w:r w:rsidRPr="00BF1896">
        <w:rPr>
          <w:rFonts w:ascii="Times New Roman" w:eastAsia="Times New Roman" w:hAnsi="Times New Roman" w:cs="Times New Roman"/>
        </w:rPr>
        <w:t xml:space="preserve"> </w:t>
      </w:r>
      <w:r w:rsidRPr="00BF1896">
        <w:rPr>
          <w:rFonts w:ascii="Times New Roman" w:eastAsia="Times New Roman" w:hAnsi="Times New Roman" w:cs="Times New Roman"/>
          <w:i/>
        </w:rPr>
        <w:t xml:space="preserve">3) ‘Provide information to workers’ </w:t>
      </w:r>
      <w:proofErr w:type="gramStart"/>
      <w:r w:rsidRPr="00BF1896">
        <w:rPr>
          <w:rFonts w:ascii="Times New Roman" w:eastAsia="Times New Roman" w:hAnsi="Times New Roman" w:cs="Times New Roman"/>
          <w:i/>
        </w:rPr>
        <w:t>representatives which is</w:t>
      </w:r>
      <w:proofErr w:type="gramEnd"/>
      <w:r w:rsidRPr="00BF1896">
        <w:rPr>
          <w:rFonts w:ascii="Times New Roman" w:eastAsia="Times New Roman" w:hAnsi="Times New Roman" w:cs="Times New Roman"/>
          <w:i/>
        </w:rPr>
        <w:t xml:space="preserve"> needed for meaningful negotiations on conditions of employment.’</w:t>
      </w:r>
      <w:r w:rsidR="00597CD4" w:rsidRPr="00BF1896">
        <w:rPr>
          <w:rFonts w:ascii="Times New Roman" w:eastAsia="Times New Roman" w:hAnsi="Times New Roman" w:cs="Times New Roman"/>
          <w:i/>
        </w:rPr>
        <w:t xml:space="preserve"> (Part V, 2b, OECD Guidelines for Multinational Enterprises)</w:t>
      </w:r>
    </w:p>
    <w:p w:rsidR="00DA5A0C" w:rsidRPr="00BF1896" w:rsidRDefault="00DA5A0C" w:rsidP="00DA5A0C">
      <w:pPr>
        <w:rPr>
          <w:rFonts w:ascii="Times New Roman" w:eastAsia="Times New Roman" w:hAnsi="Times New Roman" w:cs="Times New Roman"/>
          <w:i/>
        </w:rPr>
      </w:pPr>
      <w:r w:rsidRPr="00BF1896">
        <w:rPr>
          <w:rFonts w:ascii="Times New Roman" w:eastAsia="Times New Roman" w:hAnsi="Times New Roman" w:cs="Times New Roman"/>
          <w:i/>
        </w:rPr>
        <w:t>‘Promote consultation and co-operation between employers and workers and their representatives on matters of mutual concern</w:t>
      </w:r>
      <w:r w:rsidR="00597CD4" w:rsidRPr="00BF1896">
        <w:rPr>
          <w:rFonts w:ascii="Times New Roman" w:eastAsia="Times New Roman" w:hAnsi="Times New Roman" w:cs="Times New Roman"/>
          <w:i/>
        </w:rPr>
        <w:t xml:space="preserve"> (Part V, 3, OECD Guidelines for Multinational Enterprises)</w:t>
      </w:r>
    </w:p>
    <w:p w:rsidR="00DA5A0C" w:rsidRPr="00BF1896" w:rsidRDefault="00DA5A0C" w:rsidP="00DA5A0C">
      <w:pPr>
        <w:rPr>
          <w:rFonts w:ascii="Times New Roman" w:eastAsia="Times New Roman" w:hAnsi="Times New Roman" w:cs="Times New Roman"/>
        </w:rPr>
      </w:pPr>
      <w:r w:rsidRPr="00BF1896">
        <w:rPr>
          <w:rFonts w:ascii="Times New Roman" w:eastAsia="Times New Roman" w:hAnsi="Times New Roman" w:cs="Times New Roman"/>
        </w:rPr>
        <w:t>All the workers at the Panasonic plant do not have a copy of their employment contract in Chinese. As a result, they are unaware of the terms and conditions which they have signed, making it almost impossible for them to engage in any negotiations on conditions of their employment. Their concerns have also been dismissed or addressed perfunctorily by the management. Workers were told that their grievances would be looked into but concrete actions have not been taken to address their grievances.</w:t>
      </w:r>
      <w:r w:rsidR="00597CD4" w:rsidRPr="00BF1896">
        <w:rPr>
          <w:rFonts w:ascii="Times New Roman" w:eastAsia="Times New Roman" w:hAnsi="Times New Roman" w:cs="Times New Roman"/>
        </w:rPr>
        <w:t xml:space="preserve"> They are also not allowed to choose the shifts they prefer to work and have to accept what the management gives them.</w:t>
      </w:r>
    </w:p>
    <w:p w:rsidR="00532DB7" w:rsidRPr="00BF1896" w:rsidRDefault="000340EF" w:rsidP="000340EF">
      <w:pPr>
        <w:rPr>
          <w:rFonts w:ascii="Times New Roman" w:hAnsi="Times New Roman" w:cs="Times New Roman"/>
          <w:b/>
          <w:lang w:val="en-US"/>
        </w:rPr>
      </w:pPr>
      <w:r w:rsidRPr="00BF1896">
        <w:rPr>
          <w:rFonts w:ascii="Times New Roman" w:hAnsi="Times New Roman" w:cs="Times New Roman"/>
          <w:b/>
          <w:lang w:val="en-US"/>
        </w:rPr>
        <w:t xml:space="preserve">Background of the issues </w:t>
      </w:r>
      <w:proofErr w:type="gramStart"/>
      <w:r w:rsidRPr="00BF1896">
        <w:rPr>
          <w:rFonts w:ascii="Times New Roman" w:hAnsi="Times New Roman" w:cs="Times New Roman"/>
          <w:b/>
          <w:lang w:val="en-US"/>
        </w:rPr>
        <w:t>raised</w:t>
      </w:r>
      <w:proofErr w:type="gramEnd"/>
      <w:r w:rsidRPr="00BF1896">
        <w:rPr>
          <w:rFonts w:ascii="Times New Roman" w:hAnsi="Times New Roman" w:cs="Times New Roman"/>
          <w:b/>
          <w:lang w:val="en-US"/>
        </w:rPr>
        <w:t xml:space="preserve"> (such as past and present circumstances of the</w:t>
      </w:r>
      <w:r w:rsidR="00532DB7" w:rsidRPr="00BF1896">
        <w:rPr>
          <w:rFonts w:ascii="Times New Roman" w:hAnsi="Times New Roman" w:cs="Times New Roman"/>
          <w:b/>
          <w:lang w:val="en-US"/>
        </w:rPr>
        <w:t xml:space="preserve"> </w:t>
      </w:r>
      <w:r w:rsidRPr="00BF1896">
        <w:rPr>
          <w:rFonts w:ascii="Times New Roman" w:hAnsi="Times New Roman" w:cs="Times New Roman"/>
          <w:b/>
          <w:lang w:val="en-US"/>
        </w:rPr>
        <w:t xml:space="preserve">issues and reason why the complainant decided to submit a complaint to the Japanese NCP) </w:t>
      </w:r>
    </w:p>
    <w:p w:rsidR="005411BE" w:rsidRPr="00BF1896" w:rsidRDefault="00532DB7" w:rsidP="000340EF">
      <w:pPr>
        <w:rPr>
          <w:rFonts w:ascii="Times New Roman" w:hAnsi="Times New Roman" w:cs="Times New Roman"/>
          <w:lang w:val="en-US"/>
        </w:rPr>
      </w:pPr>
      <w:r w:rsidRPr="00BF1896">
        <w:rPr>
          <w:rFonts w:ascii="Times New Roman" w:hAnsi="Times New Roman" w:cs="Times New Roman"/>
          <w:lang w:val="en-US"/>
        </w:rPr>
        <w:t xml:space="preserve">The workers first approached HOME for assistance regarding their problems in March 2012. Despite efforts to raise these issues to the Human Resources Department at Panasonic in Singapore, their </w:t>
      </w:r>
      <w:r w:rsidRPr="00BF1896">
        <w:rPr>
          <w:rFonts w:ascii="Times New Roman" w:hAnsi="Times New Roman" w:cs="Times New Roman"/>
          <w:lang w:val="en-US"/>
        </w:rPr>
        <w:lastRenderedPageBreak/>
        <w:t>concerns were not addre</w:t>
      </w:r>
      <w:r w:rsidR="005411BE" w:rsidRPr="00BF1896">
        <w:rPr>
          <w:rFonts w:ascii="Times New Roman" w:hAnsi="Times New Roman" w:cs="Times New Roman"/>
          <w:lang w:val="en-US"/>
        </w:rPr>
        <w:t>ssed</w:t>
      </w:r>
      <w:r w:rsidRPr="00BF1896">
        <w:rPr>
          <w:rFonts w:ascii="Times New Roman" w:hAnsi="Times New Roman" w:cs="Times New Roman"/>
          <w:lang w:val="en-US"/>
        </w:rPr>
        <w:t>. The workers organized a petition in July</w:t>
      </w:r>
      <w:r w:rsidR="002A4A01">
        <w:rPr>
          <w:rFonts w:ascii="Times New Roman" w:hAnsi="Times New Roman" w:cs="Times New Roman"/>
          <w:lang w:val="en-US"/>
        </w:rPr>
        <w:t xml:space="preserve"> 2012</w:t>
      </w:r>
      <w:r w:rsidRPr="00BF1896">
        <w:rPr>
          <w:rFonts w:ascii="Times New Roman" w:hAnsi="Times New Roman" w:cs="Times New Roman"/>
          <w:lang w:val="en-US"/>
        </w:rPr>
        <w:t xml:space="preserve"> and it was publicized to the media in August 2012. Since then, their overti</w:t>
      </w:r>
      <w:r w:rsidR="005411BE" w:rsidRPr="00BF1896">
        <w:rPr>
          <w:rFonts w:ascii="Times New Roman" w:hAnsi="Times New Roman" w:cs="Times New Roman"/>
          <w:lang w:val="en-US"/>
        </w:rPr>
        <w:t>me hours have been reduced with a corresponding SGD50 increase to their salary</w:t>
      </w:r>
      <w:r w:rsidRPr="00BF1896">
        <w:rPr>
          <w:rFonts w:ascii="Times New Roman" w:hAnsi="Times New Roman" w:cs="Times New Roman"/>
          <w:lang w:val="en-US"/>
        </w:rPr>
        <w:t>.</w:t>
      </w:r>
      <w:r w:rsidR="005411BE" w:rsidRPr="00BF1896">
        <w:rPr>
          <w:rFonts w:ascii="Times New Roman" w:hAnsi="Times New Roman" w:cs="Times New Roman"/>
          <w:lang w:val="en-US"/>
        </w:rPr>
        <w:t xml:space="preserve"> Their contracts have also been translated into Chinese. Their passports, which were previously kept by Panasonic has been returned to them.</w:t>
      </w:r>
      <w:r w:rsidR="002A4A01">
        <w:rPr>
          <w:rFonts w:ascii="Times New Roman" w:hAnsi="Times New Roman" w:cs="Times New Roman"/>
          <w:lang w:val="en-US"/>
        </w:rPr>
        <w:t xml:space="preserve"> The management has also shown a little more interest in their welfare and rights.</w:t>
      </w:r>
      <w:r w:rsidR="005411BE" w:rsidRPr="00BF1896">
        <w:rPr>
          <w:rFonts w:ascii="Times New Roman" w:hAnsi="Times New Roman" w:cs="Times New Roman"/>
          <w:lang w:val="en-US"/>
        </w:rPr>
        <w:t xml:space="preserve"> Despite these measures, the workers are still</w:t>
      </w:r>
      <w:r w:rsidR="003C7386" w:rsidRPr="00BF1896">
        <w:rPr>
          <w:rFonts w:ascii="Times New Roman" w:hAnsi="Times New Roman" w:cs="Times New Roman"/>
          <w:lang w:val="en-US"/>
        </w:rPr>
        <w:t xml:space="preserve"> se</w:t>
      </w:r>
      <w:r w:rsidR="005411BE" w:rsidRPr="00BF1896">
        <w:rPr>
          <w:rFonts w:ascii="Times New Roman" w:hAnsi="Times New Roman" w:cs="Times New Roman"/>
          <w:lang w:val="en-US"/>
        </w:rPr>
        <w:t>verely disadvantaged</w:t>
      </w:r>
      <w:r w:rsidR="003C7386" w:rsidRPr="00BF1896">
        <w:rPr>
          <w:rFonts w:ascii="Times New Roman" w:hAnsi="Times New Roman" w:cs="Times New Roman"/>
          <w:lang w:val="en-US"/>
        </w:rPr>
        <w:t>.</w:t>
      </w:r>
      <w:r w:rsidRPr="00BF1896">
        <w:rPr>
          <w:rFonts w:ascii="Times New Roman" w:hAnsi="Times New Roman" w:cs="Times New Roman"/>
          <w:lang w:val="en-US"/>
        </w:rPr>
        <w:t xml:space="preserve"> </w:t>
      </w:r>
    </w:p>
    <w:p w:rsidR="00532DB7" w:rsidRPr="00BF1896" w:rsidRDefault="000340EF" w:rsidP="000340EF">
      <w:pPr>
        <w:rPr>
          <w:rFonts w:ascii="Times New Roman" w:hAnsi="Times New Roman" w:cs="Times New Roman"/>
          <w:b/>
          <w:lang w:val="en-US"/>
        </w:rPr>
      </w:pPr>
      <w:r w:rsidRPr="00BF1896">
        <w:rPr>
          <w:rFonts w:ascii="Times New Roman" w:hAnsi="Times New Roman" w:cs="Times New Roman"/>
          <w:b/>
          <w:lang w:val="en-US"/>
        </w:rPr>
        <w:t>A list of requests to the Japanese NCP for assistance to help them resolve the problems</w:t>
      </w:r>
    </w:p>
    <w:p w:rsidR="00E40EE7" w:rsidRPr="00BF1896" w:rsidRDefault="00532DB7" w:rsidP="00E40EE7">
      <w:pPr>
        <w:pStyle w:val="ListParagraph"/>
        <w:numPr>
          <w:ilvl w:val="0"/>
          <w:numId w:val="3"/>
        </w:numPr>
        <w:rPr>
          <w:rFonts w:ascii="Times New Roman" w:hAnsi="Times New Roman" w:cs="Times New Roman"/>
        </w:rPr>
      </w:pPr>
      <w:r w:rsidRPr="00BF1896">
        <w:rPr>
          <w:rFonts w:ascii="Times New Roman" w:hAnsi="Times New Roman" w:cs="Times New Roman"/>
        </w:rPr>
        <w:t xml:space="preserve">Increase the basic salary of the workers to a level which is comparable to workers performing the same job. The Ministry of Manpower’s </w:t>
      </w:r>
      <w:r w:rsidRPr="00BF1896">
        <w:rPr>
          <w:rFonts w:ascii="Times New Roman" w:hAnsi="Times New Roman" w:cs="Times New Roman"/>
          <w:i/>
          <w:color w:val="000000"/>
          <w:sz w:val="22"/>
          <w:szCs w:val="22"/>
        </w:rPr>
        <w:t>Report on Wages in Singapore 2011</w:t>
      </w:r>
      <w:r w:rsidRPr="00BF1896">
        <w:rPr>
          <w:rFonts w:ascii="Times New Roman" w:hAnsi="Times New Roman" w:cs="Times New Roman"/>
        </w:rPr>
        <w:t xml:space="preserve"> provides figures for the median and 25</w:t>
      </w:r>
      <w:r w:rsidRPr="00BF1896">
        <w:rPr>
          <w:rFonts w:ascii="Times New Roman" w:hAnsi="Times New Roman" w:cs="Times New Roman"/>
          <w:vertAlign w:val="superscript"/>
        </w:rPr>
        <w:t>th</w:t>
      </w:r>
      <w:r w:rsidRPr="00BF1896">
        <w:rPr>
          <w:rFonts w:ascii="Times New Roman" w:hAnsi="Times New Roman" w:cs="Times New Roman"/>
        </w:rPr>
        <w:t xml:space="preserve"> percentile of workers involved in the job the workers have been tasked to do.</w:t>
      </w:r>
    </w:p>
    <w:p w:rsidR="00E40EE7" w:rsidRPr="00BF1896" w:rsidRDefault="00E40EE7" w:rsidP="00E40EE7">
      <w:pPr>
        <w:pStyle w:val="ListParagraph"/>
        <w:rPr>
          <w:rFonts w:ascii="Times New Roman" w:hAnsi="Times New Roman" w:cs="Times New Roman"/>
        </w:rPr>
      </w:pPr>
    </w:p>
    <w:p w:rsidR="00E40EE7" w:rsidRPr="00BF1896" w:rsidRDefault="00E40EE7" w:rsidP="00E40EE7">
      <w:pPr>
        <w:pStyle w:val="ListParagraph"/>
        <w:numPr>
          <w:ilvl w:val="0"/>
          <w:numId w:val="3"/>
        </w:numPr>
        <w:rPr>
          <w:rFonts w:ascii="Times New Roman" w:hAnsi="Times New Roman" w:cs="Times New Roman"/>
        </w:rPr>
      </w:pPr>
      <w:r w:rsidRPr="00BF1896">
        <w:rPr>
          <w:rFonts w:ascii="Times New Roman" w:hAnsi="Times New Roman" w:cs="Times New Roman"/>
        </w:rPr>
        <w:t>Compensate the workers for the excessive agency fees that they have been charged.</w:t>
      </w:r>
    </w:p>
    <w:p w:rsidR="00E40EE7" w:rsidRPr="00BF1896" w:rsidRDefault="00E40EE7" w:rsidP="00E40EE7">
      <w:pPr>
        <w:pStyle w:val="ListParagraph"/>
        <w:rPr>
          <w:rFonts w:ascii="Times New Roman" w:hAnsi="Times New Roman" w:cs="Times New Roman"/>
        </w:rPr>
      </w:pPr>
    </w:p>
    <w:p w:rsidR="00E40EE7" w:rsidRPr="00BF1896" w:rsidRDefault="00E40EE7" w:rsidP="00E40EE7">
      <w:pPr>
        <w:pStyle w:val="ListParagraph"/>
        <w:numPr>
          <w:ilvl w:val="0"/>
          <w:numId w:val="3"/>
        </w:numPr>
        <w:rPr>
          <w:rFonts w:ascii="Times New Roman" w:hAnsi="Times New Roman" w:cs="Times New Roman"/>
        </w:rPr>
      </w:pPr>
      <w:r w:rsidRPr="00BF1896">
        <w:rPr>
          <w:rFonts w:ascii="Times New Roman" w:hAnsi="Times New Roman" w:cs="Times New Roman"/>
        </w:rPr>
        <w:t xml:space="preserve">Ensure that all workers hired abroad are not charged any recruitment fees, in accordance with </w:t>
      </w:r>
      <w:r w:rsidRPr="00BF1896">
        <w:rPr>
          <w:rFonts w:ascii="Times New Roman" w:eastAsia="Times New Roman" w:hAnsi="Times New Roman" w:cs="Times New Roman"/>
        </w:rPr>
        <w:t xml:space="preserve">Article 7 (1) of the ILO </w:t>
      </w:r>
      <w:r w:rsidRPr="00BF1896">
        <w:rPr>
          <w:rFonts w:ascii="Times New Roman" w:eastAsia="Times New Roman" w:hAnsi="Times New Roman" w:cs="Times New Roman"/>
          <w:bCs/>
        </w:rPr>
        <w:t>Private Employment Agencies Convention, 1997 (C 181)</w:t>
      </w:r>
    </w:p>
    <w:p w:rsidR="00E40EE7" w:rsidRPr="00BF1896" w:rsidRDefault="00E40EE7" w:rsidP="00E40EE7">
      <w:pPr>
        <w:pStyle w:val="ListParagraph"/>
        <w:rPr>
          <w:rFonts w:ascii="Times New Roman" w:hAnsi="Times New Roman" w:cs="Times New Roman"/>
        </w:rPr>
      </w:pPr>
    </w:p>
    <w:p w:rsidR="00E40EE7" w:rsidRPr="00BF1896" w:rsidRDefault="00E40EE7" w:rsidP="00E40EE7">
      <w:pPr>
        <w:pStyle w:val="ListParagraph"/>
        <w:numPr>
          <w:ilvl w:val="0"/>
          <w:numId w:val="3"/>
        </w:numPr>
        <w:rPr>
          <w:rFonts w:ascii="Times New Roman" w:hAnsi="Times New Roman" w:cs="Times New Roman"/>
        </w:rPr>
      </w:pPr>
      <w:r w:rsidRPr="00BF1896">
        <w:rPr>
          <w:rFonts w:ascii="Times New Roman" w:hAnsi="Times New Roman" w:cs="Times New Roman"/>
        </w:rPr>
        <w:t xml:space="preserve">Ensure that all workers do not exceed the Singapore’s statutory limit in over time, rest days and breaks during working hours. </w:t>
      </w:r>
    </w:p>
    <w:p w:rsidR="00E40EE7" w:rsidRPr="00BF1896" w:rsidRDefault="00E40EE7" w:rsidP="00E40EE7">
      <w:pPr>
        <w:pStyle w:val="ListParagraph"/>
        <w:rPr>
          <w:rFonts w:ascii="Times New Roman" w:hAnsi="Times New Roman" w:cs="Times New Roman"/>
          <w:b/>
        </w:rPr>
      </w:pPr>
    </w:p>
    <w:p w:rsidR="00E40EE7" w:rsidRPr="00BF1896" w:rsidRDefault="00E40EE7" w:rsidP="00E40EE7">
      <w:pPr>
        <w:pStyle w:val="ListParagraph"/>
        <w:rPr>
          <w:rFonts w:ascii="Times New Roman" w:hAnsi="Times New Roman" w:cs="Times New Roman"/>
          <w:b/>
        </w:rPr>
      </w:pPr>
    </w:p>
    <w:p w:rsidR="00E40EE7" w:rsidRPr="00BF1896" w:rsidRDefault="00E40EE7" w:rsidP="00E40EE7">
      <w:pPr>
        <w:rPr>
          <w:rFonts w:ascii="Times New Roman" w:hAnsi="Times New Roman" w:cs="Times New Roman"/>
          <w:b/>
          <w:lang w:val="en-US"/>
        </w:rPr>
      </w:pPr>
      <w:r w:rsidRPr="00BF1896">
        <w:rPr>
          <w:rFonts w:ascii="Times New Roman" w:hAnsi="Times New Roman" w:cs="Times New Roman"/>
          <w:b/>
          <w:lang w:val="en-US"/>
        </w:rPr>
        <w:t xml:space="preserve">Attachments of relevant documents supporting the complaints (where applicable) </w:t>
      </w:r>
    </w:p>
    <w:p w:rsidR="008223C4" w:rsidRPr="00BF1896" w:rsidRDefault="00E40EE7" w:rsidP="00E40EE7">
      <w:pPr>
        <w:rPr>
          <w:rFonts w:ascii="Times New Roman" w:hAnsi="Times New Roman" w:cs="Times New Roman"/>
          <w:b/>
          <w:lang w:val="en-US"/>
        </w:rPr>
      </w:pPr>
      <w:proofErr w:type="gramStart"/>
      <w:r w:rsidRPr="00BF1896">
        <w:rPr>
          <w:rFonts w:ascii="Times New Roman" w:hAnsi="Times New Roman" w:cs="Times New Roman"/>
          <w:b/>
          <w:lang w:val="en-US"/>
        </w:rPr>
        <w:t xml:space="preserve">Information </w:t>
      </w:r>
      <w:r w:rsidR="00C5219E">
        <w:rPr>
          <w:rFonts w:ascii="Times New Roman" w:hAnsi="Times New Roman" w:cs="Times New Roman"/>
          <w:b/>
          <w:lang w:val="en-US"/>
        </w:rPr>
        <w:t xml:space="preserve">referencing articles of related </w:t>
      </w:r>
      <w:r w:rsidRPr="00BF1896">
        <w:rPr>
          <w:rFonts w:ascii="Times New Roman" w:hAnsi="Times New Roman" w:cs="Times New Roman"/>
          <w:b/>
          <w:lang w:val="en-US"/>
        </w:rPr>
        <w:t>laws and regulations of the country where the issues occurred.</w:t>
      </w:r>
      <w:proofErr w:type="gramEnd"/>
    </w:p>
    <w:p w:rsidR="008223C4" w:rsidRDefault="008223C4">
      <w:pPr>
        <w:rPr>
          <w:b/>
          <w:lang w:val="en-US"/>
        </w:rPr>
      </w:pPr>
    </w:p>
    <w:p w:rsidR="00A26EA3" w:rsidRDefault="00A26EA3" w:rsidP="002B545E">
      <w:pPr>
        <w:pStyle w:val="ListParagraph"/>
        <w:jc w:val="both"/>
        <w:rPr>
          <w:sz w:val="22"/>
          <w:szCs w:val="22"/>
        </w:rPr>
      </w:pPr>
    </w:p>
    <w:p w:rsidR="00C70EDC" w:rsidRDefault="00C70EDC" w:rsidP="00C70EDC">
      <w:pPr>
        <w:pStyle w:val="ListParagraph"/>
        <w:rPr>
          <w:rFonts w:cstheme="minorHAnsi"/>
          <w:b/>
          <w:sz w:val="22"/>
          <w:szCs w:val="22"/>
        </w:rPr>
      </w:pPr>
    </w:p>
    <w:sectPr w:rsidR="00C70EDC" w:rsidSect="003003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8C" w:rsidRDefault="0034128C" w:rsidP="002724DC">
      <w:pPr>
        <w:spacing w:after="0" w:line="240" w:lineRule="auto"/>
      </w:pPr>
      <w:r>
        <w:separator/>
      </w:r>
    </w:p>
  </w:endnote>
  <w:endnote w:type="continuationSeparator" w:id="0">
    <w:p w:rsidR="0034128C" w:rsidRDefault="0034128C" w:rsidP="0027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PGothic">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8C" w:rsidRDefault="0034128C" w:rsidP="002724DC">
      <w:pPr>
        <w:spacing w:after="0" w:line="240" w:lineRule="auto"/>
      </w:pPr>
      <w:r>
        <w:separator/>
      </w:r>
    </w:p>
  </w:footnote>
  <w:footnote w:type="continuationSeparator" w:id="0">
    <w:p w:rsidR="0034128C" w:rsidRDefault="0034128C" w:rsidP="002724DC">
      <w:pPr>
        <w:spacing w:after="0" w:line="240" w:lineRule="auto"/>
      </w:pPr>
      <w:r>
        <w:continuationSeparator/>
      </w:r>
    </w:p>
  </w:footnote>
  <w:footnote w:id="1">
    <w:p w:rsidR="00DA5A0C" w:rsidRPr="004D6D4C" w:rsidRDefault="00DA5A0C" w:rsidP="00DA5A0C">
      <w:pPr>
        <w:pStyle w:val="ListParagraph"/>
        <w:rPr>
          <w:rFonts w:cstheme="minorHAnsi"/>
          <w:color w:val="000000"/>
          <w:sz w:val="20"/>
          <w:szCs w:val="20"/>
        </w:rPr>
      </w:pPr>
      <w:r w:rsidRPr="004D6D4C">
        <w:rPr>
          <w:rStyle w:val="FootnoteReference"/>
          <w:sz w:val="20"/>
          <w:szCs w:val="20"/>
        </w:rPr>
        <w:footnoteRef/>
      </w:r>
      <w:r>
        <w:rPr>
          <w:sz w:val="20"/>
          <w:szCs w:val="20"/>
        </w:rPr>
        <w:t xml:space="preserve"> </w:t>
      </w:r>
      <w:r w:rsidRPr="004D6D4C">
        <w:rPr>
          <w:sz w:val="20"/>
          <w:szCs w:val="20"/>
        </w:rPr>
        <w:t>Ministry of Manpower, ‘Report on Wages in Singapore 2011: Statistical Tables&gt;Occupational Wages by Industry&gt;Median, 25</w:t>
      </w:r>
      <w:r w:rsidRPr="004D6D4C">
        <w:rPr>
          <w:sz w:val="20"/>
          <w:szCs w:val="20"/>
          <w:vertAlign w:val="superscript"/>
        </w:rPr>
        <w:t>th</w:t>
      </w:r>
      <w:r w:rsidRPr="004D6D4C">
        <w:rPr>
          <w:sz w:val="20"/>
          <w:szCs w:val="20"/>
        </w:rPr>
        <w:t xml:space="preserve"> and 75</w:t>
      </w:r>
      <w:r w:rsidRPr="004D6D4C">
        <w:rPr>
          <w:sz w:val="20"/>
          <w:szCs w:val="20"/>
          <w:vertAlign w:val="superscript"/>
        </w:rPr>
        <w:t>th</w:t>
      </w:r>
      <w:r w:rsidRPr="004D6D4C">
        <w:rPr>
          <w:sz w:val="20"/>
          <w:szCs w:val="20"/>
        </w:rPr>
        <w:t xml:space="preserve"> Percentiles of Monthly Basic Wages of Common Occupations in Manufacturing’</w:t>
      </w:r>
      <w:proofErr w:type="gramStart"/>
      <w:r w:rsidRPr="004D6D4C">
        <w:rPr>
          <w:sz w:val="20"/>
          <w:szCs w:val="20"/>
        </w:rPr>
        <w:t xml:space="preserve">,  </w:t>
      </w:r>
      <w:r w:rsidRPr="004D6D4C">
        <w:rPr>
          <w:rFonts w:cstheme="minorHAnsi"/>
          <w:color w:val="000000"/>
          <w:sz w:val="20"/>
          <w:szCs w:val="20"/>
        </w:rPr>
        <w:t>http</w:t>
      </w:r>
      <w:proofErr w:type="gramEnd"/>
      <w:r w:rsidRPr="004D6D4C">
        <w:rPr>
          <w:rFonts w:cstheme="minorHAnsi"/>
          <w:color w:val="000000"/>
          <w:sz w:val="20"/>
          <w:szCs w:val="20"/>
        </w:rPr>
        <w:t xml:space="preserve">://www.mom.gov.sg/statistics-publications/national-labour-market-information/publications/Pages/wages-2011-table.aspx#cpfb   </w:t>
      </w:r>
      <w:r>
        <w:rPr>
          <w:rFonts w:cstheme="minorHAnsi"/>
          <w:color w:val="000000"/>
          <w:sz w:val="20"/>
          <w:szCs w:val="20"/>
        </w:rPr>
        <w:t>(accessed September 1, 2012).</w:t>
      </w:r>
    </w:p>
    <w:p w:rsidR="00DA5A0C" w:rsidRPr="004D6D4C" w:rsidRDefault="00DA5A0C" w:rsidP="00DA5A0C">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31C0"/>
    <w:multiLevelType w:val="hybridMultilevel"/>
    <w:tmpl w:val="B96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F4B9F"/>
    <w:multiLevelType w:val="hybridMultilevel"/>
    <w:tmpl w:val="18F6F08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6C500736"/>
    <w:multiLevelType w:val="hybridMultilevel"/>
    <w:tmpl w:val="C378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78"/>
    <w:rsid w:val="00025C13"/>
    <w:rsid w:val="00026CC4"/>
    <w:rsid w:val="000340EF"/>
    <w:rsid w:val="00057C63"/>
    <w:rsid w:val="000A2481"/>
    <w:rsid w:val="000F2741"/>
    <w:rsid w:val="001265C6"/>
    <w:rsid w:val="00144158"/>
    <w:rsid w:val="00147BC8"/>
    <w:rsid w:val="0017161D"/>
    <w:rsid w:val="001C4A1A"/>
    <w:rsid w:val="001E475B"/>
    <w:rsid w:val="001F05C8"/>
    <w:rsid w:val="00257A49"/>
    <w:rsid w:val="002724DC"/>
    <w:rsid w:val="00280B31"/>
    <w:rsid w:val="002A4A01"/>
    <w:rsid w:val="002B545E"/>
    <w:rsid w:val="003003AC"/>
    <w:rsid w:val="00306DD9"/>
    <w:rsid w:val="0034128C"/>
    <w:rsid w:val="00352F4B"/>
    <w:rsid w:val="00387773"/>
    <w:rsid w:val="003B020E"/>
    <w:rsid w:val="003C7386"/>
    <w:rsid w:val="00440598"/>
    <w:rsid w:val="00454C58"/>
    <w:rsid w:val="00486670"/>
    <w:rsid w:val="004B79E5"/>
    <w:rsid w:val="004D6D4C"/>
    <w:rsid w:val="004E1BF4"/>
    <w:rsid w:val="00532DB7"/>
    <w:rsid w:val="00535ACC"/>
    <w:rsid w:val="005411BE"/>
    <w:rsid w:val="005553FE"/>
    <w:rsid w:val="00597CD4"/>
    <w:rsid w:val="005A69D2"/>
    <w:rsid w:val="005D3095"/>
    <w:rsid w:val="006C0878"/>
    <w:rsid w:val="006F4AF5"/>
    <w:rsid w:val="006F5EE8"/>
    <w:rsid w:val="006F68F0"/>
    <w:rsid w:val="00712DB6"/>
    <w:rsid w:val="007714C4"/>
    <w:rsid w:val="007942F4"/>
    <w:rsid w:val="0080022B"/>
    <w:rsid w:val="008223C4"/>
    <w:rsid w:val="00854C84"/>
    <w:rsid w:val="0089181A"/>
    <w:rsid w:val="008954A0"/>
    <w:rsid w:val="008A4387"/>
    <w:rsid w:val="008A5788"/>
    <w:rsid w:val="008B5763"/>
    <w:rsid w:val="009149B3"/>
    <w:rsid w:val="00986C82"/>
    <w:rsid w:val="0099524E"/>
    <w:rsid w:val="009A42E0"/>
    <w:rsid w:val="009B4845"/>
    <w:rsid w:val="009C29E0"/>
    <w:rsid w:val="009F3ECC"/>
    <w:rsid w:val="00A26EA3"/>
    <w:rsid w:val="00A734D0"/>
    <w:rsid w:val="00AF58A4"/>
    <w:rsid w:val="00B11EDA"/>
    <w:rsid w:val="00B37A18"/>
    <w:rsid w:val="00B65619"/>
    <w:rsid w:val="00B705F6"/>
    <w:rsid w:val="00BD09B5"/>
    <w:rsid w:val="00BE250C"/>
    <w:rsid w:val="00BF1896"/>
    <w:rsid w:val="00C3153F"/>
    <w:rsid w:val="00C5219E"/>
    <w:rsid w:val="00C70EDC"/>
    <w:rsid w:val="00CC4217"/>
    <w:rsid w:val="00D7534B"/>
    <w:rsid w:val="00DA5A0C"/>
    <w:rsid w:val="00E053EF"/>
    <w:rsid w:val="00E40EE7"/>
    <w:rsid w:val="00E9099F"/>
    <w:rsid w:val="00ED20DD"/>
    <w:rsid w:val="00EF5AC2"/>
    <w:rsid w:val="00F82A96"/>
    <w:rsid w:val="00F916A0"/>
    <w:rsid w:val="00FF253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AC"/>
  </w:style>
  <w:style w:type="paragraph" w:styleId="Heading1">
    <w:name w:val="heading 1"/>
    <w:basedOn w:val="Normal"/>
    <w:next w:val="Normal"/>
    <w:link w:val="Heading1Char"/>
    <w:uiPriority w:val="9"/>
    <w:qFormat/>
    <w:rsid w:val="009C2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9149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61D"/>
    <w:pPr>
      <w:spacing w:after="0" w:line="240" w:lineRule="auto"/>
      <w:ind w:left="720"/>
      <w:contextualSpacing/>
    </w:pPr>
    <w:rPr>
      <w:sz w:val="24"/>
      <w:szCs w:val="24"/>
      <w:lang w:val="en-US" w:eastAsia="en-US"/>
    </w:rPr>
  </w:style>
  <w:style w:type="character" w:customStyle="1" w:styleId="Heading1Char">
    <w:name w:val="Heading 1 Char"/>
    <w:basedOn w:val="DefaultParagraphFont"/>
    <w:link w:val="Heading1"/>
    <w:uiPriority w:val="9"/>
    <w:rsid w:val="009C29E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9149B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A69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9D2"/>
    <w:rPr>
      <w:rFonts w:ascii="Lucida Grande" w:hAnsi="Lucida Grande" w:cs="Lucida Grande"/>
      <w:sz w:val="18"/>
      <w:szCs w:val="18"/>
    </w:rPr>
  </w:style>
  <w:style w:type="table" w:styleId="TableGrid">
    <w:name w:val="Table Grid"/>
    <w:basedOn w:val="TableNormal"/>
    <w:uiPriority w:val="59"/>
    <w:rsid w:val="005A6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724DC"/>
    <w:pPr>
      <w:spacing w:after="0" w:line="240" w:lineRule="auto"/>
    </w:pPr>
    <w:rPr>
      <w:sz w:val="24"/>
      <w:szCs w:val="24"/>
    </w:rPr>
  </w:style>
  <w:style w:type="character" w:customStyle="1" w:styleId="FootnoteTextChar">
    <w:name w:val="Footnote Text Char"/>
    <w:basedOn w:val="DefaultParagraphFont"/>
    <w:link w:val="FootnoteText"/>
    <w:uiPriority w:val="99"/>
    <w:rsid w:val="002724DC"/>
    <w:rPr>
      <w:sz w:val="24"/>
      <w:szCs w:val="24"/>
    </w:rPr>
  </w:style>
  <w:style w:type="character" w:styleId="FootnoteReference">
    <w:name w:val="footnote reference"/>
    <w:basedOn w:val="DefaultParagraphFont"/>
    <w:uiPriority w:val="99"/>
    <w:unhideWhenUsed/>
    <w:rsid w:val="002724DC"/>
    <w:rPr>
      <w:vertAlign w:val="superscript"/>
    </w:rPr>
  </w:style>
  <w:style w:type="character" w:styleId="CommentReference">
    <w:name w:val="annotation reference"/>
    <w:basedOn w:val="DefaultParagraphFont"/>
    <w:uiPriority w:val="99"/>
    <w:semiHidden/>
    <w:unhideWhenUsed/>
    <w:rsid w:val="001C4A1A"/>
    <w:rPr>
      <w:sz w:val="18"/>
      <w:szCs w:val="18"/>
    </w:rPr>
  </w:style>
  <w:style w:type="paragraph" w:styleId="CommentText">
    <w:name w:val="annotation text"/>
    <w:basedOn w:val="Normal"/>
    <w:link w:val="CommentTextChar"/>
    <w:uiPriority w:val="99"/>
    <w:semiHidden/>
    <w:unhideWhenUsed/>
    <w:rsid w:val="001C4A1A"/>
    <w:pPr>
      <w:spacing w:line="240" w:lineRule="auto"/>
    </w:pPr>
    <w:rPr>
      <w:sz w:val="24"/>
      <w:szCs w:val="24"/>
    </w:rPr>
  </w:style>
  <w:style w:type="character" w:customStyle="1" w:styleId="CommentTextChar">
    <w:name w:val="Comment Text Char"/>
    <w:basedOn w:val="DefaultParagraphFont"/>
    <w:link w:val="CommentText"/>
    <w:uiPriority w:val="99"/>
    <w:semiHidden/>
    <w:rsid w:val="001C4A1A"/>
    <w:rPr>
      <w:sz w:val="24"/>
      <w:szCs w:val="24"/>
    </w:rPr>
  </w:style>
  <w:style w:type="paragraph" w:styleId="CommentSubject">
    <w:name w:val="annotation subject"/>
    <w:basedOn w:val="CommentText"/>
    <w:next w:val="CommentText"/>
    <w:link w:val="CommentSubjectChar"/>
    <w:uiPriority w:val="99"/>
    <w:semiHidden/>
    <w:unhideWhenUsed/>
    <w:rsid w:val="001C4A1A"/>
    <w:rPr>
      <w:b/>
      <w:bCs/>
      <w:sz w:val="20"/>
      <w:szCs w:val="20"/>
    </w:rPr>
  </w:style>
  <w:style w:type="character" w:customStyle="1" w:styleId="CommentSubjectChar">
    <w:name w:val="Comment Subject Char"/>
    <w:basedOn w:val="CommentTextChar"/>
    <w:link w:val="CommentSubject"/>
    <w:uiPriority w:val="99"/>
    <w:semiHidden/>
    <w:rsid w:val="001C4A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AC"/>
  </w:style>
  <w:style w:type="paragraph" w:styleId="Heading1">
    <w:name w:val="heading 1"/>
    <w:basedOn w:val="Normal"/>
    <w:next w:val="Normal"/>
    <w:link w:val="Heading1Char"/>
    <w:uiPriority w:val="9"/>
    <w:qFormat/>
    <w:rsid w:val="009C2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9149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61D"/>
    <w:pPr>
      <w:spacing w:after="0" w:line="240" w:lineRule="auto"/>
      <w:ind w:left="720"/>
      <w:contextualSpacing/>
    </w:pPr>
    <w:rPr>
      <w:sz w:val="24"/>
      <w:szCs w:val="24"/>
      <w:lang w:val="en-US" w:eastAsia="en-US"/>
    </w:rPr>
  </w:style>
  <w:style w:type="character" w:customStyle="1" w:styleId="Heading1Char">
    <w:name w:val="Heading 1 Char"/>
    <w:basedOn w:val="DefaultParagraphFont"/>
    <w:link w:val="Heading1"/>
    <w:uiPriority w:val="9"/>
    <w:rsid w:val="009C29E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9149B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A69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9D2"/>
    <w:rPr>
      <w:rFonts w:ascii="Lucida Grande" w:hAnsi="Lucida Grande" w:cs="Lucida Grande"/>
      <w:sz w:val="18"/>
      <w:szCs w:val="18"/>
    </w:rPr>
  </w:style>
  <w:style w:type="table" w:styleId="TableGrid">
    <w:name w:val="Table Grid"/>
    <w:basedOn w:val="TableNormal"/>
    <w:uiPriority w:val="59"/>
    <w:rsid w:val="005A6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724DC"/>
    <w:pPr>
      <w:spacing w:after="0" w:line="240" w:lineRule="auto"/>
    </w:pPr>
    <w:rPr>
      <w:sz w:val="24"/>
      <w:szCs w:val="24"/>
    </w:rPr>
  </w:style>
  <w:style w:type="character" w:customStyle="1" w:styleId="FootnoteTextChar">
    <w:name w:val="Footnote Text Char"/>
    <w:basedOn w:val="DefaultParagraphFont"/>
    <w:link w:val="FootnoteText"/>
    <w:uiPriority w:val="99"/>
    <w:rsid w:val="002724DC"/>
    <w:rPr>
      <w:sz w:val="24"/>
      <w:szCs w:val="24"/>
    </w:rPr>
  </w:style>
  <w:style w:type="character" w:styleId="FootnoteReference">
    <w:name w:val="footnote reference"/>
    <w:basedOn w:val="DefaultParagraphFont"/>
    <w:uiPriority w:val="99"/>
    <w:unhideWhenUsed/>
    <w:rsid w:val="002724DC"/>
    <w:rPr>
      <w:vertAlign w:val="superscript"/>
    </w:rPr>
  </w:style>
  <w:style w:type="character" w:styleId="CommentReference">
    <w:name w:val="annotation reference"/>
    <w:basedOn w:val="DefaultParagraphFont"/>
    <w:uiPriority w:val="99"/>
    <w:semiHidden/>
    <w:unhideWhenUsed/>
    <w:rsid w:val="001C4A1A"/>
    <w:rPr>
      <w:sz w:val="18"/>
      <w:szCs w:val="18"/>
    </w:rPr>
  </w:style>
  <w:style w:type="paragraph" w:styleId="CommentText">
    <w:name w:val="annotation text"/>
    <w:basedOn w:val="Normal"/>
    <w:link w:val="CommentTextChar"/>
    <w:uiPriority w:val="99"/>
    <w:semiHidden/>
    <w:unhideWhenUsed/>
    <w:rsid w:val="001C4A1A"/>
    <w:pPr>
      <w:spacing w:line="240" w:lineRule="auto"/>
    </w:pPr>
    <w:rPr>
      <w:sz w:val="24"/>
      <w:szCs w:val="24"/>
    </w:rPr>
  </w:style>
  <w:style w:type="character" w:customStyle="1" w:styleId="CommentTextChar">
    <w:name w:val="Comment Text Char"/>
    <w:basedOn w:val="DefaultParagraphFont"/>
    <w:link w:val="CommentText"/>
    <w:uiPriority w:val="99"/>
    <w:semiHidden/>
    <w:rsid w:val="001C4A1A"/>
    <w:rPr>
      <w:sz w:val="24"/>
      <w:szCs w:val="24"/>
    </w:rPr>
  </w:style>
  <w:style w:type="paragraph" w:styleId="CommentSubject">
    <w:name w:val="annotation subject"/>
    <w:basedOn w:val="CommentText"/>
    <w:next w:val="CommentText"/>
    <w:link w:val="CommentSubjectChar"/>
    <w:uiPriority w:val="99"/>
    <w:semiHidden/>
    <w:unhideWhenUsed/>
    <w:rsid w:val="001C4A1A"/>
    <w:rPr>
      <w:b/>
      <w:bCs/>
      <w:sz w:val="20"/>
      <w:szCs w:val="20"/>
    </w:rPr>
  </w:style>
  <w:style w:type="character" w:customStyle="1" w:styleId="CommentSubjectChar">
    <w:name w:val="Comment Subject Char"/>
    <w:basedOn w:val="CommentTextChar"/>
    <w:link w:val="CommentSubject"/>
    <w:uiPriority w:val="99"/>
    <w:semiHidden/>
    <w:rsid w:val="001C4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658">
      <w:bodyDiv w:val="1"/>
      <w:marLeft w:val="0"/>
      <w:marRight w:val="0"/>
      <w:marTop w:val="0"/>
      <w:marBottom w:val="0"/>
      <w:divBdr>
        <w:top w:val="none" w:sz="0" w:space="0" w:color="auto"/>
        <w:left w:val="none" w:sz="0" w:space="0" w:color="auto"/>
        <w:bottom w:val="none" w:sz="0" w:space="0" w:color="auto"/>
        <w:right w:val="none" w:sz="0" w:space="0" w:color="auto"/>
      </w:divBdr>
    </w:div>
    <w:div w:id="135799955">
      <w:bodyDiv w:val="1"/>
      <w:marLeft w:val="0"/>
      <w:marRight w:val="0"/>
      <w:marTop w:val="0"/>
      <w:marBottom w:val="0"/>
      <w:divBdr>
        <w:top w:val="none" w:sz="0" w:space="0" w:color="auto"/>
        <w:left w:val="none" w:sz="0" w:space="0" w:color="auto"/>
        <w:bottom w:val="none" w:sz="0" w:space="0" w:color="auto"/>
        <w:right w:val="none" w:sz="0" w:space="0" w:color="auto"/>
      </w:divBdr>
    </w:div>
    <w:div w:id="1413358725">
      <w:bodyDiv w:val="1"/>
      <w:marLeft w:val="0"/>
      <w:marRight w:val="0"/>
      <w:marTop w:val="0"/>
      <w:marBottom w:val="0"/>
      <w:divBdr>
        <w:top w:val="none" w:sz="0" w:space="0" w:color="auto"/>
        <w:left w:val="none" w:sz="0" w:space="0" w:color="auto"/>
        <w:bottom w:val="none" w:sz="0" w:space="0" w:color="auto"/>
        <w:right w:val="none" w:sz="0" w:space="0" w:color="auto"/>
      </w:divBdr>
    </w:div>
    <w:div w:id="1547721150">
      <w:bodyDiv w:val="1"/>
      <w:marLeft w:val="0"/>
      <w:marRight w:val="0"/>
      <w:marTop w:val="0"/>
      <w:marBottom w:val="0"/>
      <w:divBdr>
        <w:top w:val="none" w:sz="0" w:space="0" w:color="auto"/>
        <w:left w:val="none" w:sz="0" w:space="0" w:color="auto"/>
        <w:bottom w:val="none" w:sz="0" w:space="0" w:color="auto"/>
        <w:right w:val="none" w:sz="0" w:space="0" w:color="auto"/>
      </w:divBdr>
    </w:div>
    <w:div w:id="1573158351">
      <w:bodyDiv w:val="1"/>
      <w:marLeft w:val="0"/>
      <w:marRight w:val="0"/>
      <w:marTop w:val="0"/>
      <w:marBottom w:val="0"/>
      <w:divBdr>
        <w:top w:val="none" w:sz="0" w:space="0" w:color="auto"/>
        <w:left w:val="none" w:sz="0" w:space="0" w:color="auto"/>
        <w:bottom w:val="none" w:sz="0" w:space="0" w:color="auto"/>
        <w:right w:val="none" w:sz="0" w:space="0" w:color="auto"/>
      </w:divBdr>
    </w:div>
    <w:div w:id="1678070258">
      <w:bodyDiv w:val="1"/>
      <w:marLeft w:val="0"/>
      <w:marRight w:val="0"/>
      <w:marTop w:val="0"/>
      <w:marBottom w:val="0"/>
      <w:divBdr>
        <w:top w:val="none" w:sz="0" w:space="0" w:color="auto"/>
        <w:left w:val="none" w:sz="0" w:space="0" w:color="auto"/>
        <w:bottom w:val="none" w:sz="0" w:space="0" w:color="auto"/>
        <w:right w:val="none" w:sz="0" w:space="0" w:color="auto"/>
      </w:divBdr>
    </w:div>
    <w:div w:id="19910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4941-806F-44A8-8C00-5358DE83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207ADEAF</Template>
  <TotalTime>1</TotalTime>
  <Pages>5</Pages>
  <Words>2179</Words>
  <Characters>11987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Jolovan Wham</dc:creator>
  <cp:lastModifiedBy>Karlijn Kuijpers</cp:lastModifiedBy>
  <cp:revision>2</cp:revision>
  <cp:lastPrinted>2012-09-01T09:51:00Z</cp:lastPrinted>
  <dcterms:created xsi:type="dcterms:W3CDTF">2012-11-26T15:00:00Z</dcterms:created>
  <dcterms:modified xsi:type="dcterms:W3CDTF">2012-11-26T15:00:00Z</dcterms:modified>
</cp:coreProperties>
</file>