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5" w:rsidRDefault="00741865" w:rsidP="00741865">
      <w:pPr>
        <w:rPr>
          <w:b/>
        </w:rPr>
      </w:pPr>
      <w:bookmarkStart w:id="0" w:name="_GoBack"/>
      <w:bookmarkEnd w:id="0"/>
    </w:p>
    <w:p w:rsidR="00741865" w:rsidRPr="00741865" w:rsidRDefault="00741865" w:rsidP="00741865">
      <w:pPr>
        <w:rPr>
          <w:b/>
          <w:lang w:val="fr-BE"/>
        </w:rPr>
      </w:pPr>
      <w:r w:rsidRPr="00741865">
        <w:rPr>
          <w:b/>
          <w:lang w:val="fr-BE"/>
        </w:rPr>
        <w:t>Communiqué du Point de Contact National belge (PCN) chargé du suivi des directives de l'OCDE destinées aux entreprises multinationales</w:t>
      </w:r>
    </w:p>
    <w:p w:rsidR="00741865" w:rsidRPr="00741865" w:rsidRDefault="00741865" w:rsidP="00741865">
      <w:pPr>
        <w:jc w:val="both"/>
        <w:rPr>
          <w:lang w:val="fr-BE"/>
        </w:rPr>
      </w:pPr>
    </w:p>
    <w:p w:rsidR="00741865" w:rsidRPr="00741865" w:rsidRDefault="00741865" w:rsidP="00741865">
      <w:pPr>
        <w:pBdr>
          <w:top w:val="single" w:sz="4" w:space="1" w:color="auto"/>
          <w:left w:val="single" w:sz="4" w:space="4" w:color="auto"/>
          <w:bottom w:val="single" w:sz="4" w:space="1" w:color="auto"/>
          <w:right w:val="single" w:sz="4" w:space="4" w:color="auto"/>
        </w:pBdr>
        <w:jc w:val="both"/>
        <w:rPr>
          <w:lang w:val="fr-BE"/>
        </w:rPr>
      </w:pPr>
      <w:r w:rsidRPr="00741865">
        <w:rPr>
          <w:lang w:val="fr-BE"/>
        </w:rPr>
        <w:t>Les Principes directeurs de l’OCDE à l’intention des entreprises multinationales sont des recommandations des Gouvernements à leurs entreprises quelque soit le lieu où elles exercent leurs activités.</w:t>
      </w:r>
    </w:p>
    <w:p w:rsidR="00741865" w:rsidRPr="00741865" w:rsidRDefault="00741865" w:rsidP="00741865">
      <w:pPr>
        <w:pBdr>
          <w:top w:val="single" w:sz="4" w:space="1" w:color="auto"/>
          <w:left w:val="single" w:sz="4" w:space="4" w:color="auto"/>
          <w:bottom w:val="single" w:sz="4" w:space="1" w:color="auto"/>
          <w:right w:val="single" w:sz="4" w:space="4" w:color="auto"/>
        </w:pBdr>
        <w:jc w:val="both"/>
        <w:rPr>
          <w:lang w:val="fr-BE"/>
        </w:rPr>
      </w:pPr>
      <w:r w:rsidRPr="00741865">
        <w:rPr>
          <w:lang w:val="fr-BE"/>
        </w:rPr>
        <w:t>Ces recommandations portent sur plusieurs domaines comme la publication d’informations, l’emploi et les relations professionnelles, l</w:t>
      </w:r>
      <w:r>
        <w:rPr>
          <w:lang w:val="fr-BE"/>
        </w:rPr>
        <w:t xml:space="preserve">es droits de l’homme, </w:t>
      </w:r>
      <w:r w:rsidRPr="00741865">
        <w:rPr>
          <w:lang w:val="fr-BE"/>
        </w:rPr>
        <w:t>l’environnement, la lutte contre la corruption, les intérêts des consommateurs, la science et la technologie, la concurrence et la fiscalité.  En outre, le concept du développement durable est introduit.  Il appartient aux différent Points de contact nationaux chargés du suivi de mettre en œuvre ces Principes directeurs.</w:t>
      </w:r>
    </w:p>
    <w:p w:rsidR="00741865" w:rsidRPr="00741865" w:rsidRDefault="00741865" w:rsidP="00741865">
      <w:pPr>
        <w:pBdr>
          <w:top w:val="single" w:sz="4" w:space="1" w:color="auto"/>
          <w:left w:val="single" w:sz="4" w:space="4" w:color="auto"/>
          <w:bottom w:val="single" w:sz="4" w:space="1" w:color="auto"/>
          <w:right w:val="single" w:sz="4" w:space="4" w:color="auto"/>
        </w:pBdr>
        <w:jc w:val="both"/>
        <w:rPr>
          <w:lang w:val="fr-BE"/>
        </w:rPr>
      </w:pPr>
      <w:r w:rsidRPr="00741865">
        <w:rPr>
          <w:lang w:val="fr-BE"/>
        </w:rPr>
        <w:t>En Belgique, le Point de contact national (PCN) est présidé par un représentant du Service Public Fédéral de l’Economie et a une composition « tripartite », englobant les partenaires sociaux, les représentants des différents services publics fédéraux et les Gouvernements régionaux.</w:t>
      </w:r>
    </w:p>
    <w:p w:rsidR="00741865" w:rsidRPr="00741865" w:rsidRDefault="00741865" w:rsidP="00741865">
      <w:pPr>
        <w:pBdr>
          <w:top w:val="single" w:sz="4" w:space="1" w:color="auto"/>
          <w:left w:val="single" w:sz="4" w:space="4" w:color="auto"/>
          <w:bottom w:val="single" w:sz="4" w:space="1" w:color="auto"/>
          <w:right w:val="single" w:sz="4" w:space="4" w:color="auto"/>
        </w:pBdr>
        <w:jc w:val="both"/>
        <w:rPr>
          <w:lang w:val="fr-BE"/>
        </w:rPr>
      </w:pPr>
      <w:r w:rsidRPr="00741865">
        <w:rPr>
          <w:lang w:val="fr-BE"/>
        </w:rPr>
        <w:t>Le rôle du PCN est de contribuer à la résolution des questions soulevées dans des circonstances spécifiques.  Le PCN facilitera l’accès à des moyens consensuels et non contentieux tels que la conciliation ou la médiation.</w:t>
      </w:r>
    </w:p>
    <w:p w:rsidR="00741865" w:rsidRDefault="00741865" w:rsidP="00741865">
      <w:pPr>
        <w:jc w:val="both"/>
        <w:rPr>
          <w:lang w:val="fr-BE"/>
        </w:rPr>
      </w:pPr>
    </w:p>
    <w:p w:rsidR="00741865" w:rsidRDefault="00741865" w:rsidP="00741865">
      <w:pPr>
        <w:jc w:val="both"/>
        <w:rPr>
          <w:lang w:val="fr-BE"/>
        </w:rPr>
      </w:pPr>
      <w:r>
        <w:rPr>
          <w:lang w:val="fr-BE"/>
        </w:rPr>
        <w:t xml:space="preserve">Le 4 avril 2012, le Point de contact national belge a </w:t>
      </w:r>
      <w:r w:rsidR="005810CC">
        <w:rPr>
          <w:lang w:val="fr-BE"/>
        </w:rPr>
        <w:t>été saisi d’</w:t>
      </w:r>
      <w:r>
        <w:rPr>
          <w:lang w:val="fr-BE"/>
        </w:rPr>
        <w:t xml:space="preserve">un dossier de la part de </w:t>
      </w:r>
      <w:r w:rsidR="006D0471">
        <w:rPr>
          <w:lang w:val="fr-BE"/>
        </w:rPr>
        <w:t xml:space="preserve">la </w:t>
      </w:r>
      <w:r>
        <w:rPr>
          <w:lang w:val="fr-BE"/>
        </w:rPr>
        <w:t xml:space="preserve">FIDH (Fédération Internationale des </w:t>
      </w:r>
      <w:r w:rsidR="003262DE">
        <w:rPr>
          <w:lang w:val="fr-BE"/>
        </w:rPr>
        <w:t>l</w:t>
      </w:r>
      <w:r>
        <w:rPr>
          <w:lang w:val="fr-BE"/>
        </w:rPr>
        <w:t>igues des Droits de l’Homme)</w:t>
      </w:r>
      <w:r w:rsidR="00952EEF">
        <w:rPr>
          <w:lang w:val="fr-BE"/>
        </w:rPr>
        <w:t>,</w:t>
      </w:r>
      <w:r w:rsidR="006D0471">
        <w:rPr>
          <w:lang w:val="fr-BE"/>
        </w:rPr>
        <w:t xml:space="preserve"> de</w:t>
      </w:r>
      <w:r w:rsidR="00952EEF">
        <w:rPr>
          <w:lang w:val="fr-BE"/>
        </w:rPr>
        <w:t xml:space="preserve"> ACIDH (Action contre l’</w:t>
      </w:r>
      <w:r w:rsidR="003262DE">
        <w:rPr>
          <w:lang w:val="fr-BE"/>
        </w:rPr>
        <w:t>I</w:t>
      </w:r>
      <w:r w:rsidR="00952EEF">
        <w:rPr>
          <w:lang w:val="fr-BE"/>
        </w:rPr>
        <w:t xml:space="preserve">mpunité pour les </w:t>
      </w:r>
      <w:r w:rsidR="003262DE">
        <w:rPr>
          <w:lang w:val="fr-BE"/>
        </w:rPr>
        <w:t>D</w:t>
      </w:r>
      <w:r w:rsidR="00952EEF">
        <w:rPr>
          <w:lang w:val="fr-BE"/>
        </w:rPr>
        <w:t>roits de l’</w:t>
      </w:r>
      <w:r w:rsidR="003262DE">
        <w:rPr>
          <w:lang w:val="fr-BE"/>
        </w:rPr>
        <w:t>H</w:t>
      </w:r>
      <w:r w:rsidR="00952EEF">
        <w:rPr>
          <w:lang w:val="fr-BE"/>
        </w:rPr>
        <w:t xml:space="preserve">omme) </w:t>
      </w:r>
      <w:r>
        <w:rPr>
          <w:lang w:val="fr-BE"/>
        </w:rPr>
        <w:t xml:space="preserve"> et</w:t>
      </w:r>
      <w:r w:rsidR="006D0471">
        <w:rPr>
          <w:lang w:val="fr-BE"/>
        </w:rPr>
        <w:t xml:space="preserve"> de</w:t>
      </w:r>
      <w:r>
        <w:rPr>
          <w:lang w:val="fr-BE"/>
        </w:rPr>
        <w:t xml:space="preserve"> RAID (</w:t>
      </w:r>
      <w:proofErr w:type="spellStart"/>
      <w:r>
        <w:rPr>
          <w:lang w:val="fr-BE"/>
        </w:rPr>
        <w:t>Rights</w:t>
      </w:r>
      <w:proofErr w:type="spellEnd"/>
      <w:r>
        <w:rPr>
          <w:lang w:val="fr-BE"/>
        </w:rPr>
        <w:t xml:space="preserve"> &amp; </w:t>
      </w:r>
      <w:proofErr w:type="spellStart"/>
      <w:r>
        <w:rPr>
          <w:lang w:val="fr-BE"/>
        </w:rPr>
        <w:t>Accountability</w:t>
      </w:r>
      <w:proofErr w:type="spellEnd"/>
      <w:r>
        <w:rPr>
          <w:lang w:val="fr-BE"/>
        </w:rPr>
        <w:t xml:space="preserve"> in </w:t>
      </w:r>
      <w:proofErr w:type="spellStart"/>
      <w:r>
        <w:rPr>
          <w:lang w:val="fr-BE"/>
        </w:rPr>
        <w:t>Development</w:t>
      </w:r>
      <w:proofErr w:type="spellEnd"/>
      <w:r>
        <w:rPr>
          <w:lang w:val="fr-BE"/>
        </w:rPr>
        <w:t>)</w:t>
      </w:r>
      <w:r w:rsidR="00952EEF">
        <w:rPr>
          <w:lang w:val="fr-BE"/>
        </w:rPr>
        <w:t xml:space="preserve"> concernant le cautionnement et la participation à la destruction de plusieurs centaines de maisons des villages de </w:t>
      </w:r>
      <w:proofErr w:type="spellStart"/>
      <w:r w:rsidR="00952EEF">
        <w:rPr>
          <w:lang w:val="fr-BE"/>
        </w:rPr>
        <w:t>Kawama</w:t>
      </w:r>
      <w:proofErr w:type="spellEnd"/>
      <w:r w:rsidR="00952EEF">
        <w:rPr>
          <w:lang w:val="fr-BE"/>
        </w:rPr>
        <w:t xml:space="preserve"> et de </w:t>
      </w:r>
      <w:proofErr w:type="spellStart"/>
      <w:r w:rsidR="00952EEF">
        <w:rPr>
          <w:lang w:val="fr-BE"/>
        </w:rPr>
        <w:t>Lukuni</w:t>
      </w:r>
      <w:proofErr w:type="spellEnd"/>
      <w:r w:rsidR="00952EEF">
        <w:rPr>
          <w:lang w:val="fr-BE"/>
        </w:rPr>
        <w:t xml:space="preserve">-gare, voisins de la mine </w:t>
      </w:r>
      <w:r w:rsidR="006D0471">
        <w:rPr>
          <w:lang w:val="fr-BE"/>
        </w:rPr>
        <w:t xml:space="preserve">de </w:t>
      </w:r>
      <w:proofErr w:type="spellStart"/>
      <w:r w:rsidR="00952EEF">
        <w:rPr>
          <w:lang w:val="fr-BE"/>
        </w:rPr>
        <w:t>Luiswishi</w:t>
      </w:r>
      <w:proofErr w:type="spellEnd"/>
      <w:r w:rsidR="00952EEF">
        <w:rPr>
          <w:lang w:val="fr-BE"/>
        </w:rPr>
        <w:t xml:space="preserve"> exploité</w:t>
      </w:r>
      <w:r w:rsidR="003262DE">
        <w:rPr>
          <w:lang w:val="fr-BE"/>
        </w:rPr>
        <w:t>e</w:t>
      </w:r>
      <w:r w:rsidR="00952EEF">
        <w:rPr>
          <w:lang w:val="fr-BE"/>
        </w:rPr>
        <w:t xml:space="preserve"> par la </w:t>
      </w:r>
      <w:r w:rsidR="003262DE">
        <w:rPr>
          <w:lang w:val="fr-BE"/>
        </w:rPr>
        <w:t>C</w:t>
      </w:r>
      <w:r w:rsidR="00952EEF">
        <w:rPr>
          <w:lang w:val="fr-BE"/>
        </w:rPr>
        <w:t xml:space="preserve">ompagnie </w:t>
      </w:r>
      <w:r w:rsidR="003262DE">
        <w:rPr>
          <w:lang w:val="fr-BE"/>
        </w:rPr>
        <w:t>M</w:t>
      </w:r>
      <w:r w:rsidR="00952EEF">
        <w:rPr>
          <w:lang w:val="fr-BE"/>
        </w:rPr>
        <w:t>inière d</w:t>
      </w:r>
      <w:r w:rsidR="006D0471">
        <w:rPr>
          <w:lang w:val="fr-BE"/>
        </w:rPr>
        <w:t>u</w:t>
      </w:r>
      <w:r w:rsidR="00952EEF">
        <w:rPr>
          <w:lang w:val="fr-BE"/>
        </w:rPr>
        <w:t xml:space="preserve"> Sud Katanga </w:t>
      </w:r>
      <w:r w:rsidR="005810CC">
        <w:rPr>
          <w:lang w:val="fr-BE"/>
        </w:rPr>
        <w:t xml:space="preserve">(CMSK) </w:t>
      </w:r>
      <w:r w:rsidR="00952EEF">
        <w:rPr>
          <w:lang w:val="fr-BE"/>
        </w:rPr>
        <w:t>ou l’</w:t>
      </w:r>
      <w:r w:rsidR="003262DE">
        <w:rPr>
          <w:lang w:val="fr-BE"/>
        </w:rPr>
        <w:t>E</w:t>
      </w:r>
      <w:r w:rsidR="00952EEF">
        <w:rPr>
          <w:lang w:val="fr-BE"/>
        </w:rPr>
        <w:t xml:space="preserve">ntreprise </w:t>
      </w:r>
      <w:r w:rsidR="003262DE">
        <w:rPr>
          <w:lang w:val="fr-BE"/>
        </w:rPr>
        <w:t>G</w:t>
      </w:r>
      <w:r w:rsidR="00952EEF">
        <w:rPr>
          <w:lang w:val="fr-BE"/>
        </w:rPr>
        <w:t>énérale Malta Forrest (EGMF)</w:t>
      </w:r>
      <w:r w:rsidR="0049233D">
        <w:rPr>
          <w:lang w:val="fr-BE"/>
        </w:rPr>
        <w:t>,</w:t>
      </w:r>
      <w:r w:rsidR="00952EEF">
        <w:rPr>
          <w:lang w:val="fr-BE"/>
        </w:rPr>
        <w:t xml:space="preserve"> et ceci le 24 novembre 2009.  </w:t>
      </w:r>
    </w:p>
    <w:p w:rsidR="005810CC" w:rsidRDefault="005810CC" w:rsidP="00741865">
      <w:pPr>
        <w:jc w:val="both"/>
        <w:rPr>
          <w:lang w:val="fr-BE"/>
        </w:rPr>
      </w:pPr>
      <w:r>
        <w:rPr>
          <w:lang w:val="fr-BE"/>
        </w:rPr>
        <w:t xml:space="preserve">Conclusion : </w:t>
      </w:r>
    </w:p>
    <w:p w:rsidR="005810CC" w:rsidRDefault="005810CC" w:rsidP="00741865">
      <w:pPr>
        <w:jc w:val="both"/>
        <w:rPr>
          <w:lang w:val="fr-BE"/>
        </w:rPr>
      </w:pPr>
      <w:r>
        <w:rPr>
          <w:lang w:val="fr-BE"/>
        </w:rPr>
        <w:t>Le PCN, qui s’est réuni 3 fois avec les parties, était fort préoccup</w:t>
      </w:r>
      <w:r w:rsidR="00D05CCA">
        <w:rPr>
          <w:lang w:val="fr-BE"/>
        </w:rPr>
        <w:t>é par la situation sur place, où</w:t>
      </w:r>
      <w:r>
        <w:rPr>
          <w:lang w:val="fr-BE"/>
        </w:rPr>
        <w:t xml:space="preserve"> un nombre d’habitats, ainsi qu’un dispensaire et une école </w:t>
      </w:r>
      <w:r w:rsidR="006D0471">
        <w:rPr>
          <w:lang w:val="fr-BE"/>
        </w:rPr>
        <w:t>ont été</w:t>
      </w:r>
      <w:r>
        <w:rPr>
          <w:lang w:val="fr-BE"/>
        </w:rPr>
        <w:t xml:space="preserve"> détruits et</w:t>
      </w:r>
      <w:r w:rsidR="006D0471">
        <w:rPr>
          <w:lang w:val="fr-BE"/>
        </w:rPr>
        <w:t xml:space="preserve"> où</w:t>
      </w:r>
      <w:r>
        <w:rPr>
          <w:lang w:val="fr-BE"/>
        </w:rPr>
        <w:t xml:space="preserve"> </w:t>
      </w:r>
      <w:r w:rsidR="0056243F">
        <w:rPr>
          <w:lang w:val="fr-BE"/>
        </w:rPr>
        <w:t>des</w:t>
      </w:r>
      <w:r>
        <w:rPr>
          <w:lang w:val="fr-BE"/>
        </w:rPr>
        <w:t xml:space="preserve"> personne</w:t>
      </w:r>
      <w:r w:rsidR="0056243F">
        <w:rPr>
          <w:lang w:val="fr-BE"/>
        </w:rPr>
        <w:t>s ont</w:t>
      </w:r>
      <w:r>
        <w:rPr>
          <w:lang w:val="fr-BE"/>
        </w:rPr>
        <w:t xml:space="preserve"> été blessé</w:t>
      </w:r>
      <w:r w:rsidR="00D05CCA">
        <w:rPr>
          <w:lang w:val="fr-BE"/>
        </w:rPr>
        <w:t>e</w:t>
      </w:r>
      <w:r w:rsidR="0056243F">
        <w:rPr>
          <w:lang w:val="fr-BE"/>
        </w:rPr>
        <w:t>s</w:t>
      </w:r>
      <w:r>
        <w:rPr>
          <w:lang w:val="fr-BE"/>
        </w:rPr>
        <w:t>. Ceci dans le cadre d’une opération</w:t>
      </w:r>
      <w:r w:rsidR="002275E4">
        <w:rPr>
          <w:lang w:val="fr-BE"/>
        </w:rPr>
        <w:t xml:space="preserve"> organisé</w:t>
      </w:r>
      <w:r w:rsidR="00D05CCA">
        <w:rPr>
          <w:lang w:val="fr-BE"/>
        </w:rPr>
        <w:t>e</w:t>
      </w:r>
      <w:r w:rsidR="002275E4">
        <w:rPr>
          <w:lang w:val="fr-BE"/>
        </w:rPr>
        <w:t xml:space="preserve"> par la police</w:t>
      </w:r>
      <w:r>
        <w:rPr>
          <w:lang w:val="fr-BE"/>
        </w:rPr>
        <w:t xml:space="preserve"> destinée à dissuader les creuseurs artisanaux clandestin</w:t>
      </w:r>
      <w:r w:rsidR="00D05CCA">
        <w:rPr>
          <w:lang w:val="fr-BE"/>
        </w:rPr>
        <w:t>s</w:t>
      </w:r>
      <w:r>
        <w:rPr>
          <w:lang w:val="fr-BE"/>
        </w:rPr>
        <w:t xml:space="preserve"> sévissant dans la mine de </w:t>
      </w:r>
      <w:proofErr w:type="spellStart"/>
      <w:r>
        <w:rPr>
          <w:lang w:val="fr-BE"/>
        </w:rPr>
        <w:t>Luiswishi</w:t>
      </w:r>
      <w:proofErr w:type="spellEnd"/>
      <w:r>
        <w:rPr>
          <w:lang w:val="fr-BE"/>
        </w:rPr>
        <w:t xml:space="preserve">. </w:t>
      </w:r>
    </w:p>
    <w:p w:rsidR="002275E4" w:rsidRDefault="002275E4" w:rsidP="00741865">
      <w:pPr>
        <w:jc w:val="both"/>
        <w:rPr>
          <w:lang w:val="fr-BE"/>
        </w:rPr>
      </w:pPr>
      <w:r>
        <w:rPr>
          <w:lang w:val="fr-BE"/>
        </w:rPr>
        <w:t>Le PCN a constaté que</w:t>
      </w:r>
      <w:r w:rsidR="0056243F">
        <w:rPr>
          <w:lang w:val="fr-BE"/>
        </w:rPr>
        <w:t xml:space="preserve"> le parquet était saisi d’office, mais que ses enquêtes sont</w:t>
      </w:r>
      <w:r w:rsidR="003262DE">
        <w:rPr>
          <w:lang w:val="fr-BE"/>
        </w:rPr>
        <w:t xml:space="preserve"> restée</w:t>
      </w:r>
      <w:r w:rsidR="0056243F">
        <w:rPr>
          <w:lang w:val="fr-BE"/>
        </w:rPr>
        <w:t>s</w:t>
      </w:r>
      <w:r>
        <w:rPr>
          <w:lang w:val="fr-BE"/>
        </w:rPr>
        <w:t xml:space="preserve"> sans suite. </w:t>
      </w:r>
      <w:r w:rsidR="0056243F">
        <w:rPr>
          <w:lang w:val="fr-BE"/>
        </w:rPr>
        <w:t xml:space="preserve">Le chef du village en ce qui le concerne avait </w:t>
      </w:r>
      <w:r w:rsidR="00E11515">
        <w:rPr>
          <w:lang w:val="fr-BE"/>
        </w:rPr>
        <w:t>saisi l’administrateur du territoire afin de réaliser un rapport, envoyé au Ministre de l’intérieur et au Gouverneur. Un</w:t>
      </w:r>
      <w:r w:rsidR="00D05CCA">
        <w:rPr>
          <w:lang w:val="fr-BE"/>
        </w:rPr>
        <w:t>e</w:t>
      </w:r>
      <w:r w:rsidR="00E11515">
        <w:rPr>
          <w:lang w:val="fr-BE"/>
        </w:rPr>
        <w:t xml:space="preserve"> commission mixte a été formée, mais aucun travail effectif n’a été réalisé par cette commission, aucune suite </w:t>
      </w:r>
      <w:r w:rsidR="00D05CCA">
        <w:rPr>
          <w:lang w:val="fr-BE"/>
        </w:rPr>
        <w:t>n’</w:t>
      </w:r>
      <w:r w:rsidR="00E11515">
        <w:rPr>
          <w:lang w:val="fr-BE"/>
        </w:rPr>
        <w:t>a été donné</w:t>
      </w:r>
      <w:r w:rsidR="00D05CCA">
        <w:rPr>
          <w:lang w:val="fr-BE"/>
        </w:rPr>
        <w:t>e</w:t>
      </w:r>
      <w:r w:rsidR="00E11515">
        <w:rPr>
          <w:lang w:val="fr-BE"/>
        </w:rPr>
        <w:t xml:space="preserve"> à ce dossier. </w:t>
      </w:r>
    </w:p>
    <w:p w:rsidR="005810CC" w:rsidRDefault="00487887" w:rsidP="00741865">
      <w:pPr>
        <w:jc w:val="both"/>
        <w:rPr>
          <w:lang w:val="fr-BE"/>
        </w:rPr>
      </w:pPr>
      <w:r>
        <w:rPr>
          <w:lang w:val="fr-BE"/>
        </w:rPr>
        <w:lastRenderedPageBreak/>
        <w:t>Le PCN ne peut</w:t>
      </w:r>
      <w:r w:rsidR="0024578D">
        <w:rPr>
          <w:lang w:val="fr-BE"/>
        </w:rPr>
        <w:t xml:space="preserve"> que constater</w:t>
      </w:r>
      <w:r w:rsidR="00E11515">
        <w:rPr>
          <w:lang w:val="fr-BE"/>
        </w:rPr>
        <w:t xml:space="preserve"> que </w:t>
      </w:r>
      <w:r w:rsidR="002275E4">
        <w:rPr>
          <w:lang w:val="fr-BE"/>
        </w:rPr>
        <w:t xml:space="preserve">les procédures juridiques </w:t>
      </w:r>
      <w:r w:rsidR="00E11515">
        <w:rPr>
          <w:lang w:val="fr-BE"/>
        </w:rPr>
        <w:t>en RDC</w:t>
      </w:r>
      <w:r w:rsidR="002275E4">
        <w:rPr>
          <w:lang w:val="fr-BE"/>
        </w:rPr>
        <w:t xml:space="preserve"> </w:t>
      </w:r>
      <w:r w:rsidR="00AE7F3E">
        <w:rPr>
          <w:lang w:val="fr-BE"/>
        </w:rPr>
        <w:t>s</w:t>
      </w:r>
      <w:r w:rsidR="002275E4">
        <w:rPr>
          <w:lang w:val="fr-BE"/>
        </w:rPr>
        <w:t>o</w:t>
      </w:r>
      <w:r w:rsidR="00E11515">
        <w:rPr>
          <w:lang w:val="fr-BE"/>
        </w:rPr>
        <w:t xml:space="preserve">nt </w:t>
      </w:r>
      <w:r w:rsidR="00AE7F3E">
        <w:rPr>
          <w:lang w:val="fr-BE"/>
        </w:rPr>
        <w:t>resté</w:t>
      </w:r>
      <w:r w:rsidR="003262DE">
        <w:rPr>
          <w:lang w:val="fr-BE"/>
        </w:rPr>
        <w:t>e</w:t>
      </w:r>
      <w:r w:rsidR="00AE7F3E">
        <w:rPr>
          <w:lang w:val="fr-BE"/>
        </w:rPr>
        <w:t xml:space="preserve">s </w:t>
      </w:r>
      <w:r w:rsidR="00E11515">
        <w:rPr>
          <w:lang w:val="fr-BE"/>
        </w:rPr>
        <w:t xml:space="preserve"> sans suite et que rien </w:t>
      </w:r>
      <w:r w:rsidR="0024578D">
        <w:rPr>
          <w:lang w:val="fr-BE"/>
        </w:rPr>
        <w:t>n’</w:t>
      </w:r>
      <w:r w:rsidR="00E11515">
        <w:rPr>
          <w:lang w:val="fr-BE"/>
        </w:rPr>
        <w:t>a été fait par les autorités congolais</w:t>
      </w:r>
      <w:r w:rsidR="0024578D">
        <w:rPr>
          <w:lang w:val="fr-BE"/>
        </w:rPr>
        <w:t>es</w:t>
      </w:r>
      <w:r w:rsidR="00E11515">
        <w:rPr>
          <w:lang w:val="fr-BE"/>
        </w:rPr>
        <w:t xml:space="preserve"> pour réparer les </w:t>
      </w:r>
      <w:r w:rsidR="008E0412">
        <w:rPr>
          <w:lang w:val="fr-BE"/>
        </w:rPr>
        <w:t>dégâts</w:t>
      </w:r>
      <w:r w:rsidR="00E11515">
        <w:rPr>
          <w:lang w:val="fr-BE"/>
        </w:rPr>
        <w:t xml:space="preserve">. </w:t>
      </w:r>
    </w:p>
    <w:p w:rsidR="008E0412" w:rsidRDefault="008E0412" w:rsidP="00741865">
      <w:pPr>
        <w:jc w:val="both"/>
        <w:rPr>
          <w:lang w:val="fr-BE"/>
        </w:rPr>
      </w:pPr>
      <w:r>
        <w:rPr>
          <w:lang w:val="fr-BE"/>
        </w:rPr>
        <w:t>Par contre une indemnisation forfaitaire de relocalisation a été payé</w:t>
      </w:r>
      <w:r w:rsidR="0024578D">
        <w:rPr>
          <w:lang w:val="fr-BE"/>
        </w:rPr>
        <w:t>e</w:t>
      </w:r>
      <w:r>
        <w:rPr>
          <w:lang w:val="fr-BE"/>
        </w:rPr>
        <w:t xml:space="preserve"> à tous les </w:t>
      </w:r>
      <w:r w:rsidR="00AE7F3E">
        <w:rPr>
          <w:lang w:val="fr-BE"/>
        </w:rPr>
        <w:t>creuseurs clandestin</w:t>
      </w:r>
      <w:r w:rsidR="003262DE">
        <w:rPr>
          <w:lang w:val="fr-BE"/>
        </w:rPr>
        <w:t>s</w:t>
      </w:r>
      <w:r>
        <w:rPr>
          <w:lang w:val="fr-BE"/>
        </w:rPr>
        <w:t xml:space="preserve">. </w:t>
      </w:r>
    </w:p>
    <w:p w:rsidR="006767E3" w:rsidRDefault="006767E3" w:rsidP="006767E3">
      <w:pPr>
        <w:spacing w:after="0" w:line="240" w:lineRule="auto"/>
        <w:rPr>
          <w:rFonts w:eastAsia="Times New Roman" w:cs="Calibri"/>
          <w:lang w:val="fr-BE"/>
        </w:rPr>
      </w:pPr>
      <w:r>
        <w:rPr>
          <w:lang w:val="fr-BE"/>
        </w:rPr>
        <w:t>Entretemps</w:t>
      </w:r>
      <w:r w:rsidR="0024578D">
        <w:rPr>
          <w:lang w:val="fr-BE"/>
        </w:rPr>
        <w:t>,</w:t>
      </w:r>
      <w:r>
        <w:rPr>
          <w:lang w:val="fr-BE"/>
        </w:rPr>
        <w:t xml:space="preserve"> le Groupe Forrest International n’est plus partie </w:t>
      </w:r>
      <w:r w:rsidRPr="006767E3">
        <w:rPr>
          <w:rFonts w:eastAsia="Times New Roman" w:cs="Calibri"/>
          <w:lang w:val="fr-BE"/>
        </w:rPr>
        <w:t>prenante dans l'exploitation des activités de la société CMSK.</w:t>
      </w:r>
    </w:p>
    <w:p w:rsidR="0049233D" w:rsidRDefault="0049233D" w:rsidP="006767E3">
      <w:pPr>
        <w:spacing w:after="0" w:line="240" w:lineRule="auto"/>
        <w:rPr>
          <w:rFonts w:eastAsia="Times New Roman" w:cs="Calibri"/>
          <w:lang w:val="fr-BE"/>
        </w:rPr>
      </w:pPr>
    </w:p>
    <w:p w:rsidR="0049233D" w:rsidRDefault="0049233D" w:rsidP="006767E3">
      <w:pPr>
        <w:spacing w:after="0" w:line="240" w:lineRule="auto"/>
        <w:rPr>
          <w:rFonts w:eastAsia="Times New Roman" w:cs="Calibri"/>
          <w:lang w:val="fr-BE"/>
        </w:rPr>
      </w:pPr>
      <w:r>
        <w:rPr>
          <w:rFonts w:eastAsia="Times New Roman" w:cs="Calibri"/>
          <w:lang w:val="fr-BE"/>
        </w:rPr>
        <w:t xml:space="preserve">Sur la base des éléments à sa disposition (dossier de la FIDH,ACIDH et RAID, ainsi que les éléments complémentaires communiqués par la représentation diplomatique belge), le PCN ne se prononce pas sur  la responsabilité dans cette affaire. </w:t>
      </w:r>
    </w:p>
    <w:p w:rsidR="004A1F04" w:rsidRPr="006767E3" w:rsidRDefault="004A1F04" w:rsidP="006767E3">
      <w:pPr>
        <w:spacing w:after="0" w:line="240" w:lineRule="auto"/>
        <w:rPr>
          <w:rFonts w:eastAsia="Times New Roman" w:cs="Calibri"/>
          <w:lang w:val="fr-BE"/>
        </w:rPr>
      </w:pPr>
    </w:p>
    <w:p w:rsidR="00A95611" w:rsidRDefault="00A95611" w:rsidP="004A1F04">
      <w:pPr>
        <w:spacing w:after="0" w:line="240" w:lineRule="auto"/>
        <w:rPr>
          <w:lang w:val="fr-BE"/>
        </w:rPr>
      </w:pPr>
      <w:r>
        <w:rPr>
          <w:lang w:val="fr-BE"/>
        </w:rPr>
        <w:t>Les</w:t>
      </w:r>
      <w:r w:rsidR="00043AAE">
        <w:rPr>
          <w:lang w:val="fr-BE"/>
        </w:rPr>
        <w:t xml:space="preserve"> trois</w:t>
      </w:r>
      <w:r>
        <w:rPr>
          <w:lang w:val="fr-BE"/>
        </w:rPr>
        <w:t xml:space="preserve"> organisations</w:t>
      </w:r>
      <w:r w:rsidR="00043AAE">
        <w:rPr>
          <w:lang w:val="fr-BE"/>
        </w:rPr>
        <w:t xml:space="preserve"> précitées </w:t>
      </w:r>
      <w:r>
        <w:rPr>
          <w:lang w:val="fr-BE"/>
        </w:rPr>
        <w:t xml:space="preserve"> avaient demandé</w:t>
      </w:r>
      <w:r w:rsidR="00AE7F3E">
        <w:rPr>
          <w:lang w:val="fr-BE"/>
        </w:rPr>
        <w:t xml:space="preserve"> </w:t>
      </w:r>
      <w:r w:rsidR="0056243F">
        <w:rPr>
          <w:lang w:val="fr-BE"/>
        </w:rPr>
        <w:t>aux noms de toutes les victimes</w:t>
      </w:r>
      <w:r w:rsidR="006D0471">
        <w:rPr>
          <w:lang w:val="fr-BE"/>
        </w:rPr>
        <w:t>,</w:t>
      </w:r>
      <w:r w:rsidR="0056243F">
        <w:rPr>
          <w:lang w:val="fr-BE"/>
        </w:rPr>
        <w:t xml:space="preserve"> </w:t>
      </w:r>
      <w:r w:rsidR="00AE7F3E">
        <w:rPr>
          <w:lang w:val="fr-BE"/>
        </w:rPr>
        <w:t>des</w:t>
      </w:r>
      <w:r>
        <w:rPr>
          <w:lang w:val="fr-BE"/>
        </w:rPr>
        <w:t xml:space="preserve"> indemnisation</w:t>
      </w:r>
      <w:r w:rsidR="00AE7F3E">
        <w:rPr>
          <w:lang w:val="fr-BE"/>
        </w:rPr>
        <w:t xml:space="preserve">s </w:t>
      </w:r>
      <w:r>
        <w:rPr>
          <w:lang w:val="fr-BE"/>
        </w:rPr>
        <w:t xml:space="preserve"> individuel</w:t>
      </w:r>
      <w:r w:rsidR="00AE7F3E">
        <w:rPr>
          <w:lang w:val="fr-BE"/>
        </w:rPr>
        <w:t>les</w:t>
      </w:r>
      <w:r>
        <w:rPr>
          <w:lang w:val="fr-BE"/>
        </w:rPr>
        <w:t xml:space="preserve"> des dég</w:t>
      </w:r>
      <w:r w:rsidR="00756235">
        <w:rPr>
          <w:lang w:val="fr-BE"/>
        </w:rPr>
        <w:t>â</w:t>
      </w:r>
      <w:r>
        <w:rPr>
          <w:lang w:val="fr-BE"/>
        </w:rPr>
        <w:t xml:space="preserve">ts, </w:t>
      </w:r>
      <w:r w:rsidR="00AB54BC">
        <w:rPr>
          <w:lang w:val="fr-BE"/>
        </w:rPr>
        <w:t xml:space="preserve"> ainsi que la réparation des puits, et une compensation pour le dispensaire et  les commerçants.  Ou, option 2 un cash </w:t>
      </w:r>
      <w:proofErr w:type="spellStart"/>
      <w:r w:rsidR="00AB54BC">
        <w:rPr>
          <w:lang w:val="fr-BE"/>
        </w:rPr>
        <w:t>payment</w:t>
      </w:r>
      <w:proofErr w:type="spellEnd"/>
      <w:r w:rsidR="00AB54BC">
        <w:rPr>
          <w:lang w:val="fr-BE"/>
        </w:rPr>
        <w:t xml:space="preserve">. </w:t>
      </w:r>
      <w:r w:rsidR="00043AAE">
        <w:rPr>
          <w:lang w:val="fr-BE"/>
        </w:rPr>
        <w:t xml:space="preserve"> </w:t>
      </w:r>
      <w:r w:rsidR="0054121D">
        <w:rPr>
          <w:lang w:val="fr-BE"/>
        </w:rPr>
        <w:t>La base des dég</w:t>
      </w:r>
      <w:r w:rsidR="00756235">
        <w:rPr>
          <w:lang w:val="fr-BE"/>
        </w:rPr>
        <w:t>â</w:t>
      </w:r>
      <w:r w:rsidR="0054121D">
        <w:rPr>
          <w:lang w:val="fr-BE"/>
        </w:rPr>
        <w:t>ts était la liste envoyé</w:t>
      </w:r>
      <w:r w:rsidR="00756235">
        <w:rPr>
          <w:lang w:val="fr-BE"/>
        </w:rPr>
        <w:t>e</w:t>
      </w:r>
      <w:r w:rsidR="0054121D">
        <w:rPr>
          <w:lang w:val="fr-BE"/>
        </w:rPr>
        <w:t xml:space="preserve"> au parquet g</w:t>
      </w:r>
      <w:r w:rsidR="00756235">
        <w:rPr>
          <w:lang w:val="fr-BE"/>
        </w:rPr>
        <w:t>é</w:t>
      </w:r>
      <w:r w:rsidR="0054121D">
        <w:rPr>
          <w:lang w:val="fr-BE"/>
        </w:rPr>
        <w:t>n</w:t>
      </w:r>
      <w:r w:rsidR="00756235">
        <w:rPr>
          <w:lang w:val="fr-BE"/>
        </w:rPr>
        <w:t>é</w:t>
      </w:r>
      <w:r w:rsidR="0054121D">
        <w:rPr>
          <w:lang w:val="fr-BE"/>
        </w:rPr>
        <w:t>ral de Lubumbashi.</w:t>
      </w:r>
    </w:p>
    <w:p w:rsidR="0049233D" w:rsidRDefault="0049233D" w:rsidP="004A1F04">
      <w:pPr>
        <w:spacing w:after="0" w:line="240" w:lineRule="auto"/>
        <w:rPr>
          <w:lang w:val="fr-BE"/>
        </w:rPr>
      </w:pPr>
      <w:r>
        <w:rPr>
          <w:lang w:val="fr-BE"/>
        </w:rPr>
        <w:t xml:space="preserve"> </w:t>
      </w:r>
    </w:p>
    <w:p w:rsidR="006767E3" w:rsidRPr="006767E3" w:rsidRDefault="0049233D" w:rsidP="004A1F04">
      <w:pPr>
        <w:spacing w:after="0" w:line="240" w:lineRule="auto"/>
        <w:rPr>
          <w:rFonts w:cs="Calibri"/>
          <w:lang w:val="fr-BE"/>
        </w:rPr>
      </w:pPr>
      <w:r>
        <w:rPr>
          <w:lang w:val="fr-BE"/>
        </w:rPr>
        <w:t>A la demande du PCN et dans un souci social et humanitaire,</w:t>
      </w:r>
      <w:r w:rsidR="00764662">
        <w:rPr>
          <w:lang w:val="fr-BE"/>
        </w:rPr>
        <w:t xml:space="preserve"> l</w:t>
      </w:r>
      <w:r w:rsidR="008E0412">
        <w:rPr>
          <w:lang w:val="fr-BE"/>
        </w:rPr>
        <w:t xml:space="preserve">e groupe Forrest, </w:t>
      </w:r>
      <w:r w:rsidR="006767E3" w:rsidRPr="006767E3">
        <w:rPr>
          <w:rFonts w:eastAsia="Times New Roman" w:cs="Calibri"/>
          <w:lang w:val="fr-BE"/>
        </w:rPr>
        <w:t>par le biais de la Fondation Rache</w:t>
      </w:r>
      <w:r w:rsidR="006767E3">
        <w:rPr>
          <w:rFonts w:eastAsia="Times New Roman" w:cs="Calibri"/>
          <w:lang w:val="fr-BE"/>
        </w:rPr>
        <w:t xml:space="preserve">l Forrest </w:t>
      </w:r>
      <w:r w:rsidR="00C27222">
        <w:rPr>
          <w:rFonts w:eastAsia="Times New Roman" w:cs="Calibri"/>
          <w:lang w:val="fr-BE"/>
        </w:rPr>
        <w:t xml:space="preserve">a proposé </w:t>
      </w:r>
      <w:r w:rsidR="006767E3">
        <w:rPr>
          <w:rFonts w:eastAsia="Times New Roman" w:cs="Calibri"/>
          <w:lang w:val="fr-BE"/>
        </w:rPr>
        <w:t xml:space="preserve"> </w:t>
      </w:r>
      <w:r w:rsidR="004A1F04">
        <w:rPr>
          <w:rFonts w:eastAsia="Times New Roman" w:cs="Calibri"/>
          <w:lang w:val="fr-BE"/>
        </w:rPr>
        <w:t xml:space="preserve">des actions sociales au bénéfice des habitants de </w:t>
      </w:r>
      <w:proofErr w:type="spellStart"/>
      <w:r w:rsidR="004A1F04">
        <w:rPr>
          <w:rFonts w:eastAsia="Times New Roman" w:cs="Calibri"/>
          <w:lang w:val="fr-BE"/>
        </w:rPr>
        <w:t>Kawama</w:t>
      </w:r>
      <w:proofErr w:type="spellEnd"/>
      <w:r w:rsidR="00AE7F3E">
        <w:rPr>
          <w:rFonts w:eastAsia="Times New Roman" w:cs="Calibri"/>
          <w:lang w:val="fr-BE"/>
        </w:rPr>
        <w:t xml:space="preserve"> en 2013</w:t>
      </w:r>
      <w:r w:rsidR="00C27222">
        <w:rPr>
          <w:rFonts w:eastAsia="Times New Roman" w:cs="Calibri"/>
          <w:lang w:val="fr-BE"/>
        </w:rPr>
        <w:t>, e .a</w:t>
      </w:r>
      <w:r w:rsidR="004A1F04">
        <w:rPr>
          <w:rFonts w:eastAsia="Times New Roman" w:cs="Calibri"/>
          <w:lang w:val="fr-BE"/>
        </w:rPr>
        <w:t xml:space="preserve">. </w:t>
      </w:r>
    </w:p>
    <w:p w:rsidR="006767E3" w:rsidRPr="006767E3" w:rsidRDefault="006767E3" w:rsidP="006767E3">
      <w:pPr>
        <w:spacing w:after="0" w:line="240" w:lineRule="auto"/>
        <w:rPr>
          <w:rFonts w:eastAsia="Times New Roman" w:cs="Calibri"/>
          <w:lang w:val="fr-BE"/>
        </w:rPr>
      </w:pPr>
      <w:r w:rsidRPr="006767E3">
        <w:rPr>
          <w:rFonts w:eastAsia="Times New Roman" w:cs="Calibri"/>
          <w:lang w:val="fr-BE"/>
        </w:rPr>
        <w:t>a. la remise en état de la station d'accès à l'eau potable;</w:t>
      </w:r>
    </w:p>
    <w:p w:rsidR="006767E3" w:rsidRPr="006767E3" w:rsidRDefault="006767E3" w:rsidP="006767E3">
      <w:pPr>
        <w:spacing w:after="0" w:line="240" w:lineRule="auto"/>
        <w:rPr>
          <w:rFonts w:eastAsia="Times New Roman" w:cs="Calibri"/>
          <w:lang w:val="fr-BE"/>
        </w:rPr>
      </w:pPr>
      <w:r w:rsidRPr="006767E3">
        <w:rPr>
          <w:rFonts w:eastAsia="Times New Roman" w:cs="Calibri"/>
          <w:lang w:val="fr-BE"/>
        </w:rPr>
        <w:t xml:space="preserve">b. la poursuite des activités de la maternité de </w:t>
      </w:r>
      <w:proofErr w:type="spellStart"/>
      <w:r w:rsidRPr="006767E3">
        <w:rPr>
          <w:rFonts w:eastAsia="Times New Roman" w:cs="Calibri"/>
          <w:lang w:val="fr-BE"/>
        </w:rPr>
        <w:t>Kawama</w:t>
      </w:r>
      <w:proofErr w:type="spellEnd"/>
      <w:r w:rsidRPr="006767E3">
        <w:rPr>
          <w:rFonts w:eastAsia="Times New Roman" w:cs="Calibri"/>
          <w:lang w:val="fr-BE"/>
        </w:rPr>
        <w:t>;</w:t>
      </w:r>
    </w:p>
    <w:p w:rsidR="00C27222" w:rsidRDefault="006767E3" w:rsidP="006767E3">
      <w:pPr>
        <w:spacing w:after="0" w:line="240" w:lineRule="auto"/>
        <w:rPr>
          <w:rFonts w:eastAsia="Times New Roman" w:cs="Calibri"/>
          <w:lang w:val="fr-BE"/>
        </w:rPr>
      </w:pPr>
      <w:r w:rsidRPr="006767E3">
        <w:rPr>
          <w:rFonts w:eastAsia="Times New Roman" w:cs="Calibri"/>
          <w:lang w:val="fr-BE"/>
        </w:rPr>
        <w:t>c. la construction d'un dispensaire/pharmacie au bénéfice de l'ensemble de la population du village</w:t>
      </w:r>
      <w:r w:rsidR="00F137DA">
        <w:rPr>
          <w:rFonts w:eastAsia="Times New Roman" w:cs="Calibri"/>
          <w:lang w:val="fr-BE"/>
        </w:rPr>
        <w:t>.</w:t>
      </w:r>
    </w:p>
    <w:p w:rsidR="0054121D" w:rsidRDefault="0054121D" w:rsidP="006767E3">
      <w:pPr>
        <w:spacing w:after="0" w:line="240" w:lineRule="auto"/>
        <w:rPr>
          <w:rFonts w:eastAsia="Times New Roman" w:cs="Calibri"/>
          <w:lang w:val="fr-BE"/>
        </w:rPr>
      </w:pPr>
    </w:p>
    <w:p w:rsidR="006767E3" w:rsidRDefault="00C27222" w:rsidP="006767E3">
      <w:pPr>
        <w:spacing w:after="0" w:line="240" w:lineRule="auto"/>
        <w:rPr>
          <w:rFonts w:eastAsia="Times New Roman" w:cs="Calibri"/>
          <w:lang w:val="fr-BE"/>
        </w:rPr>
      </w:pPr>
      <w:r>
        <w:rPr>
          <w:rFonts w:eastAsia="Times New Roman" w:cs="Calibri"/>
          <w:lang w:val="fr-BE"/>
        </w:rPr>
        <w:t>Par lettre du 3 décembre 2012 FIDH</w:t>
      </w:r>
      <w:r w:rsidR="00F137DA">
        <w:rPr>
          <w:rFonts w:eastAsia="Times New Roman" w:cs="Calibri"/>
          <w:lang w:val="fr-BE"/>
        </w:rPr>
        <w:t xml:space="preserve"> ACIDH</w:t>
      </w:r>
      <w:r>
        <w:rPr>
          <w:rFonts w:eastAsia="Times New Roman" w:cs="Calibri"/>
          <w:lang w:val="fr-BE"/>
        </w:rPr>
        <w:t xml:space="preserve"> e</w:t>
      </w:r>
      <w:r w:rsidR="00405037">
        <w:rPr>
          <w:rFonts w:eastAsia="Times New Roman" w:cs="Calibri"/>
          <w:lang w:val="fr-BE"/>
        </w:rPr>
        <w:t>t Raid ont  fait savoir</w:t>
      </w:r>
      <w:r w:rsidR="0056243F">
        <w:rPr>
          <w:rFonts w:eastAsia="Times New Roman" w:cs="Calibri"/>
          <w:lang w:val="fr-BE"/>
        </w:rPr>
        <w:t xml:space="preserve"> que les victimes ont rejeté</w:t>
      </w:r>
      <w:r w:rsidR="00405037">
        <w:rPr>
          <w:rFonts w:eastAsia="Times New Roman" w:cs="Calibri"/>
          <w:lang w:val="fr-BE"/>
        </w:rPr>
        <w:t xml:space="preserve">  l’offre parce qu</w:t>
      </w:r>
      <w:r w:rsidR="003262DE">
        <w:rPr>
          <w:rFonts w:eastAsia="Times New Roman" w:cs="Calibri"/>
          <w:lang w:val="fr-BE"/>
        </w:rPr>
        <w:t>’ ils la trouve</w:t>
      </w:r>
      <w:r w:rsidR="00043AAE">
        <w:rPr>
          <w:rFonts w:eastAsia="Times New Roman" w:cs="Calibri"/>
          <w:lang w:val="fr-BE"/>
        </w:rPr>
        <w:t xml:space="preserve">nt </w:t>
      </w:r>
      <w:r w:rsidR="00405037">
        <w:rPr>
          <w:rFonts w:eastAsia="Times New Roman" w:cs="Calibri"/>
          <w:lang w:val="fr-BE"/>
        </w:rPr>
        <w:t xml:space="preserve"> insuffisante comparé</w:t>
      </w:r>
      <w:r w:rsidR="00F137DA">
        <w:rPr>
          <w:rFonts w:eastAsia="Times New Roman" w:cs="Calibri"/>
          <w:lang w:val="fr-BE"/>
        </w:rPr>
        <w:t>e</w:t>
      </w:r>
      <w:r w:rsidR="00405037">
        <w:rPr>
          <w:rFonts w:eastAsia="Times New Roman" w:cs="Calibri"/>
          <w:lang w:val="fr-BE"/>
        </w:rPr>
        <w:t xml:space="preserve"> à leurs pertes</w:t>
      </w:r>
      <w:r w:rsidR="003262DE">
        <w:rPr>
          <w:rFonts w:eastAsia="Times New Roman" w:cs="Calibri"/>
          <w:lang w:val="fr-BE"/>
        </w:rPr>
        <w:t>.</w:t>
      </w:r>
    </w:p>
    <w:p w:rsidR="00405037" w:rsidRDefault="00405037" w:rsidP="006767E3">
      <w:pPr>
        <w:spacing w:after="0" w:line="240" w:lineRule="auto"/>
        <w:rPr>
          <w:rFonts w:eastAsia="Times New Roman" w:cs="Calibri"/>
          <w:lang w:val="fr-BE"/>
        </w:rPr>
      </w:pPr>
      <w:r>
        <w:rPr>
          <w:rFonts w:eastAsia="Times New Roman" w:cs="Calibri"/>
          <w:lang w:val="fr-BE"/>
        </w:rPr>
        <w:t xml:space="preserve">Ils ont également contesté le fait que le PCN ne se prononce pas sur la responsabilité dans cette affaire. </w:t>
      </w:r>
    </w:p>
    <w:p w:rsidR="0056243F" w:rsidRDefault="0056243F" w:rsidP="006767E3">
      <w:pPr>
        <w:spacing w:after="0" w:line="240" w:lineRule="auto"/>
        <w:rPr>
          <w:rFonts w:eastAsia="Times New Roman" w:cs="Calibri"/>
          <w:lang w:val="fr-BE"/>
        </w:rPr>
      </w:pPr>
    </w:p>
    <w:p w:rsidR="0056243F" w:rsidRDefault="0056243F" w:rsidP="006767E3">
      <w:pPr>
        <w:spacing w:after="0" w:line="240" w:lineRule="auto"/>
        <w:rPr>
          <w:rFonts w:eastAsia="Times New Roman" w:cs="Calibri"/>
          <w:lang w:val="fr-BE"/>
        </w:rPr>
      </w:pPr>
      <w:r>
        <w:rPr>
          <w:rFonts w:eastAsia="Times New Roman" w:cs="Calibri"/>
          <w:lang w:val="fr-BE"/>
        </w:rPr>
        <w:t>Le groupe Forrest a également regretté que la question de la responsabilité dans les événements n’ait pas pu être tranchée.</w:t>
      </w:r>
    </w:p>
    <w:p w:rsidR="003262DE" w:rsidRDefault="003262DE" w:rsidP="006767E3">
      <w:pPr>
        <w:spacing w:after="0" w:line="240" w:lineRule="auto"/>
        <w:rPr>
          <w:rFonts w:eastAsia="Times New Roman" w:cs="Calibri"/>
          <w:lang w:val="fr-BE"/>
        </w:rPr>
      </w:pPr>
    </w:p>
    <w:p w:rsidR="000A4F14" w:rsidRDefault="0054121D" w:rsidP="006767E3">
      <w:pPr>
        <w:spacing w:after="0" w:line="240" w:lineRule="auto"/>
        <w:rPr>
          <w:rFonts w:eastAsia="Times New Roman" w:cs="Calibri"/>
          <w:lang w:val="fr-BE"/>
        </w:rPr>
      </w:pPr>
      <w:r>
        <w:rPr>
          <w:rFonts w:eastAsia="Times New Roman" w:cs="Calibri"/>
          <w:lang w:val="fr-BE"/>
        </w:rPr>
        <w:t>Le PCN déplore qu</w:t>
      </w:r>
      <w:r w:rsidR="00AE7F3E">
        <w:rPr>
          <w:rFonts w:eastAsia="Times New Roman" w:cs="Calibri"/>
          <w:lang w:val="fr-BE"/>
        </w:rPr>
        <w:t>e la médiation n’</w:t>
      </w:r>
      <w:r>
        <w:rPr>
          <w:rFonts w:eastAsia="Times New Roman" w:cs="Calibri"/>
          <w:lang w:val="fr-BE"/>
        </w:rPr>
        <w:t>a</w:t>
      </w:r>
      <w:r w:rsidR="003262DE">
        <w:rPr>
          <w:rFonts w:eastAsia="Times New Roman" w:cs="Calibri"/>
          <w:lang w:val="fr-BE"/>
        </w:rPr>
        <w:t>it</w:t>
      </w:r>
      <w:r>
        <w:rPr>
          <w:rFonts w:eastAsia="Times New Roman" w:cs="Calibri"/>
          <w:lang w:val="fr-BE"/>
        </w:rPr>
        <w:t xml:space="preserve"> pas pu arriver à </w:t>
      </w:r>
      <w:r w:rsidR="00756235">
        <w:rPr>
          <w:rFonts w:eastAsia="Times New Roman" w:cs="Calibri"/>
          <w:lang w:val="fr-BE"/>
        </w:rPr>
        <w:t xml:space="preserve"> </w:t>
      </w:r>
      <w:r w:rsidR="002045CF">
        <w:rPr>
          <w:rFonts w:eastAsia="Times New Roman" w:cs="Calibri"/>
          <w:lang w:val="fr-BE"/>
        </w:rPr>
        <w:t xml:space="preserve">un résultat et de ce fait </w:t>
      </w:r>
      <w:r w:rsidR="003262DE">
        <w:rPr>
          <w:rFonts w:eastAsia="Times New Roman" w:cs="Calibri"/>
          <w:lang w:val="fr-BE"/>
        </w:rPr>
        <w:t>que l’</w:t>
      </w:r>
      <w:r w:rsidR="002045CF">
        <w:rPr>
          <w:rFonts w:eastAsia="Times New Roman" w:cs="Calibri"/>
          <w:lang w:val="fr-BE"/>
        </w:rPr>
        <w:t>on ne</w:t>
      </w:r>
      <w:r w:rsidR="003262DE">
        <w:rPr>
          <w:rFonts w:eastAsia="Times New Roman" w:cs="Calibri"/>
          <w:lang w:val="fr-BE"/>
        </w:rPr>
        <w:t xml:space="preserve"> soit pas</w:t>
      </w:r>
      <w:r w:rsidR="002045CF">
        <w:rPr>
          <w:rFonts w:eastAsia="Times New Roman" w:cs="Calibri"/>
          <w:lang w:val="fr-BE"/>
        </w:rPr>
        <w:t xml:space="preserve"> parv</w:t>
      </w:r>
      <w:r w:rsidR="003262DE">
        <w:rPr>
          <w:rFonts w:eastAsia="Times New Roman" w:cs="Calibri"/>
          <w:lang w:val="fr-BE"/>
        </w:rPr>
        <w:t xml:space="preserve">enu </w:t>
      </w:r>
      <w:r w:rsidR="002045CF">
        <w:rPr>
          <w:rFonts w:eastAsia="Times New Roman" w:cs="Calibri"/>
          <w:lang w:val="fr-BE"/>
        </w:rPr>
        <w:t xml:space="preserve"> à améliorer la situation de la population locale. </w:t>
      </w:r>
      <w:r w:rsidR="00756235">
        <w:rPr>
          <w:rFonts w:eastAsia="Times New Roman" w:cs="Calibri"/>
          <w:lang w:val="fr-BE"/>
        </w:rPr>
        <w:t xml:space="preserve">  </w:t>
      </w:r>
      <w:r w:rsidR="002045CF">
        <w:rPr>
          <w:rFonts w:eastAsia="Times New Roman" w:cs="Calibri"/>
          <w:lang w:val="fr-BE"/>
        </w:rPr>
        <w:t>Dans l’esprit des Principes Directeurs</w:t>
      </w:r>
      <w:r w:rsidR="00F137DA">
        <w:rPr>
          <w:rFonts w:eastAsia="Times New Roman" w:cs="Calibri"/>
          <w:lang w:val="fr-BE"/>
        </w:rPr>
        <w:t>,</w:t>
      </w:r>
      <w:r w:rsidR="002045CF">
        <w:rPr>
          <w:rFonts w:eastAsia="Times New Roman" w:cs="Calibri"/>
          <w:lang w:val="fr-BE"/>
        </w:rPr>
        <w:t xml:space="preserve"> le PCN </w:t>
      </w:r>
      <w:r w:rsidR="003B4627">
        <w:rPr>
          <w:rFonts w:eastAsia="Times New Roman" w:cs="Calibri"/>
          <w:lang w:val="fr-BE"/>
        </w:rPr>
        <w:t>recommande</w:t>
      </w:r>
      <w:r w:rsidR="002045CF">
        <w:rPr>
          <w:rFonts w:eastAsia="Times New Roman" w:cs="Calibri"/>
          <w:lang w:val="fr-BE"/>
        </w:rPr>
        <w:t xml:space="preserve"> au</w:t>
      </w:r>
      <w:r w:rsidR="00756235" w:rsidRPr="00BA7206">
        <w:rPr>
          <w:rFonts w:eastAsia="Times New Roman" w:cs="Calibri"/>
          <w:lang w:val="fr-BE"/>
        </w:rPr>
        <w:t xml:space="preserve"> groupe Forest </w:t>
      </w:r>
      <w:r w:rsidR="002045CF">
        <w:rPr>
          <w:rFonts w:eastAsia="Times New Roman" w:cs="Calibri"/>
          <w:lang w:val="fr-BE"/>
        </w:rPr>
        <w:t xml:space="preserve">de réaliser les actions sociales proposées. </w:t>
      </w:r>
    </w:p>
    <w:p w:rsidR="005643B1" w:rsidRDefault="005643B1" w:rsidP="006767E3">
      <w:pPr>
        <w:spacing w:after="0" w:line="240" w:lineRule="auto"/>
        <w:rPr>
          <w:rFonts w:eastAsia="Times New Roman" w:cs="Calibri"/>
          <w:lang w:val="fr-BE"/>
        </w:rPr>
      </w:pPr>
    </w:p>
    <w:p w:rsidR="005643B1" w:rsidRDefault="005643B1" w:rsidP="006767E3">
      <w:pPr>
        <w:spacing w:after="0" w:line="240" w:lineRule="auto"/>
        <w:rPr>
          <w:rFonts w:eastAsia="Times New Roman" w:cs="Calibri"/>
          <w:lang w:val="fr-BE"/>
        </w:rPr>
      </w:pPr>
      <w:r>
        <w:rPr>
          <w:rFonts w:eastAsia="Times New Roman" w:cs="Calibri"/>
          <w:lang w:val="fr-BE"/>
        </w:rPr>
        <w:t>12 février  2013</w:t>
      </w:r>
    </w:p>
    <w:p w:rsidR="005643B1" w:rsidRDefault="005643B1" w:rsidP="006767E3">
      <w:pPr>
        <w:spacing w:after="0" w:line="240" w:lineRule="auto"/>
        <w:rPr>
          <w:rFonts w:eastAsia="Times New Roman" w:cs="Calibri"/>
          <w:lang w:val="fr-BE"/>
        </w:rPr>
      </w:pPr>
    </w:p>
    <w:p w:rsidR="005643B1" w:rsidRDefault="005643B1" w:rsidP="006767E3">
      <w:pPr>
        <w:spacing w:after="0" w:line="240" w:lineRule="auto"/>
        <w:rPr>
          <w:rFonts w:eastAsia="Times New Roman" w:cs="Calibri"/>
          <w:lang w:val="fr-BE"/>
        </w:rPr>
      </w:pPr>
    </w:p>
    <w:p w:rsidR="005643B1" w:rsidRPr="005643B1" w:rsidRDefault="005643B1" w:rsidP="006767E3">
      <w:pPr>
        <w:spacing w:after="0" w:line="240" w:lineRule="auto"/>
        <w:rPr>
          <w:rFonts w:eastAsia="Times New Roman" w:cs="Calibri"/>
          <w:lang w:val="nl-BE"/>
        </w:rPr>
      </w:pPr>
      <w:r w:rsidRPr="005643B1">
        <w:rPr>
          <w:rFonts w:eastAsia="Times New Roman" w:cs="Calibri"/>
          <w:lang w:val="nl-BE"/>
        </w:rPr>
        <w:t>Marc VAN HENDE</w:t>
      </w:r>
      <w:r w:rsidRPr="005643B1">
        <w:rPr>
          <w:rFonts w:eastAsia="Times New Roman" w:cs="Calibri"/>
          <w:lang w:val="nl-BE"/>
        </w:rPr>
        <w:tab/>
      </w:r>
      <w:r w:rsidRPr="005643B1">
        <w:rPr>
          <w:rFonts w:eastAsia="Times New Roman" w:cs="Calibri"/>
          <w:lang w:val="nl-BE"/>
        </w:rPr>
        <w:tab/>
      </w:r>
      <w:r w:rsidRPr="005643B1">
        <w:rPr>
          <w:rFonts w:eastAsia="Times New Roman" w:cs="Calibri"/>
          <w:lang w:val="nl-BE"/>
        </w:rPr>
        <w:tab/>
      </w:r>
      <w:r w:rsidRPr="005643B1">
        <w:rPr>
          <w:rFonts w:eastAsia="Times New Roman" w:cs="Calibri"/>
          <w:lang w:val="nl-BE"/>
        </w:rPr>
        <w:tab/>
      </w:r>
      <w:r w:rsidRPr="005643B1">
        <w:rPr>
          <w:rFonts w:eastAsia="Times New Roman" w:cs="Calibri"/>
          <w:lang w:val="nl-BE"/>
        </w:rPr>
        <w:tab/>
      </w:r>
      <w:r w:rsidRPr="005643B1">
        <w:rPr>
          <w:rFonts w:eastAsia="Times New Roman" w:cs="Calibri"/>
          <w:lang w:val="nl-BE"/>
        </w:rPr>
        <w:tab/>
      </w:r>
      <w:r w:rsidRPr="005643B1">
        <w:rPr>
          <w:rFonts w:eastAsia="Times New Roman" w:cs="Calibri"/>
          <w:lang w:val="nl-BE"/>
        </w:rPr>
        <w:tab/>
        <w:t>Colette VANSTRAELEN</w:t>
      </w:r>
    </w:p>
    <w:p w:rsidR="005643B1" w:rsidRDefault="005643B1" w:rsidP="006767E3">
      <w:pPr>
        <w:spacing w:after="0" w:line="240" w:lineRule="auto"/>
        <w:rPr>
          <w:rFonts w:eastAsia="Times New Roman" w:cs="Calibri"/>
          <w:lang w:val="fr-BE"/>
        </w:rPr>
      </w:pPr>
      <w:r>
        <w:rPr>
          <w:rFonts w:eastAsia="Times New Roman" w:cs="Calibri"/>
          <w:lang w:val="fr-BE"/>
        </w:rPr>
        <w:t>Président du PCN belge</w:t>
      </w:r>
      <w:r>
        <w:rPr>
          <w:rFonts w:eastAsia="Times New Roman" w:cs="Calibri"/>
          <w:lang w:val="fr-BE"/>
        </w:rPr>
        <w:tab/>
      </w:r>
      <w:r>
        <w:rPr>
          <w:rFonts w:eastAsia="Times New Roman" w:cs="Calibri"/>
          <w:lang w:val="fr-BE"/>
        </w:rPr>
        <w:tab/>
      </w:r>
      <w:r>
        <w:rPr>
          <w:rFonts w:eastAsia="Times New Roman" w:cs="Calibri"/>
          <w:lang w:val="fr-BE"/>
        </w:rPr>
        <w:tab/>
      </w:r>
      <w:r>
        <w:rPr>
          <w:rFonts w:eastAsia="Times New Roman" w:cs="Calibri"/>
          <w:lang w:val="fr-BE"/>
        </w:rPr>
        <w:tab/>
      </w:r>
      <w:r>
        <w:rPr>
          <w:rFonts w:eastAsia="Times New Roman" w:cs="Calibri"/>
          <w:lang w:val="fr-BE"/>
        </w:rPr>
        <w:tab/>
      </w:r>
      <w:r>
        <w:rPr>
          <w:rFonts w:eastAsia="Times New Roman" w:cs="Calibri"/>
          <w:lang w:val="fr-BE"/>
        </w:rPr>
        <w:tab/>
      </w:r>
      <w:r>
        <w:rPr>
          <w:rFonts w:eastAsia="Times New Roman" w:cs="Calibri"/>
          <w:lang w:val="fr-BE"/>
        </w:rPr>
        <w:tab/>
        <w:t>Secrétaire du PCN belge</w:t>
      </w:r>
    </w:p>
    <w:p w:rsidR="005643B1" w:rsidRPr="00756235" w:rsidRDefault="005643B1" w:rsidP="006767E3">
      <w:pPr>
        <w:spacing w:after="0" w:line="240" w:lineRule="auto"/>
        <w:rPr>
          <w:rFonts w:eastAsia="Times New Roman" w:cs="Calibri"/>
          <w:lang w:val="fr-BE"/>
        </w:rPr>
      </w:pPr>
    </w:p>
    <w:sectPr w:rsidR="005643B1" w:rsidRPr="00756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65"/>
    <w:rsid w:val="00043AAE"/>
    <w:rsid w:val="000A4F14"/>
    <w:rsid w:val="0012083E"/>
    <w:rsid w:val="002045CF"/>
    <w:rsid w:val="002275E4"/>
    <w:rsid w:val="0024578D"/>
    <w:rsid w:val="002563BC"/>
    <w:rsid w:val="002F1A4C"/>
    <w:rsid w:val="002F7E5A"/>
    <w:rsid w:val="003262DE"/>
    <w:rsid w:val="003B4627"/>
    <w:rsid w:val="00405037"/>
    <w:rsid w:val="00487887"/>
    <w:rsid w:val="0049233D"/>
    <w:rsid w:val="004A1F04"/>
    <w:rsid w:val="00510130"/>
    <w:rsid w:val="005350E9"/>
    <w:rsid w:val="0054121D"/>
    <w:rsid w:val="0056243F"/>
    <w:rsid w:val="005643B1"/>
    <w:rsid w:val="005810CC"/>
    <w:rsid w:val="006767E3"/>
    <w:rsid w:val="00694D16"/>
    <w:rsid w:val="006A048E"/>
    <w:rsid w:val="006D0471"/>
    <w:rsid w:val="00741865"/>
    <w:rsid w:val="00756235"/>
    <w:rsid w:val="00764662"/>
    <w:rsid w:val="007F3DB8"/>
    <w:rsid w:val="008E0412"/>
    <w:rsid w:val="009048E4"/>
    <w:rsid w:val="00947A18"/>
    <w:rsid w:val="00952EEF"/>
    <w:rsid w:val="00A95611"/>
    <w:rsid w:val="00AB54BC"/>
    <w:rsid w:val="00AE7F3E"/>
    <w:rsid w:val="00BA7206"/>
    <w:rsid w:val="00C27222"/>
    <w:rsid w:val="00CD71A6"/>
    <w:rsid w:val="00D05CCA"/>
    <w:rsid w:val="00D90552"/>
    <w:rsid w:val="00E11515"/>
    <w:rsid w:val="00E94B87"/>
    <w:rsid w:val="00F11994"/>
    <w:rsid w:val="00F1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14"/>
    <w:rPr>
      <w:rFonts w:ascii="Tahoma" w:hAnsi="Tahoma" w:cs="Tahoma"/>
      <w:sz w:val="16"/>
      <w:szCs w:val="16"/>
    </w:rPr>
  </w:style>
  <w:style w:type="character" w:styleId="CommentReference">
    <w:name w:val="annotation reference"/>
    <w:basedOn w:val="DefaultParagraphFont"/>
    <w:uiPriority w:val="99"/>
    <w:semiHidden/>
    <w:unhideWhenUsed/>
    <w:rsid w:val="00756235"/>
    <w:rPr>
      <w:sz w:val="16"/>
      <w:szCs w:val="16"/>
    </w:rPr>
  </w:style>
  <w:style w:type="paragraph" w:styleId="CommentText">
    <w:name w:val="annotation text"/>
    <w:basedOn w:val="Normal"/>
    <w:link w:val="CommentTextChar"/>
    <w:uiPriority w:val="99"/>
    <w:semiHidden/>
    <w:unhideWhenUsed/>
    <w:rsid w:val="00756235"/>
    <w:pPr>
      <w:spacing w:line="240" w:lineRule="auto"/>
    </w:pPr>
    <w:rPr>
      <w:sz w:val="20"/>
      <w:szCs w:val="20"/>
    </w:rPr>
  </w:style>
  <w:style w:type="character" w:customStyle="1" w:styleId="CommentTextChar">
    <w:name w:val="Comment Text Char"/>
    <w:basedOn w:val="DefaultParagraphFont"/>
    <w:link w:val="CommentText"/>
    <w:uiPriority w:val="99"/>
    <w:semiHidden/>
    <w:rsid w:val="00756235"/>
  </w:style>
  <w:style w:type="paragraph" w:styleId="CommentSubject">
    <w:name w:val="annotation subject"/>
    <w:basedOn w:val="CommentText"/>
    <w:next w:val="CommentText"/>
    <w:link w:val="CommentSubjectChar"/>
    <w:uiPriority w:val="99"/>
    <w:semiHidden/>
    <w:unhideWhenUsed/>
    <w:rsid w:val="00756235"/>
    <w:rPr>
      <w:b/>
      <w:bCs/>
    </w:rPr>
  </w:style>
  <w:style w:type="character" w:customStyle="1" w:styleId="CommentSubjectChar">
    <w:name w:val="Comment Subject Char"/>
    <w:basedOn w:val="CommentTextChar"/>
    <w:link w:val="CommentSubject"/>
    <w:uiPriority w:val="99"/>
    <w:semiHidden/>
    <w:rsid w:val="007562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14"/>
    <w:rPr>
      <w:rFonts w:ascii="Tahoma" w:hAnsi="Tahoma" w:cs="Tahoma"/>
      <w:sz w:val="16"/>
      <w:szCs w:val="16"/>
    </w:rPr>
  </w:style>
  <w:style w:type="character" w:styleId="CommentReference">
    <w:name w:val="annotation reference"/>
    <w:basedOn w:val="DefaultParagraphFont"/>
    <w:uiPriority w:val="99"/>
    <w:semiHidden/>
    <w:unhideWhenUsed/>
    <w:rsid w:val="00756235"/>
    <w:rPr>
      <w:sz w:val="16"/>
      <w:szCs w:val="16"/>
    </w:rPr>
  </w:style>
  <w:style w:type="paragraph" w:styleId="CommentText">
    <w:name w:val="annotation text"/>
    <w:basedOn w:val="Normal"/>
    <w:link w:val="CommentTextChar"/>
    <w:uiPriority w:val="99"/>
    <w:semiHidden/>
    <w:unhideWhenUsed/>
    <w:rsid w:val="00756235"/>
    <w:pPr>
      <w:spacing w:line="240" w:lineRule="auto"/>
    </w:pPr>
    <w:rPr>
      <w:sz w:val="20"/>
      <w:szCs w:val="20"/>
    </w:rPr>
  </w:style>
  <w:style w:type="character" w:customStyle="1" w:styleId="CommentTextChar">
    <w:name w:val="Comment Text Char"/>
    <w:basedOn w:val="DefaultParagraphFont"/>
    <w:link w:val="CommentText"/>
    <w:uiPriority w:val="99"/>
    <w:semiHidden/>
    <w:rsid w:val="00756235"/>
  </w:style>
  <w:style w:type="paragraph" w:styleId="CommentSubject">
    <w:name w:val="annotation subject"/>
    <w:basedOn w:val="CommentText"/>
    <w:next w:val="CommentText"/>
    <w:link w:val="CommentSubjectChar"/>
    <w:uiPriority w:val="99"/>
    <w:semiHidden/>
    <w:unhideWhenUsed/>
    <w:rsid w:val="00756235"/>
    <w:rPr>
      <w:b/>
      <w:bCs/>
    </w:rPr>
  </w:style>
  <w:style w:type="character" w:customStyle="1" w:styleId="CommentSubjectChar">
    <w:name w:val="Comment Subject Char"/>
    <w:basedOn w:val="CommentTextChar"/>
    <w:link w:val="CommentSubject"/>
    <w:uiPriority w:val="99"/>
    <w:semiHidden/>
    <w:rsid w:val="00756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9267">
      <w:bodyDiv w:val="1"/>
      <w:marLeft w:val="0"/>
      <w:marRight w:val="0"/>
      <w:marTop w:val="0"/>
      <w:marBottom w:val="0"/>
      <w:divBdr>
        <w:top w:val="none" w:sz="0" w:space="0" w:color="auto"/>
        <w:left w:val="none" w:sz="0" w:space="0" w:color="auto"/>
        <w:bottom w:val="none" w:sz="0" w:space="0" w:color="auto"/>
        <w:right w:val="none" w:sz="0" w:space="0" w:color="auto"/>
      </w:divBdr>
      <w:divsChild>
        <w:div w:id="537159362">
          <w:marLeft w:val="0"/>
          <w:marRight w:val="0"/>
          <w:marTop w:val="0"/>
          <w:marBottom w:val="0"/>
          <w:divBdr>
            <w:top w:val="none" w:sz="0" w:space="0" w:color="auto"/>
            <w:left w:val="none" w:sz="0" w:space="0" w:color="auto"/>
            <w:bottom w:val="none" w:sz="0" w:space="0" w:color="auto"/>
            <w:right w:val="none" w:sz="0" w:space="0" w:color="auto"/>
          </w:divBdr>
          <w:divsChild>
            <w:div w:id="153186525">
              <w:marLeft w:val="0"/>
              <w:marRight w:val="0"/>
              <w:marTop w:val="0"/>
              <w:marBottom w:val="0"/>
              <w:divBdr>
                <w:top w:val="none" w:sz="0" w:space="0" w:color="auto"/>
                <w:left w:val="none" w:sz="0" w:space="0" w:color="auto"/>
                <w:bottom w:val="none" w:sz="0" w:space="0" w:color="auto"/>
                <w:right w:val="none" w:sz="0" w:space="0" w:color="auto"/>
              </w:divBdr>
            </w:div>
            <w:div w:id="411391417">
              <w:marLeft w:val="0"/>
              <w:marRight w:val="0"/>
              <w:marTop w:val="0"/>
              <w:marBottom w:val="0"/>
              <w:divBdr>
                <w:top w:val="none" w:sz="0" w:space="0" w:color="auto"/>
                <w:left w:val="none" w:sz="0" w:space="0" w:color="auto"/>
                <w:bottom w:val="none" w:sz="0" w:space="0" w:color="auto"/>
                <w:right w:val="none" w:sz="0" w:space="0" w:color="auto"/>
              </w:divBdr>
            </w:div>
            <w:div w:id="916482171">
              <w:marLeft w:val="0"/>
              <w:marRight w:val="0"/>
              <w:marTop w:val="0"/>
              <w:marBottom w:val="0"/>
              <w:divBdr>
                <w:top w:val="none" w:sz="0" w:space="0" w:color="auto"/>
                <w:left w:val="none" w:sz="0" w:space="0" w:color="auto"/>
                <w:bottom w:val="none" w:sz="0" w:space="0" w:color="auto"/>
                <w:right w:val="none" w:sz="0" w:space="0" w:color="auto"/>
              </w:divBdr>
            </w:div>
            <w:div w:id="1219782223">
              <w:marLeft w:val="0"/>
              <w:marRight w:val="0"/>
              <w:marTop w:val="0"/>
              <w:marBottom w:val="0"/>
              <w:divBdr>
                <w:top w:val="none" w:sz="0" w:space="0" w:color="auto"/>
                <w:left w:val="none" w:sz="0" w:space="0" w:color="auto"/>
                <w:bottom w:val="none" w:sz="0" w:space="0" w:color="auto"/>
                <w:right w:val="none" w:sz="0" w:space="0" w:color="auto"/>
              </w:divBdr>
            </w:div>
            <w:div w:id="1749229535">
              <w:marLeft w:val="0"/>
              <w:marRight w:val="0"/>
              <w:marTop w:val="0"/>
              <w:marBottom w:val="0"/>
              <w:divBdr>
                <w:top w:val="none" w:sz="0" w:space="0" w:color="auto"/>
                <w:left w:val="none" w:sz="0" w:space="0" w:color="auto"/>
                <w:bottom w:val="none" w:sz="0" w:space="0" w:color="auto"/>
                <w:right w:val="none" w:sz="0" w:space="0" w:color="auto"/>
              </w:divBdr>
            </w:div>
            <w:div w:id="18482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29291287</Template>
  <TotalTime>2</TotalTime>
  <Pages>2</Pages>
  <Words>755</Words>
  <Characters>4156</Characters>
  <Application>Microsoft Office Word</Application>
  <DocSecurity>4</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SPF/FOD Economie</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VANSTRAELEN Coletta</dc:creator>
  <cp:lastModifiedBy>Karlijn Kuijpers</cp:lastModifiedBy>
  <cp:revision>2</cp:revision>
  <cp:lastPrinted>2013-02-12T15:13:00Z</cp:lastPrinted>
  <dcterms:created xsi:type="dcterms:W3CDTF">2013-02-26T08:40:00Z</dcterms:created>
  <dcterms:modified xsi:type="dcterms:W3CDTF">2013-02-26T08:40:00Z</dcterms:modified>
</cp:coreProperties>
</file>