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6772" w:rsidRPr="00783CC6" w:rsidRDefault="00B66787" w:rsidP="00ED378C">
      <w:pPr>
        <w:rPr>
          <w:rFonts w:ascii="Times New Roman" w:hAnsi="Times New Roman" w:cs="Times New Roman"/>
          <w:b/>
          <w:color w:val="auto"/>
          <w:sz w:val="28"/>
          <w:szCs w:val="28"/>
          <w:lang w:val="en-GB"/>
        </w:rPr>
      </w:pPr>
      <w:bookmarkStart w:id="0" w:name="_GoBack"/>
      <w:bookmarkEnd w:id="0"/>
      <w:r>
        <w:rPr>
          <w:rFonts w:ascii="Times New Roman" w:hAnsi="Times New Roman" w:cs="Times New Roman"/>
          <w:b/>
          <w:color w:val="auto"/>
          <w:sz w:val="28"/>
          <w:szCs w:val="28"/>
          <w:lang w:val="en-GB"/>
        </w:rPr>
        <w:t>T</w:t>
      </w:r>
      <w:r w:rsidR="00263159" w:rsidRPr="00783CC6">
        <w:rPr>
          <w:rFonts w:ascii="Times New Roman" w:hAnsi="Times New Roman" w:cs="Times New Roman"/>
          <w:b/>
          <w:color w:val="auto"/>
          <w:sz w:val="28"/>
          <w:szCs w:val="28"/>
          <w:lang w:val="en-GB"/>
        </w:rPr>
        <w:t xml:space="preserve">he </w:t>
      </w:r>
      <w:r w:rsidR="00B65062" w:rsidRPr="00783CC6">
        <w:rPr>
          <w:rFonts w:ascii="Times New Roman" w:hAnsi="Times New Roman" w:cs="Times New Roman"/>
          <w:b/>
          <w:color w:val="auto"/>
          <w:sz w:val="28"/>
          <w:szCs w:val="28"/>
          <w:lang w:val="en-GB"/>
        </w:rPr>
        <w:t xml:space="preserve">Dredging </w:t>
      </w:r>
      <w:r w:rsidR="00263159" w:rsidRPr="00783CC6">
        <w:rPr>
          <w:rFonts w:ascii="Times New Roman" w:hAnsi="Times New Roman" w:cs="Times New Roman"/>
          <w:b/>
          <w:color w:val="auto"/>
          <w:sz w:val="28"/>
          <w:szCs w:val="28"/>
          <w:lang w:val="en-GB"/>
        </w:rPr>
        <w:t xml:space="preserve">Problem </w:t>
      </w:r>
      <w:r w:rsidR="007E5FBA" w:rsidRPr="00783CC6">
        <w:rPr>
          <w:rFonts w:ascii="Times New Roman" w:hAnsi="Times New Roman" w:cs="Times New Roman"/>
          <w:b/>
          <w:color w:val="auto"/>
          <w:sz w:val="28"/>
          <w:szCs w:val="28"/>
          <w:lang w:val="en-GB"/>
        </w:rPr>
        <w:t>at</w:t>
      </w:r>
      <w:r w:rsidR="00263159" w:rsidRPr="00783CC6">
        <w:rPr>
          <w:rFonts w:ascii="Times New Roman" w:hAnsi="Times New Roman" w:cs="Times New Roman"/>
          <w:b/>
          <w:color w:val="auto"/>
          <w:sz w:val="28"/>
          <w:szCs w:val="28"/>
          <w:lang w:val="en-GB"/>
        </w:rPr>
        <w:t xml:space="preserve"> the </w:t>
      </w:r>
      <w:r w:rsidR="00C35F91">
        <w:rPr>
          <w:rFonts w:ascii="Times New Roman" w:hAnsi="Times New Roman" w:cs="Times New Roman"/>
          <w:b/>
          <w:color w:val="auto"/>
          <w:sz w:val="28"/>
          <w:szCs w:val="28"/>
          <w:lang w:val="en-GB"/>
        </w:rPr>
        <w:t>Suape Industrial Port Complex</w:t>
      </w:r>
      <w:r w:rsidR="007E5FBA" w:rsidRPr="00783CC6">
        <w:rPr>
          <w:rFonts w:ascii="Times New Roman" w:hAnsi="Times New Roman" w:cs="Times New Roman"/>
          <w:b/>
          <w:color w:val="auto"/>
          <w:sz w:val="28"/>
          <w:szCs w:val="28"/>
          <w:lang w:val="en-GB"/>
        </w:rPr>
        <w:t xml:space="preserve">, </w:t>
      </w:r>
      <w:r w:rsidR="0054426D" w:rsidRPr="00783CC6">
        <w:rPr>
          <w:rFonts w:ascii="Times New Roman" w:hAnsi="Times New Roman" w:cs="Times New Roman"/>
          <w:b/>
          <w:color w:val="auto"/>
          <w:sz w:val="28"/>
          <w:szCs w:val="28"/>
          <w:lang w:val="en-GB"/>
        </w:rPr>
        <w:t>P</w:t>
      </w:r>
      <w:r w:rsidR="00490696" w:rsidRPr="00783CC6">
        <w:rPr>
          <w:rFonts w:ascii="Times New Roman" w:hAnsi="Times New Roman" w:cs="Times New Roman"/>
          <w:b/>
          <w:color w:val="auto"/>
          <w:sz w:val="28"/>
          <w:szCs w:val="28"/>
          <w:lang w:val="en-GB"/>
        </w:rPr>
        <w:t>ernambuco</w:t>
      </w:r>
      <w:r w:rsidR="00A56772" w:rsidRPr="00783CC6">
        <w:rPr>
          <w:rFonts w:ascii="Times New Roman" w:hAnsi="Times New Roman" w:cs="Times New Roman"/>
          <w:b/>
          <w:color w:val="auto"/>
          <w:sz w:val="28"/>
          <w:szCs w:val="28"/>
          <w:lang w:val="en-GB"/>
        </w:rPr>
        <w:t>:</w:t>
      </w:r>
      <w:r w:rsidR="0054426D" w:rsidRPr="00783CC6">
        <w:rPr>
          <w:rFonts w:ascii="Times New Roman" w:hAnsi="Times New Roman" w:cs="Times New Roman"/>
          <w:b/>
          <w:color w:val="auto"/>
          <w:sz w:val="28"/>
          <w:szCs w:val="28"/>
          <w:lang w:val="en-GB"/>
        </w:rPr>
        <w:t xml:space="preserve"> </w:t>
      </w:r>
      <w:r w:rsidR="00B65062" w:rsidRPr="00783CC6">
        <w:rPr>
          <w:rFonts w:ascii="Times New Roman" w:hAnsi="Times New Roman" w:cs="Times New Roman"/>
          <w:b/>
          <w:color w:val="auto"/>
          <w:sz w:val="28"/>
          <w:szCs w:val="28"/>
          <w:lang w:val="en-GB"/>
        </w:rPr>
        <w:t>C</w:t>
      </w:r>
      <w:r w:rsidR="00525A76" w:rsidRPr="00783CC6">
        <w:rPr>
          <w:rFonts w:ascii="Times New Roman" w:hAnsi="Times New Roman" w:cs="Times New Roman"/>
          <w:b/>
          <w:color w:val="auto"/>
          <w:sz w:val="28"/>
          <w:szCs w:val="28"/>
          <w:lang w:val="en-GB"/>
        </w:rPr>
        <w:t>omplaint regarding</w:t>
      </w:r>
      <w:r w:rsidR="00263159" w:rsidRPr="00783CC6">
        <w:rPr>
          <w:rFonts w:ascii="Times New Roman" w:hAnsi="Times New Roman" w:cs="Times New Roman"/>
          <w:b/>
          <w:color w:val="auto"/>
          <w:sz w:val="28"/>
          <w:szCs w:val="28"/>
          <w:lang w:val="en-GB"/>
        </w:rPr>
        <w:t xml:space="preserve"> impacts and </w:t>
      </w:r>
      <w:r w:rsidR="00A56772" w:rsidRPr="00783CC6">
        <w:rPr>
          <w:rFonts w:ascii="Times New Roman" w:hAnsi="Times New Roman" w:cs="Times New Roman"/>
          <w:b/>
          <w:color w:val="auto"/>
          <w:sz w:val="28"/>
          <w:szCs w:val="28"/>
          <w:lang w:val="en-GB"/>
        </w:rPr>
        <w:t>irregulari</w:t>
      </w:r>
      <w:r w:rsidR="00263159" w:rsidRPr="00783CC6">
        <w:rPr>
          <w:rFonts w:ascii="Times New Roman" w:hAnsi="Times New Roman" w:cs="Times New Roman"/>
          <w:b/>
          <w:color w:val="auto"/>
          <w:sz w:val="28"/>
          <w:szCs w:val="28"/>
          <w:lang w:val="en-GB"/>
        </w:rPr>
        <w:t>ties</w:t>
      </w:r>
      <w:r w:rsidR="00A56772" w:rsidRPr="00783CC6">
        <w:rPr>
          <w:rFonts w:ascii="Times New Roman" w:hAnsi="Times New Roman" w:cs="Times New Roman"/>
          <w:b/>
          <w:color w:val="auto"/>
          <w:sz w:val="28"/>
          <w:szCs w:val="28"/>
          <w:lang w:val="en-GB"/>
        </w:rPr>
        <w:t xml:space="preserve"> </w:t>
      </w:r>
    </w:p>
    <w:p w:rsidR="00C43CB2" w:rsidRPr="00783CC6" w:rsidRDefault="00C43CB2" w:rsidP="000A1581">
      <w:pPr>
        <w:jc w:val="both"/>
        <w:rPr>
          <w:rFonts w:ascii="Times New Roman" w:hAnsi="Times New Roman" w:cs="Times New Roman"/>
          <w:color w:val="auto"/>
          <w:sz w:val="28"/>
          <w:szCs w:val="28"/>
          <w:lang w:val="en-GB"/>
        </w:rPr>
      </w:pPr>
    </w:p>
    <w:p w:rsidR="00A56772" w:rsidRPr="00783CC6" w:rsidRDefault="00A56772" w:rsidP="00CD2D8B">
      <w:pPr>
        <w:rPr>
          <w:rFonts w:ascii="Times New Roman" w:hAnsi="Times New Roman" w:cs="Times New Roman"/>
          <w:i/>
          <w:color w:val="auto"/>
          <w:sz w:val="28"/>
          <w:szCs w:val="28"/>
          <w:lang w:val="en-GB"/>
        </w:rPr>
      </w:pPr>
    </w:p>
    <w:p w:rsidR="001730BB" w:rsidRPr="00783CC6" w:rsidRDefault="00B65062" w:rsidP="001730BB">
      <w:pPr>
        <w:ind w:left="2268"/>
        <w:jc w:val="both"/>
        <w:rPr>
          <w:rFonts w:ascii="Times New Roman" w:hAnsi="Times New Roman" w:cs="Times New Roman"/>
          <w:i/>
          <w:color w:val="auto"/>
          <w:lang w:val="en-GB"/>
        </w:rPr>
      </w:pPr>
      <w:r w:rsidRPr="00783CC6">
        <w:rPr>
          <w:rFonts w:ascii="Times New Roman" w:hAnsi="Times New Roman" w:cs="Times New Roman"/>
          <w:i/>
          <w:color w:val="auto"/>
          <w:lang w:val="en-GB"/>
        </w:rPr>
        <w:t xml:space="preserve">This </w:t>
      </w:r>
      <w:r w:rsidR="001B4DA6" w:rsidRPr="00783CC6">
        <w:rPr>
          <w:rFonts w:ascii="Times New Roman" w:hAnsi="Times New Roman" w:cs="Times New Roman"/>
          <w:i/>
          <w:color w:val="auto"/>
          <w:lang w:val="en-GB"/>
        </w:rPr>
        <w:t xml:space="preserve">complaint </w:t>
      </w:r>
      <w:r w:rsidR="00C35F91">
        <w:rPr>
          <w:rFonts w:ascii="Times New Roman" w:hAnsi="Times New Roman" w:cs="Times New Roman"/>
          <w:i/>
          <w:color w:val="auto"/>
          <w:lang w:val="en-GB"/>
        </w:rPr>
        <w:t xml:space="preserve">is </w:t>
      </w:r>
      <w:r w:rsidR="009F76BB">
        <w:rPr>
          <w:rFonts w:ascii="Times New Roman" w:hAnsi="Times New Roman" w:cs="Times New Roman"/>
          <w:i/>
          <w:color w:val="auto"/>
          <w:lang w:val="en-GB"/>
        </w:rPr>
        <w:t xml:space="preserve">based on </w:t>
      </w:r>
      <w:r w:rsidR="001730BB" w:rsidRPr="00783CC6">
        <w:rPr>
          <w:rFonts w:ascii="Times New Roman" w:hAnsi="Times New Roman" w:cs="Times New Roman"/>
          <w:i/>
          <w:color w:val="auto"/>
          <w:lang w:val="en-GB"/>
        </w:rPr>
        <w:t xml:space="preserve">violations of OECD Guidelines on human </w:t>
      </w:r>
      <w:r w:rsidR="005E1930">
        <w:rPr>
          <w:rFonts w:ascii="Times New Roman" w:hAnsi="Times New Roman" w:cs="Times New Roman"/>
          <w:i/>
          <w:color w:val="auto"/>
          <w:lang w:val="en-GB"/>
        </w:rPr>
        <w:t xml:space="preserve">rights violations </w:t>
      </w:r>
      <w:r w:rsidR="001730BB" w:rsidRPr="00783CC6">
        <w:rPr>
          <w:rFonts w:ascii="Times New Roman" w:hAnsi="Times New Roman" w:cs="Times New Roman"/>
          <w:i/>
          <w:color w:val="auto"/>
          <w:lang w:val="en-GB"/>
        </w:rPr>
        <w:t>and soci</w:t>
      </w:r>
      <w:r w:rsidR="005E1930">
        <w:rPr>
          <w:rFonts w:ascii="Times New Roman" w:hAnsi="Times New Roman" w:cs="Times New Roman"/>
          <w:i/>
          <w:color w:val="auto"/>
          <w:lang w:val="en-GB"/>
        </w:rPr>
        <w:t xml:space="preserve">al and </w:t>
      </w:r>
      <w:r w:rsidR="001730BB" w:rsidRPr="00783CC6">
        <w:rPr>
          <w:rFonts w:ascii="Times New Roman" w:hAnsi="Times New Roman" w:cs="Times New Roman"/>
          <w:i/>
          <w:color w:val="auto"/>
          <w:lang w:val="en-GB"/>
        </w:rPr>
        <w:t xml:space="preserve">environmental </w:t>
      </w:r>
      <w:r w:rsidR="005E1930">
        <w:rPr>
          <w:rFonts w:ascii="Times New Roman" w:hAnsi="Times New Roman" w:cs="Times New Roman"/>
          <w:i/>
          <w:color w:val="auto"/>
          <w:lang w:val="en-GB"/>
        </w:rPr>
        <w:t xml:space="preserve">impacts </w:t>
      </w:r>
      <w:r w:rsidR="001730BB" w:rsidRPr="00783CC6">
        <w:rPr>
          <w:rFonts w:ascii="Times New Roman" w:hAnsi="Times New Roman" w:cs="Times New Roman"/>
          <w:i/>
          <w:color w:val="auto"/>
          <w:lang w:val="en-GB"/>
        </w:rPr>
        <w:t xml:space="preserve">by the Dutch multinational </w:t>
      </w:r>
      <w:r w:rsidR="00C51A9D" w:rsidRPr="00783CC6">
        <w:rPr>
          <w:rFonts w:ascii="Times New Roman" w:hAnsi="Times New Roman" w:cs="Times New Roman"/>
          <w:i/>
          <w:color w:val="auto"/>
          <w:lang w:val="en-GB"/>
        </w:rPr>
        <w:t>Van Oord (</w:t>
      </w:r>
      <w:r w:rsidR="001730BB" w:rsidRPr="00783CC6">
        <w:rPr>
          <w:rFonts w:ascii="Times New Roman" w:hAnsi="Times New Roman" w:cs="Times New Roman"/>
          <w:i/>
          <w:color w:val="auto"/>
          <w:lang w:val="en-GB"/>
        </w:rPr>
        <w:t xml:space="preserve">hired by </w:t>
      </w:r>
      <w:r w:rsidR="00525A76" w:rsidRPr="00783CC6">
        <w:rPr>
          <w:rFonts w:ascii="Times New Roman" w:hAnsi="Times New Roman" w:cs="Times New Roman"/>
          <w:i/>
          <w:color w:val="auto"/>
          <w:lang w:val="en-GB"/>
        </w:rPr>
        <w:t xml:space="preserve">the </w:t>
      </w:r>
      <w:r w:rsidR="00EE158B" w:rsidRPr="00783CC6">
        <w:rPr>
          <w:rFonts w:ascii="Times New Roman" w:hAnsi="Times New Roman" w:cs="Times New Roman"/>
          <w:i/>
          <w:color w:val="auto"/>
          <w:lang w:val="en-GB"/>
        </w:rPr>
        <w:t>Suape</w:t>
      </w:r>
      <w:r w:rsidRPr="00783CC6">
        <w:rPr>
          <w:rFonts w:ascii="Times New Roman" w:hAnsi="Times New Roman" w:cs="Times New Roman"/>
          <w:i/>
          <w:color w:val="auto"/>
          <w:lang w:val="en-GB"/>
        </w:rPr>
        <w:t xml:space="preserve"> Industrial Port Complex</w:t>
      </w:r>
      <w:r w:rsidR="00CD2D8B" w:rsidRPr="00783CC6">
        <w:rPr>
          <w:rFonts w:ascii="Times New Roman" w:hAnsi="Times New Roman" w:cs="Times New Roman"/>
          <w:i/>
          <w:color w:val="auto"/>
          <w:lang w:val="en-GB"/>
        </w:rPr>
        <w:t xml:space="preserve">) </w:t>
      </w:r>
      <w:r w:rsidR="00C35F91">
        <w:rPr>
          <w:rFonts w:ascii="Times New Roman" w:hAnsi="Times New Roman" w:cs="Times New Roman"/>
          <w:i/>
          <w:color w:val="auto"/>
          <w:lang w:val="en-GB"/>
        </w:rPr>
        <w:t xml:space="preserve">while it was </w:t>
      </w:r>
      <w:r w:rsidR="00490696" w:rsidRPr="00783CC6">
        <w:rPr>
          <w:rFonts w:ascii="Times New Roman" w:hAnsi="Times New Roman" w:cs="Times New Roman"/>
          <w:i/>
          <w:color w:val="auto"/>
          <w:lang w:val="en-GB"/>
        </w:rPr>
        <w:t>dredging</w:t>
      </w:r>
      <w:r w:rsidR="00CD2D8B" w:rsidRPr="00783CC6">
        <w:rPr>
          <w:rFonts w:ascii="Times New Roman" w:hAnsi="Times New Roman" w:cs="Times New Roman"/>
          <w:i/>
          <w:color w:val="auto"/>
          <w:lang w:val="en-GB"/>
        </w:rPr>
        <w:t xml:space="preserve"> </w:t>
      </w:r>
      <w:r w:rsidR="001730BB" w:rsidRPr="00783CC6">
        <w:rPr>
          <w:rFonts w:ascii="Times New Roman" w:hAnsi="Times New Roman" w:cs="Times New Roman"/>
          <w:i/>
          <w:color w:val="auto"/>
          <w:lang w:val="en-GB"/>
        </w:rPr>
        <w:t xml:space="preserve">the </w:t>
      </w:r>
      <w:r w:rsidR="00490696" w:rsidRPr="00783CC6">
        <w:rPr>
          <w:rFonts w:ascii="Times New Roman" w:hAnsi="Times New Roman" w:cs="Times New Roman"/>
          <w:i/>
          <w:color w:val="auto"/>
          <w:lang w:val="en-GB"/>
        </w:rPr>
        <w:t>ocean</w:t>
      </w:r>
      <w:r w:rsidR="00C35F91">
        <w:rPr>
          <w:rFonts w:ascii="Times New Roman" w:hAnsi="Times New Roman" w:cs="Times New Roman"/>
          <w:i/>
          <w:color w:val="auto"/>
          <w:lang w:val="en-GB"/>
        </w:rPr>
        <w:t xml:space="preserve"> </w:t>
      </w:r>
      <w:r w:rsidR="001730BB" w:rsidRPr="00783CC6">
        <w:rPr>
          <w:rFonts w:ascii="Times New Roman" w:hAnsi="Times New Roman" w:cs="Times New Roman"/>
          <w:i/>
          <w:color w:val="auto"/>
          <w:lang w:val="en-GB"/>
        </w:rPr>
        <w:t xml:space="preserve">access </w:t>
      </w:r>
      <w:r w:rsidR="00490696" w:rsidRPr="00783CC6">
        <w:rPr>
          <w:rFonts w:ascii="Times New Roman" w:hAnsi="Times New Roman" w:cs="Times New Roman"/>
          <w:i/>
          <w:color w:val="auto"/>
          <w:lang w:val="en-GB"/>
        </w:rPr>
        <w:t>channel</w:t>
      </w:r>
      <w:r w:rsidR="001730BB" w:rsidRPr="00783CC6">
        <w:rPr>
          <w:rFonts w:ascii="Times New Roman" w:hAnsi="Times New Roman" w:cs="Times New Roman"/>
          <w:i/>
          <w:color w:val="auto"/>
          <w:lang w:val="en-GB"/>
        </w:rPr>
        <w:t xml:space="preserve"> and the </w:t>
      </w:r>
      <w:r w:rsidR="00A13D40" w:rsidRPr="00783CC6">
        <w:rPr>
          <w:rFonts w:ascii="Times New Roman" w:hAnsi="Times New Roman" w:cs="Times New Roman"/>
          <w:i/>
          <w:color w:val="auto"/>
          <w:lang w:val="en-GB"/>
        </w:rPr>
        <w:t>turning basin</w:t>
      </w:r>
      <w:r w:rsidR="008040D8" w:rsidRPr="00783CC6">
        <w:rPr>
          <w:rFonts w:ascii="Times New Roman" w:hAnsi="Times New Roman" w:cs="Times New Roman"/>
          <w:i/>
          <w:color w:val="auto"/>
          <w:lang w:val="en-GB"/>
        </w:rPr>
        <w:t xml:space="preserve"> </w:t>
      </w:r>
      <w:r w:rsidRPr="00783CC6">
        <w:rPr>
          <w:rFonts w:ascii="Times New Roman" w:hAnsi="Times New Roman" w:cs="Times New Roman"/>
          <w:i/>
          <w:color w:val="auto"/>
          <w:lang w:val="en-GB"/>
        </w:rPr>
        <w:t xml:space="preserve">for </w:t>
      </w:r>
      <w:r w:rsidR="001730BB" w:rsidRPr="00783CC6">
        <w:rPr>
          <w:rFonts w:ascii="Times New Roman" w:hAnsi="Times New Roman" w:cs="Times New Roman"/>
          <w:i/>
          <w:color w:val="auto"/>
          <w:lang w:val="en-GB"/>
        </w:rPr>
        <w:t>the</w:t>
      </w:r>
      <w:r w:rsidR="008A09E7" w:rsidRPr="00783CC6">
        <w:rPr>
          <w:rFonts w:ascii="Times New Roman" w:hAnsi="Times New Roman" w:cs="Times New Roman"/>
          <w:i/>
          <w:color w:val="auto"/>
          <w:lang w:val="en-GB"/>
        </w:rPr>
        <w:t xml:space="preserve"> </w:t>
      </w:r>
      <w:r w:rsidR="008040D8" w:rsidRPr="00783CC6">
        <w:rPr>
          <w:rFonts w:ascii="Times New Roman" w:hAnsi="Times New Roman" w:cs="Times New Roman"/>
          <w:i/>
          <w:color w:val="auto"/>
          <w:lang w:val="en-GB"/>
        </w:rPr>
        <w:t>Promar S.A</w:t>
      </w:r>
      <w:r w:rsidR="00CD2D8B" w:rsidRPr="00783CC6">
        <w:rPr>
          <w:rFonts w:ascii="Times New Roman" w:hAnsi="Times New Roman" w:cs="Times New Roman"/>
          <w:i/>
          <w:color w:val="auto"/>
          <w:lang w:val="en-GB"/>
        </w:rPr>
        <w:t>.</w:t>
      </w:r>
      <w:r w:rsidR="008A09E7" w:rsidRPr="00783CC6">
        <w:rPr>
          <w:rFonts w:ascii="Times New Roman" w:hAnsi="Times New Roman" w:cs="Times New Roman"/>
          <w:i/>
          <w:color w:val="auto"/>
          <w:lang w:val="en-GB"/>
        </w:rPr>
        <w:t xml:space="preserve"> </w:t>
      </w:r>
      <w:r w:rsidR="00C35F91">
        <w:rPr>
          <w:rFonts w:ascii="Times New Roman" w:hAnsi="Times New Roman" w:cs="Times New Roman"/>
          <w:i/>
          <w:color w:val="auto"/>
          <w:lang w:val="en-GB"/>
        </w:rPr>
        <w:t>S</w:t>
      </w:r>
      <w:r w:rsidR="008A09E7" w:rsidRPr="00783CC6">
        <w:rPr>
          <w:rFonts w:ascii="Times New Roman" w:hAnsi="Times New Roman" w:cs="Times New Roman"/>
          <w:i/>
          <w:color w:val="auto"/>
          <w:lang w:val="en-GB"/>
        </w:rPr>
        <w:t>hipyard.</w:t>
      </w:r>
      <w:r w:rsidR="00C51A9D" w:rsidRPr="00783CC6">
        <w:rPr>
          <w:rFonts w:ascii="Times New Roman" w:hAnsi="Times New Roman" w:cs="Times New Roman"/>
          <w:i/>
          <w:color w:val="auto"/>
          <w:lang w:val="en-GB"/>
        </w:rPr>
        <w:t xml:space="preserve"> </w:t>
      </w:r>
      <w:r w:rsidR="005E1930">
        <w:rPr>
          <w:rFonts w:ascii="Times New Roman" w:hAnsi="Times New Roman" w:cs="Times New Roman"/>
          <w:i/>
          <w:color w:val="auto"/>
          <w:lang w:val="en-GB"/>
        </w:rPr>
        <w:t xml:space="preserve">The complaint </w:t>
      </w:r>
      <w:r w:rsidR="009F76BB">
        <w:rPr>
          <w:rFonts w:ascii="Times New Roman" w:hAnsi="Times New Roman" w:cs="Times New Roman"/>
          <w:i/>
          <w:color w:val="auto"/>
          <w:lang w:val="en-GB"/>
        </w:rPr>
        <w:t xml:space="preserve">is </w:t>
      </w:r>
      <w:r w:rsidR="005E1930">
        <w:rPr>
          <w:rFonts w:ascii="Times New Roman" w:hAnsi="Times New Roman" w:cs="Times New Roman"/>
          <w:i/>
          <w:color w:val="auto"/>
          <w:lang w:val="en-GB"/>
        </w:rPr>
        <w:t xml:space="preserve">also </w:t>
      </w:r>
      <w:r w:rsidR="009F76BB">
        <w:rPr>
          <w:rFonts w:ascii="Times New Roman" w:hAnsi="Times New Roman" w:cs="Times New Roman"/>
          <w:i/>
          <w:color w:val="auto"/>
          <w:lang w:val="en-GB"/>
        </w:rPr>
        <w:t xml:space="preserve">related </w:t>
      </w:r>
      <w:r w:rsidR="001730BB" w:rsidRPr="00783CC6">
        <w:rPr>
          <w:rFonts w:ascii="Times New Roman" w:hAnsi="Times New Roman" w:cs="Times New Roman"/>
          <w:i/>
          <w:color w:val="auto"/>
          <w:lang w:val="en-GB"/>
        </w:rPr>
        <w:t xml:space="preserve">to violations of OECD </w:t>
      </w:r>
      <w:r w:rsidR="00C35F91">
        <w:rPr>
          <w:rFonts w:ascii="Times New Roman" w:hAnsi="Times New Roman" w:cs="Times New Roman"/>
          <w:i/>
          <w:color w:val="auto"/>
          <w:lang w:val="en-GB"/>
        </w:rPr>
        <w:t xml:space="preserve">Due Diligence </w:t>
      </w:r>
      <w:r w:rsidR="001730BB" w:rsidRPr="00783CC6">
        <w:rPr>
          <w:rFonts w:ascii="Times New Roman" w:hAnsi="Times New Roman" w:cs="Times New Roman"/>
          <w:i/>
          <w:color w:val="auto"/>
          <w:lang w:val="en-GB"/>
        </w:rPr>
        <w:t xml:space="preserve">Guidelines by the Dutch firm </w:t>
      </w:r>
      <w:r w:rsidR="00C51A9D" w:rsidRPr="00783CC6">
        <w:rPr>
          <w:rFonts w:ascii="Times New Roman" w:hAnsi="Times New Roman" w:cs="Times New Roman"/>
          <w:i/>
          <w:color w:val="auto"/>
          <w:lang w:val="en-GB"/>
        </w:rPr>
        <w:t xml:space="preserve">Atradius DSB, </w:t>
      </w:r>
      <w:r w:rsidR="001730BB" w:rsidRPr="00783CC6">
        <w:rPr>
          <w:rFonts w:ascii="Times New Roman" w:hAnsi="Times New Roman" w:cs="Times New Roman"/>
          <w:i/>
          <w:color w:val="auto"/>
          <w:lang w:val="en-GB"/>
        </w:rPr>
        <w:t xml:space="preserve">which insures </w:t>
      </w:r>
      <w:r w:rsidR="00C51A9D" w:rsidRPr="00783CC6">
        <w:rPr>
          <w:rFonts w:ascii="Times New Roman" w:hAnsi="Times New Roman" w:cs="Times New Roman"/>
          <w:i/>
          <w:color w:val="auto"/>
          <w:lang w:val="en-GB"/>
        </w:rPr>
        <w:t>Van Oord</w:t>
      </w:r>
      <w:r w:rsidR="001730BB" w:rsidRPr="00783CC6">
        <w:rPr>
          <w:rFonts w:ascii="Times New Roman" w:hAnsi="Times New Roman" w:cs="Times New Roman"/>
          <w:i/>
          <w:color w:val="auto"/>
          <w:lang w:val="en-GB"/>
        </w:rPr>
        <w:t xml:space="preserve">’s activities in </w:t>
      </w:r>
      <w:r w:rsidR="00C51A9D" w:rsidRPr="00783CC6">
        <w:rPr>
          <w:rFonts w:ascii="Times New Roman" w:hAnsi="Times New Roman" w:cs="Times New Roman"/>
          <w:i/>
          <w:color w:val="auto"/>
          <w:lang w:val="en-GB"/>
        </w:rPr>
        <w:t>Suape.</w:t>
      </w:r>
      <w:r w:rsidR="0054426D" w:rsidRPr="00783CC6">
        <w:rPr>
          <w:rFonts w:ascii="Times New Roman" w:hAnsi="Times New Roman" w:cs="Times New Roman"/>
          <w:i/>
          <w:color w:val="auto"/>
          <w:lang w:val="en-GB"/>
        </w:rPr>
        <w:t xml:space="preserve"> </w:t>
      </w:r>
      <w:r w:rsidR="009F76BB">
        <w:rPr>
          <w:rFonts w:ascii="Times New Roman" w:hAnsi="Times New Roman" w:cs="Times New Roman"/>
          <w:i/>
          <w:color w:val="auto"/>
          <w:lang w:val="en-GB"/>
        </w:rPr>
        <w:t>Finally</w:t>
      </w:r>
      <w:r w:rsidR="001B4DA6" w:rsidRPr="00783CC6">
        <w:rPr>
          <w:rFonts w:ascii="Times New Roman" w:hAnsi="Times New Roman" w:cs="Times New Roman"/>
          <w:i/>
          <w:color w:val="auto"/>
          <w:lang w:val="en-GB"/>
        </w:rPr>
        <w:t>,</w:t>
      </w:r>
      <w:r w:rsidRPr="00783CC6">
        <w:rPr>
          <w:rFonts w:ascii="Times New Roman" w:hAnsi="Times New Roman" w:cs="Times New Roman"/>
          <w:i/>
          <w:color w:val="auto"/>
          <w:lang w:val="en-GB"/>
        </w:rPr>
        <w:t xml:space="preserve"> </w:t>
      </w:r>
      <w:r w:rsidR="005E1930">
        <w:rPr>
          <w:rFonts w:ascii="Times New Roman" w:hAnsi="Times New Roman" w:cs="Times New Roman"/>
          <w:i/>
          <w:color w:val="auto"/>
          <w:lang w:val="en-GB"/>
        </w:rPr>
        <w:t xml:space="preserve">the complaint </w:t>
      </w:r>
      <w:r w:rsidRPr="00783CC6">
        <w:rPr>
          <w:rFonts w:ascii="Times New Roman" w:hAnsi="Times New Roman" w:cs="Times New Roman"/>
          <w:i/>
          <w:color w:val="auto"/>
          <w:lang w:val="en-GB"/>
        </w:rPr>
        <w:t xml:space="preserve">pertains to </w:t>
      </w:r>
      <w:r w:rsidR="001730BB" w:rsidRPr="00783CC6">
        <w:rPr>
          <w:rFonts w:ascii="Times New Roman" w:hAnsi="Times New Roman" w:cs="Times New Roman"/>
          <w:i/>
          <w:color w:val="auto"/>
          <w:lang w:val="en-GB"/>
        </w:rPr>
        <w:t xml:space="preserve">the joint liability of </w:t>
      </w:r>
      <w:r w:rsidRPr="00783CC6">
        <w:rPr>
          <w:rFonts w:ascii="Times New Roman" w:hAnsi="Times New Roman" w:cs="Times New Roman"/>
          <w:i/>
          <w:color w:val="auto"/>
          <w:lang w:val="en-GB"/>
        </w:rPr>
        <w:t xml:space="preserve">the </w:t>
      </w:r>
      <w:r w:rsidR="00C35F91">
        <w:rPr>
          <w:rFonts w:ascii="Times New Roman" w:hAnsi="Times New Roman" w:cs="Times New Roman"/>
          <w:i/>
          <w:color w:val="auto"/>
          <w:lang w:val="en-GB"/>
        </w:rPr>
        <w:t xml:space="preserve">Suape </w:t>
      </w:r>
      <w:r w:rsidRPr="00783CC6">
        <w:rPr>
          <w:rFonts w:ascii="Times New Roman" w:hAnsi="Times New Roman" w:cs="Times New Roman"/>
          <w:i/>
          <w:color w:val="auto"/>
          <w:lang w:val="en-GB"/>
        </w:rPr>
        <w:t>Industrial Port Complex</w:t>
      </w:r>
      <w:r w:rsidR="0075517C" w:rsidRPr="00783CC6">
        <w:rPr>
          <w:rFonts w:ascii="Times New Roman" w:hAnsi="Times New Roman" w:cs="Times New Roman"/>
          <w:i/>
          <w:color w:val="auto"/>
          <w:lang w:val="en-GB"/>
        </w:rPr>
        <w:t xml:space="preserve">, </w:t>
      </w:r>
      <w:r w:rsidR="00490696" w:rsidRPr="00783CC6">
        <w:rPr>
          <w:rFonts w:ascii="Times New Roman" w:hAnsi="Times New Roman" w:cs="Times New Roman"/>
          <w:i/>
          <w:color w:val="auto"/>
          <w:lang w:val="en-GB"/>
        </w:rPr>
        <w:t>given that, as a state-run</w:t>
      </w:r>
      <w:r w:rsidR="001730BB" w:rsidRPr="00783CC6">
        <w:rPr>
          <w:rFonts w:ascii="Times New Roman" w:hAnsi="Times New Roman" w:cs="Times New Roman"/>
          <w:i/>
          <w:color w:val="auto"/>
          <w:lang w:val="en-GB"/>
        </w:rPr>
        <w:t xml:space="preserve"> public/private company, it must implement and </w:t>
      </w:r>
      <w:r w:rsidR="001B4DA6" w:rsidRPr="00783CC6">
        <w:rPr>
          <w:rFonts w:ascii="Times New Roman" w:hAnsi="Times New Roman" w:cs="Times New Roman"/>
          <w:i/>
          <w:color w:val="auto"/>
          <w:lang w:val="en-GB"/>
        </w:rPr>
        <w:t>engage in</w:t>
      </w:r>
      <w:r w:rsidR="001730BB" w:rsidRPr="00783CC6">
        <w:rPr>
          <w:rFonts w:ascii="Times New Roman" w:hAnsi="Times New Roman" w:cs="Times New Roman"/>
          <w:i/>
          <w:color w:val="auto"/>
          <w:lang w:val="en-GB"/>
        </w:rPr>
        <w:t xml:space="preserve"> transparent, responsible governance mechanisms that are efficient and professional. </w:t>
      </w:r>
    </w:p>
    <w:p w:rsidR="00CD2D8B" w:rsidRPr="00783CC6" w:rsidRDefault="00CD2D8B" w:rsidP="001730BB">
      <w:pPr>
        <w:ind w:left="2268"/>
        <w:jc w:val="both"/>
        <w:rPr>
          <w:rFonts w:ascii="Times New Roman" w:hAnsi="Times New Roman" w:cs="Times New Roman"/>
          <w:i/>
          <w:color w:val="auto"/>
          <w:lang w:val="en-GB"/>
        </w:rPr>
      </w:pPr>
    </w:p>
    <w:p w:rsidR="00CD2D8B" w:rsidRPr="00783CC6" w:rsidRDefault="00CD2D8B" w:rsidP="00CD2D8B">
      <w:pPr>
        <w:rPr>
          <w:rFonts w:ascii="Times New Roman" w:hAnsi="Times New Roman" w:cs="Times New Roman"/>
          <w:b/>
          <w:sz w:val="28"/>
          <w:szCs w:val="28"/>
          <w:lang w:val="en-GB"/>
        </w:rPr>
      </w:pPr>
    </w:p>
    <w:p w:rsidR="00C43CB2" w:rsidRPr="00783CC6" w:rsidRDefault="00C43CB2" w:rsidP="00CD2D8B">
      <w:pPr>
        <w:rPr>
          <w:rFonts w:ascii="Times New Roman" w:hAnsi="Times New Roman" w:cs="Times New Roman"/>
          <w:b/>
          <w:sz w:val="28"/>
          <w:szCs w:val="28"/>
          <w:lang w:val="en-GB"/>
        </w:rPr>
      </w:pPr>
    </w:p>
    <w:p w:rsidR="00C43CB2" w:rsidRPr="00783CC6" w:rsidRDefault="00C43CB2" w:rsidP="00CD2D8B">
      <w:pPr>
        <w:rPr>
          <w:rFonts w:ascii="Times New Roman" w:hAnsi="Times New Roman" w:cs="Times New Roman"/>
          <w:b/>
          <w:sz w:val="28"/>
          <w:szCs w:val="28"/>
          <w:lang w:val="en-GB"/>
        </w:rPr>
      </w:pPr>
    </w:p>
    <w:p w:rsidR="00C43CB2" w:rsidRPr="00783CC6" w:rsidRDefault="00C43CB2" w:rsidP="00CD2D8B">
      <w:pPr>
        <w:rPr>
          <w:rFonts w:ascii="Times New Roman" w:hAnsi="Times New Roman" w:cs="Times New Roman"/>
          <w:b/>
          <w:sz w:val="28"/>
          <w:szCs w:val="28"/>
          <w:lang w:val="en-GB"/>
        </w:rPr>
      </w:pPr>
    </w:p>
    <w:p w:rsidR="00C43CB2" w:rsidRPr="00783CC6" w:rsidRDefault="00C43CB2" w:rsidP="00CD2D8B">
      <w:pPr>
        <w:rPr>
          <w:rFonts w:ascii="Times New Roman" w:hAnsi="Times New Roman" w:cs="Times New Roman"/>
          <w:b/>
          <w:sz w:val="28"/>
          <w:szCs w:val="28"/>
          <w:lang w:val="en-GB"/>
        </w:rPr>
      </w:pPr>
    </w:p>
    <w:p w:rsidR="00CD2D8B" w:rsidRPr="00783CC6" w:rsidRDefault="00283242" w:rsidP="00CD2D8B">
      <w:pPr>
        <w:rPr>
          <w:rFonts w:ascii="Times New Roman" w:hAnsi="Times New Roman" w:cs="Times New Roman"/>
          <w:b/>
          <w:sz w:val="28"/>
          <w:szCs w:val="28"/>
          <w:lang w:val="en-GB"/>
        </w:rPr>
      </w:pPr>
      <w:r w:rsidRPr="00783CC6">
        <w:rPr>
          <w:rFonts w:ascii="Times New Roman" w:hAnsi="Times New Roman" w:cs="Times New Roman"/>
          <w:b/>
          <w:sz w:val="28"/>
          <w:szCs w:val="28"/>
          <w:lang w:val="en-GB"/>
        </w:rPr>
        <w:t>Complainants</w:t>
      </w:r>
      <w:r w:rsidR="00CD2D8B" w:rsidRPr="00783CC6">
        <w:rPr>
          <w:rFonts w:ascii="Times New Roman" w:hAnsi="Times New Roman" w:cs="Times New Roman"/>
          <w:b/>
          <w:sz w:val="28"/>
          <w:szCs w:val="28"/>
          <w:lang w:val="en-GB"/>
        </w:rPr>
        <w:t>:</w:t>
      </w:r>
    </w:p>
    <w:p w:rsidR="00CD2D8B" w:rsidRPr="00C35F91" w:rsidRDefault="00CD2D8B" w:rsidP="00CD2D8B">
      <w:pPr>
        <w:pStyle w:val="NoSpacing"/>
        <w:rPr>
          <w:rFonts w:ascii="Times New Roman" w:hAnsi="Times New Roman" w:cs="Times New Roman"/>
        </w:rPr>
      </w:pPr>
      <w:r w:rsidRPr="00C35F91">
        <w:rPr>
          <w:rFonts w:ascii="Times New Roman" w:hAnsi="Times New Roman" w:cs="Times New Roman"/>
        </w:rPr>
        <w:t xml:space="preserve">Associação </w:t>
      </w:r>
      <w:r w:rsidR="00181915" w:rsidRPr="00C35F91">
        <w:rPr>
          <w:rFonts w:ascii="Times New Roman" w:hAnsi="Times New Roman" w:cs="Times New Roman"/>
        </w:rPr>
        <w:t xml:space="preserve">Fórum </w:t>
      </w:r>
      <w:r w:rsidRPr="00C35F91">
        <w:rPr>
          <w:rFonts w:ascii="Times New Roman" w:hAnsi="Times New Roman" w:cs="Times New Roman"/>
        </w:rPr>
        <w:t>Suape Espaço Socioambiental</w:t>
      </w:r>
    </w:p>
    <w:p w:rsidR="00CD2D8B" w:rsidRPr="00C35F91" w:rsidRDefault="00CD2D8B" w:rsidP="00CD2D8B">
      <w:pPr>
        <w:pStyle w:val="NoSpacing"/>
        <w:rPr>
          <w:rFonts w:ascii="Times New Roman" w:hAnsi="Times New Roman" w:cs="Times New Roman"/>
        </w:rPr>
      </w:pPr>
      <w:r w:rsidRPr="00C35F91">
        <w:rPr>
          <w:rFonts w:ascii="Times New Roman" w:hAnsi="Times New Roman" w:cs="Times New Roman"/>
        </w:rPr>
        <w:t>Conectas Direitos Humanos</w:t>
      </w:r>
    </w:p>
    <w:p w:rsidR="00CD2D8B" w:rsidRPr="00C35F91" w:rsidRDefault="008040D8" w:rsidP="00CD2D8B">
      <w:pPr>
        <w:rPr>
          <w:rFonts w:ascii="Times New Roman" w:hAnsi="Times New Roman" w:cs="Times New Roman"/>
        </w:rPr>
      </w:pPr>
      <w:r w:rsidRPr="00C35F91">
        <w:rPr>
          <w:rFonts w:ascii="Times New Roman" w:hAnsi="Times New Roman" w:cs="Times New Roman"/>
        </w:rPr>
        <w:t>Colô</w:t>
      </w:r>
      <w:r w:rsidR="00CD2D8B" w:rsidRPr="00C35F91">
        <w:rPr>
          <w:rFonts w:ascii="Times New Roman" w:hAnsi="Times New Roman" w:cs="Times New Roman"/>
        </w:rPr>
        <w:t>nia de Pescadores Z08 - Gaibu</w:t>
      </w:r>
    </w:p>
    <w:p w:rsidR="00CD2D8B" w:rsidRPr="00C35F91" w:rsidRDefault="00CD2D8B" w:rsidP="00CD2D8B">
      <w:pPr>
        <w:rPr>
          <w:rFonts w:ascii="Times New Roman" w:hAnsi="Times New Roman" w:cs="Times New Roman"/>
        </w:rPr>
      </w:pPr>
      <w:r w:rsidRPr="00C35F91">
        <w:rPr>
          <w:rFonts w:ascii="Times New Roman" w:hAnsi="Times New Roman" w:cs="Times New Roman"/>
        </w:rPr>
        <w:t>Both ENDS</w:t>
      </w:r>
    </w:p>
    <w:p w:rsidR="00CD2D8B" w:rsidRPr="00C35F91" w:rsidRDefault="00CD2D8B" w:rsidP="00CD2D8B">
      <w:pPr>
        <w:rPr>
          <w:rFonts w:ascii="Times New Roman" w:hAnsi="Times New Roman" w:cs="Times New Roman"/>
        </w:rPr>
      </w:pPr>
    </w:p>
    <w:p w:rsidR="00CD2D8B" w:rsidRPr="00783CC6" w:rsidRDefault="001730BB" w:rsidP="00CD2D8B">
      <w:pPr>
        <w:rPr>
          <w:rFonts w:ascii="Times New Roman" w:hAnsi="Times New Roman" w:cs="Times New Roman"/>
          <w:b/>
          <w:sz w:val="28"/>
          <w:szCs w:val="28"/>
          <w:lang w:val="en-GB"/>
        </w:rPr>
      </w:pPr>
      <w:r w:rsidRPr="00783CC6">
        <w:rPr>
          <w:rFonts w:ascii="Times New Roman" w:hAnsi="Times New Roman" w:cs="Times New Roman"/>
          <w:b/>
          <w:sz w:val="28"/>
          <w:szCs w:val="28"/>
          <w:lang w:val="en-GB"/>
        </w:rPr>
        <w:t>Submitted to</w:t>
      </w:r>
      <w:r w:rsidR="00CD2D8B" w:rsidRPr="00783CC6">
        <w:rPr>
          <w:rFonts w:ascii="Times New Roman" w:hAnsi="Times New Roman" w:cs="Times New Roman"/>
          <w:b/>
          <w:sz w:val="28"/>
          <w:szCs w:val="28"/>
          <w:lang w:val="en-GB"/>
        </w:rPr>
        <w:t>:</w:t>
      </w:r>
    </w:p>
    <w:p w:rsidR="00CD2D8B" w:rsidRPr="00783CC6" w:rsidRDefault="007E5FBA" w:rsidP="00CD2D8B">
      <w:pPr>
        <w:pStyle w:val="NoSpacing"/>
        <w:rPr>
          <w:rFonts w:ascii="Times New Roman" w:hAnsi="Times New Roman" w:cs="Times New Roman"/>
          <w:i/>
          <w:lang w:val="en-GB"/>
        </w:rPr>
      </w:pPr>
      <w:r w:rsidRPr="00783CC6">
        <w:rPr>
          <w:rFonts w:ascii="Times New Roman" w:hAnsi="Times New Roman" w:cs="Times New Roman"/>
          <w:i/>
          <w:lang w:val="en-GB"/>
        </w:rPr>
        <w:t>National Contact Point</w:t>
      </w:r>
      <w:r w:rsidR="00CD2D8B" w:rsidRPr="00783CC6">
        <w:rPr>
          <w:rFonts w:ascii="Times New Roman" w:hAnsi="Times New Roman" w:cs="Times New Roman"/>
          <w:i/>
          <w:lang w:val="en-GB"/>
        </w:rPr>
        <w:t xml:space="preserve"> (</w:t>
      </w:r>
      <w:r w:rsidRPr="00783CC6">
        <w:rPr>
          <w:rFonts w:ascii="Times New Roman" w:hAnsi="Times New Roman" w:cs="Times New Roman"/>
          <w:i/>
          <w:lang w:val="en-GB"/>
        </w:rPr>
        <w:t>NCP</w:t>
      </w:r>
      <w:r w:rsidR="00CD2D8B" w:rsidRPr="00783CC6">
        <w:rPr>
          <w:rFonts w:ascii="Times New Roman" w:hAnsi="Times New Roman" w:cs="Times New Roman"/>
          <w:i/>
          <w:lang w:val="en-GB"/>
        </w:rPr>
        <w:t>)</w:t>
      </w:r>
      <w:r w:rsidRPr="00783CC6">
        <w:rPr>
          <w:rFonts w:ascii="Times New Roman" w:hAnsi="Times New Roman" w:cs="Times New Roman"/>
          <w:i/>
          <w:lang w:val="en-GB"/>
        </w:rPr>
        <w:t xml:space="preserve"> - Braz</w:t>
      </w:r>
      <w:r w:rsidR="00F369F6" w:rsidRPr="00783CC6">
        <w:rPr>
          <w:rFonts w:ascii="Times New Roman" w:hAnsi="Times New Roman" w:cs="Times New Roman"/>
          <w:i/>
          <w:lang w:val="en-GB"/>
        </w:rPr>
        <w:t>il</w:t>
      </w:r>
    </w:p>
    <w:p w:rsidR="00CD2D8B" w:rsidRPr="00783CC6" w:rsidRDefault="007E5FBA" w:rsidP="00CD2D8B">
      <w:pPr>
        <w:pStyle w:val="NoSpacing"/>
        <w:rPr>
          <w:rFonts w:ascii="Times New Roman" w:hAnsi="Times New Roman" w:cs="Times New Roman"/>
          <w:lang w:val="en-GB"/>
        </w:rPr>
      </w:pPr>
      <w:r w:rsidRPr="00783CC6">
        <w:rPr>
          <w:rFonts w:ascii="Times New Roman" w:hAnsi="Times New Roman" w:cs="Times New Roman"/>
          <w:lang w:val="en-GB"/>
        </w:rPr>
        <w:t>OECD Guidelines for Multinational Enterprises</w:t>
      </w:r>
    </w:p>
    <w:p w:rsidR="00CD2D8B" w:rsidRPr="00783CC6" w:rsidRDefault="007E5FBA" w:rsidP="00CD2D8B">
      <w:pPr>
        <w:pStyle w:val="NoSpacing"/>
        <w:rPr>
          <w:rFonts w:ascii="Times New Roman" w:hAnsi="Times New Roman" w:cs="Times New Roman"/>
          <w:lang w:val="en-GB"/>
        </w:rPr>
      </w:pPr>
      <w:r w:rsidRPr="00783CC6">
        <w:rPr>
          <w:rFonts w:ascii="Times New Roman" w:hAnsi="Times New Roman" w:cs="Times New Roman"/>
          <w:lang w:val="en-GB"/>
        </w:rPr>
        <w:t xml:space="preserve">NCP Coordinator </w:t>
      </w:r>
    </w:p>
    <w:p w:rsidR="00CD2D8B" w:rsidRPr="00783CC6" w:rsidRDefault="007E5FBA" w:rsidP="00CD2D8B">
      <w:pPr>
        <w:pStyle w:val="NoSpacing"/>
        <w:rPr>
          <w:rFonts w:ascii="Times New Roman" w:hAnsi="Times New Roman" w:cs="Times New Roman"/>
          <w:lang w:val="en-GB"/>
        </w:rPr>
      </w:pPr>
      <w:r w:rsidRPr="00783CC6">
        <w:rPr>
          <w:rFonts w:ascii="Times New Roman" w:hAnsi="Times New Roman" w:cs="Times New Roman"/>
          <w:lang w:val="en-GB"/>
        </w:rPr>
        <w:t>Brazilian Ministry of Finance</w:t>
      </w:r>
      <w:r w:rsidR="00CD2D8B" w:rsidRPr="00783CC6">
        <w:rPr>
          <w:rFonts w:ascii="Times New Roman" w:hAnsi="Times New Roman" w:cs="Times New Roman"/>
          <w:lang w:val="en-GB"/>
        </w:rPr>
        <w:t xml:space="preserve"> </w:t>
      </w:r>
    </w:p>
    <w:p w:rsidR="00CD2D8B" w:rsidRPr="00783CC6" w:rsidRDefault="007E5FBA" w:rsidP="00CD2D8B">
      <w:pPr>
        <w:pStyle w:val="NoSpacing"/>
        <w:rPr>
          <w:rFonts w:ascii="Times New Roman" w:hAnsi="Times New Roman" w:cs="Times New Roman"/>
          <w:lang w:val="en-GB"/>
        </w:rPr>
      </w:pPr>
      <w:r w:rsidRPr="00783CC6">
        <w:rPr>
          <w:rFonts w:ascii="Times New Roman" w:hAnsi="Times New Roman" w:cs="Times New Roman"/>
          <w:lang w:val="en-GB"/>
        </w:rPr>
        <w:t>Secretariat for International Affairs</w:t>
      </w:r>
    </w:p>
    <w:p w:rsidR="00CD2D8B" w:rsidRPr="00783CC6" w:rsidRDefault="00CD2D8B" w:rsidP="00CD2D8B">
      <w:pPr>
        <w:pStyle w:val="NoSpacing"/>
        <w:rPr>
          <w:rFonts w:ascii="Times New Roman" w:hAnsi="Times New Roman" w:cs="Times New Roman"/>
          <w:lang w:val="en-GB"/>
        </w:rPr>
      </w:pPr>
      <w:r w:rsidRPr="00783CC6">
        <w:rPr>
          <w:rFonts w:ascii="Times New Roman" w:hAnsi="Times New Roman" w:cs="Times New Roman"/>
          <w:lang w:val="en-GB"/>
        </w:rPr>
        <w:t>pen.ocde@fazenda.gov.br</w:t>
      </w:r>
    </w:p>
    <w:p w:rsidR="00CD2D8B" w:rsidRPr="00783CC6" w:rsidRDefault="00CD2D8B" w:rsidP="00CD2D8B">
      <w:pPr>
        <w:rPr>
          <w:rFonts w:ascii="Times New Roman" w:hAnsi="Times New Roman" w:cs="Times New Roman"/>
          <w:szCs w:val="28"/>
          <w:lang w:val="en-GB"/>
        </w:rPr>
      </w:pPr>
      <w:r w:rsidRPr="00783CC6">
        <w:rPr>
          <w:rFonts w:ascii="Times New Roman" w:hAnsi="Times New Roman" w:cs="Times New Roman"/>
          <w:szCs w:val="28"/>
          <w:lang w:val="en-GB"/>
        </w:rPr>
        <w:t xml:space="preserve">Tel.: </w:t>
      </w:r>
      <w:r w:rsidR="00181915" w:rsidRPr="00783CC6">
        <w:rPr>
          <w:rFonts w:ascii="Times New Roman" w:hAnsi="Times New Roman" w:cs="Times New Roman"/>
          <w:szCs w:val="28"/>
          <w:lang w:val="en-GB"/>
        </w:rPr>
        <w:t>+</w:t>
      </w:r>
      <w:r w:rsidR="00EE158B" w:rsidRPr="00783CC6">
        <w:rPr>
          <w:rFonts w:ascii="Times New Roman" w:hAnsi="Times New Roman" w:cs="Times New Roman"/>
          <w:szCs w:val="28"/>
          <w:lang w:val="en-GB"/>
        </w:rPr>
        <w:t xml:space="preserve"> </w:t>
      </w:r>
      <w:r w:rsidRPr="00783CC6">
        <w:rPr>
          <w:rFonts w:ascii="Times New Roman" w:hAnsi="Times New Roman" w:cs="Times New Roman"/>
          <w:szCs w:val="28"/>
          <w:lang w:val="en-GB"/>
        </w:rPr>
        <w:t xml:space="preserve">55 61 3412 </w:t>
      </w:r>
      <w:r w:rsidR="00EE158B" w:rsidRPr="00783CC6">
        <w:rPr>
          <w:rFonts w:ascii="Times New Roman" w:hAnsi="Times New Roman" w:cs="Times New Roman"/>
          <w:szCs w:val="28"/>
          <w:lang w:val="en-GB"/>
        </w:rPr>
        <w:t>1969</w:t>
      </w:r>
    </w:p>
    <w:p w:rsidR="00F369F6" w:rsidRPr="00783CC6" w:rsidRDefault="00F369F6" w:rsidP="00CD2D8B">
      <w:pPr>
        <w:rPr>
          <w:rFonts w:ascii="Times New Roman" w:hAnsi="Times New Roman" w:cs="Times New Roman"/>
          <w:i/>
          <w:lang w:val="en-GB"/>
        </w:rPr>
      </w:pPr>
    </w:p>
    <w:p w:rsidR="00CD2D8B" w:rsidRPr="00783CC6" w:rsidRDefault="007E5FBA" w:rsidP="00CD2D8B">
      <w:pPr>
        <w:rPr>
          <w:rFonts w:ascii="Times New Roman" w:hAnsi="Times New Roman" w:cs="Times New Roman"/>
          <w:i/>
          <w:color w:val="auto"/>
          <w:lang w:val="en-GB"/>
        </w:rPr>
      </w:pPr>
      <w:r w:rsidRPr="00783CC6">
        <w:rPr>
          <w:rFonts w:ascii="Times New Roman" w:hAnsi="Times New Roman" w:cs="Times New Roman"/>
          <w:i/>
          <w:color w:val="auto"/>
          <w:lang w:val="en-GB"/>
        </w:rPr>
        <w:t>National Contact Point</w:t>
      </w:r>
      <w:r w:rsidR="00CD2D8B" w:rsidRPr="00783CC6">
        <w:rPr>
          <w:rFonts w:ascii="Times New Roman" w:hAnsi="Times New Roman" w:cs="Times New Roman"/>
          <w:i/>
          <w:color w:val="auto"/>
          <w:lang w:val="en-GB"/>
        </w:rPr>
        <w:t xml:space="preserve"> </w:t>
      </w:r>
      <w:r w:rsidR="008040D8" w:rsidRPr="00783CC6">
        <w:rPr>
          <w:rFonts w:ascii="Times New Roman" w:hAnsi="Times New Roman" w:cs="Times New Roman"/>
          <w:i/>
          <w:color w:val="auto"/>
          <w:lang w:val="en-GB"/>
        </w:rPr>
        <w:t>–</w:t>
      </w:r>
      <w:r w:rsidR="00CD2D8B" w:rsidRPr="00783CC6">
        <w:rPr>
          <w:rFonts w:ascii="Times New Roman" w:hAnsi="Times New Roman" w:cs="Times New Roman"/>
          <w:i/>
          <w:color w:val="auto"/>
          <w:lang w:val="en-GB"/>
        </w:rPr>
        <w:t xml:space="preserve"> </w:t>
      </w:r>
      <w:r w:rsidRPr="00783CC6">
        <w:rPr>
          <w:rFonts w:ascii="Times New Roman" w:hAnsi="Times New Roman" w:cs="Times New Roman"/>
          <w:i/>
          <w:color w:val="auto"/>
          <w:lang w:val="en-GB"/>
        </w:rPr>
        <w:t>Netherlands</w:t>
      </w:r>
    </w:p>
    <w:p w:rsidR="00AC3E40" w:rsidRPr="00C35F91" w:rsidRDefault="00AC3E40" w:rsidP="00AC3E40">
      <w:pPr>
        <w:rPr>
          <w:rFonts w:ascii="Times New Roman" w:hAnsi="Times New Roman" w:cs="Times New Roman"/>
          <w:color w:val="auto"/>
          <w:lang w:val="nl-NL"/>
        </w:rPr>
      </w:pPr>
      <w:r w:rsidRPr="00C35F91">
        <w:rPr>
          <w:rFonts w:ascii="Times New Roman" w:hAnsi="Times New Roman" w:cs="Times New Roman"/>
          <w:color w:val="auto"/>
          <w:lang w:val="nl-NL"/>
        </w:rPr>
        <w:t>Secretariaat NCP OESO-richtlijnen</w:t>
      </w:r>
    </w:p>
    <w:p w:rsidR="00AC3E40" w:rsidRPr="00C35F91" w:rsidRDefault="00AC3E40" w:rsidP="00AC3E40">
      <w:pPr>
        <w:rPr>
          <w:rFonts w:ascii="Times New Roman" w:hAnsi="Times New Roman" w:cs="Times New Roman"/>
          <w:color w:val="auto"/>
          <w:lang w:val="nl-NL"/>
        </w:rPr>
      </w:pPr>
      <w:r w:rsidRPr="00C35F91">
        <w:rPr>
          <w:rFonts w:ascii="Times New Roman" w:hAnsi="Times New Roman" w:cs="Times New Roman"/>
          <w:color w:val="auto"/>
          <w:lang w:val="nl-NL"/>
        </w:rPr>
        <w:t>Ministerie van Buitenlandse Zaken</w:t>
      </w:r>
    </w:p>
    <w:p w:rsidR="008040D8" w:rsidRPr="00C35F91" w:rsidRDefault="00AC3E40" w:rsidP="00AC3E40">
      <w:pPr>
        <w:rPr>
          <w:rFonts w:ascii="Times New Roman" w:hAnsi="Times New Roman" w:cs="Times New Roman"/>
          <w:color w:val="auto"/>
          <w:lang w:val="nl-NL"/>
        </w:rPr>
      </w:pPr>
      <w:r w:rsidRPr="00C35F91">
        <w:rPr>
          <w:rFonts w:ascii="Times New Roman" w:hAnsi="Times New Roman" w:cs="Times New Roman"/>
          <w:color w:val="auto"/>
          <w:lang w:val="nl-NL"/>
        </w:rPr>
        <w:t>Bezuidenhoutseweg 67, Den Haag</w:t>
      </w:r>
    </w:p>
    <w:p w:rsidR="00AC3E40" w:rsidRPr="00783CC6" w:rsidRDefault="00AC3E40" w:rsidP="00AC3E40">
      <w:pPr>
        <w:rPr>
          <w:rFonts w:ascii="Times New Roman" w:hAnsi="Times New Roman" w:cs="Times New Roman"/>
          <w:color w:val="auto"/>
          <w:lang w:val="en-GB"/>
        </w:rPr>
      </w:pPr>
      <w:r w:rsidRPr="00783CC6">
        <w:rPr>
          <w:rFonts w:ascii="Times New Roman" w:hAnsi="Times New Roman" w:cs="Times New Roman"/>
          <w:color w:val="auto"/>
          <w:lang w:val="en-GB"/>
        </w:rPr>
        <w:t>NCPOECD@minbuza.nl</w:t>
      </w:r>
    </w:p>
    <w:p w:rsidR="00AC3E40" w:rsidRPr="00783CC6" w:rsidRDefault="00EE158B" w:rsidP="00AC3E40">
      <w:pPr>
        <w:rPr>
          <w:rFonts w:ascii="Times New Roman" w:hAnsi="Times New Roman" w:cs="Times New Roman"/>
          <w:color w:val="auto"/>
          <w:lang w:val="en-GB"/>
        </w:rPr>
      </w:pPr>
      <w:r w:rsidRPr="00783CC6">
        <w:rPr>
          <w:rFonts w:ascii="Times New Roman" w:hAnsi="Times New Roman" w:cs="Times New Roman"/>
          <w:color w:val="auto"/>
          <w:lang w:val="en-GB"/>
        </w:rPr>
        <w:t>Tel</w:t>
      </w:r>
      <w:r w:rsidR="00AC3E40" w:rsidRPr="00783CC6">
        <w:rPr>
          <w:rFonts w:ascii="Times New Roman" w:hAnsi="Times New Roman" w:cs="Times New Roman"/>
          <w:color w:val="auto"/>
          <w:lang w:val="en-GB"/>
        </w:rPr>
        <w:t>: 070-348 4200</w:t>
      </w:r>
    </w:p>
    <w:p w:rsidR="00CD2D8B" w:rsidRPr="00783CC6" w:rsidRDefault="00CD2D8B" w:rsidP="00CD2D8B">
      <w:pPr>
        <w:rPr>
          <w:rFonts w:ascii="Times New Roman" w:hAnsi="Times New Roman" w:cs="Times New Roman"/>
          <w:b/>
          <w:color w:val="auto"/>
          <w:sz w:val="28"/>
          <w:szCs w:val="28"/>
          <w:lang w:val="en-GB"/>
        </w:rPr>
      </w:pPr>
    </w:p>
    <w:p w:rsidR="00EE158B" w:rsidRPr="00783CC6" w:rsidRDefault="00EE158B">
      <w:pPr>
        <w:rPr>
          <w:rFonts w:ascii="Times New Roman" w:hAnsi="Times New Roman" w:cs="Times New Roman"/>
          <w:b/>
          <w:sz w:val="28"/>
          <w:szCs w:val="28"/>
          <w:lang w:val="en-GB"/>
        </w:rPr>
      </w:pPr>
      <w:r w:rsidRPr="00783CC6">
        <w:rPr>
          <w:rFonts w:ascii="Times New Roman" w:hAnsi="Times New Roman" w:cs="Times New Roman"/>
          <w:b/>
          <w:sz w:val="28"/>
          <w:szCs w:val="28"/>
          <w:lang w:val="en-GB"/>
        </w:rPr>
        <w:br w:type="page"/>
      </w:r>
    </w:p>
    <w:p w:rsidR="00CD2D8B" w:rsidRPr="00783CC6" w:rsidRDefault="005E1930" w:rsidP="00CD2D8B">
      <w:pP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Stakeholders</w:t>
      </w:r>
      <w:r w:rsidR="00CD2D8B" w:rsidRPr="00783CC6">
        <w:rPr>
          <w:rFonts w:ascii="Times New Roman" w:hAnsi="Times New Roman" w:cs="Times New Roman"/>
          <w:b/>
          <w:sz w:val="28"/>
          <w:szCs w:val="28"/>
          <w:lang w:val="en-GB"/>
        </w:rPr>
        <w:t>:</w:t>
      </w:r>
    </w:p>
    <w:p w:rsidR="00C43CB2" w:rsidRPr="00783CC6" w:rsidRDefault="00C43CB2" w:rsidP="00CD2D8B">
      <w:pPr>
        <w:pStyle w:val="NoSpacing"/>
        <w:rPr>
          <w:rFonts w:ascii="Times New Roman" w:hAnsi="Times New Roman" w:cs="Times New Roman"/>
          <w:u w:val="single"/>
          <w:lang w:val="en-GB"/>
        </w:rPr>
      </w:pPr>
    </w:p>
    <w:p w:rsidR="00CD2D8B" w:rsidRPr="00783CC6" w:rsidRDefault="00CD2D8B" w:rsidP="00CD2D8B">
      <w:pPr>
        <w:pStyle w:val="NoSpacing"/>
        <w:rPr>
          <w:rFonts w:ascii="Times New Roman" w:hAnsi="Times New Roman" w:cs="Times New Roman"/>
          <w:u w:val="single"/>
          <w:lang w:val="en-GB"/>
        </w:rPr>
      </w:pPr>
      <w:r w:rsidRPr="00783CC6">
        <w:rPr>
          <w:rFonts w:ascii="Times New Roman" w:hAnsi="Times New Roman" w:cs="Times New Roman"/>
          <w:u w:val="single"/>
          <w:lang w:val="en-GB"/>
        </w:rPr>
        <w:t xml:space="preserve">Associação </w:t>
      </w:r>
      <w:r w:rsidR="0067170B" w:rsidRPr="00783CC6">
        <w:rPr>
          <w:rFonts w:ascii="Times New Roman" w:hAnsi="Times New Roman" w:cs="Times New Roman"/>
          <w:u w:val="single"/>
          <w:lang w:val="en-GB"/>
        </w:rPr>
        <w:t>Fórum Suape</w:t>
      </w:r>
      <w:r w:rsidRPr="00783CC6">
        <w:rPr>
          <w:rFonts w:ascii="Times New Roman" w:hAnsi="Times New Roman" w:cs="Times New Roman"/>
          <w:u w:val="single"/>
          <w:lang w:val="en-GB"/>
        </w:rPr>
        <w:t xml:space="preserve"> Espaço Socioambiental – F</w:t>
      </w:r>
      <w:r w:rsidR="00181915" w:rsidRPr="00783CC6">
        <w:rPr>
          <w:rFonts w:ascii="Times New Roman" w:hAnsi="Times New Roman" w:cs="Times New Roman"/>
          <w:u w:val="single"/>
          <w:lang w:val="en-GB"/>
        </w:rPr>
        <w:t>ó</w:t>
      </w:r>
      <w:r w:rsidRPr="00783CC6">
        <w:rPr>
          <w:rFonts w:ascii="Times New Roman" w:hAnsi="Times New Roman" w:cs="Times New Roman"/>
          <w:u w:val="single"/>
          <w:lang w:val="en-GB"/>
        </w:rPr>
        <w:t>rum Suape</w:t>
      </w:r>
    </w:p>
    <w:p w:rsidR="00CD2D8B" w:rsidRPr="00783CC6" w:rsidRDefault="00C35F91" w:rsidP="007E5FBA">
      <w:pPr>
        <w:pStyle w:val="NoSpacing"/>
        <w:rPr>
          <w:rFonts w:ascii="Times New Roman" w:hAnsi="Times New Roman" w:cs="Times New Roman"/>
          <w:lang w:val="en-GB"/>
        </w:rPr>
      </w:pPr>
      <w:r>
        <w:rPr>
          <w:rFonts w:ascii="Times New Roman" w:hAnsi="Times New Roman" w:cs="Times New Roman"/>
          <w:lang w:val="en-GB"/>
        </w:rPr>
        <w:t>Non-profit n</w:t>
      </w:r>
      <w:r w:rsidR="007E5FBA" w:rsidRPr="00783CC6">
        <w:rPr>
          <w:rFonts w:ascii="Times New Roman" w:hAnsi="Times New Roman" w:cs="Times New Roman"/>
          <w:lang w:val="en-GB"/>
        </w:rPr>
        <w:t>on-governmental organi</w:t>
      </w:r>
      <w:r w:rsidR="001446F3" w:rsidRPr="00783CC6">
        <w:rPr>
          <w:rFonts w:ascii="Times New Roman" w:hAnsi="Times New Roman" w:cs="Times New Roman"/>
          <w:lang w:val="en-GB"/>
        </w:rPr>
        <w:t>sation</w:t>
      </w:r>
      <w:r>
        <w:rPr>
          <w:rFonts w:ascii="Times New Roman" w:hAnsi="Times New Roman" w:cs="Times New Roman"/>
          <w:lang w:val="en-GB"/>
        </w:rPr>
        <w:t xml:space="preserve"> </w:t>
      </w:r>
      <w:r w:rsidR="007E5FBA" w:rsidRPr="00783CC6">
        <w:rPr>
          <w:rFonts w:ascii="Times New Roman" w:hAnsi="Times New Roman" w:cs="Times New Roman"/>
          <w:lang w:val="en-GB"/>
        </w:rPr>
        <w:t>founded in October 2013 in the city of</w:t>
      </w:r>
      <w:r w:rsidR="00CD2D8B" w:rsidRPr="00783CC6">
        <w:rPr>
          <w:rFonts w:ascii="Times New Roman" w:hAnsi="Times New Roman" w:cs="Times New Roman"/>
          <w:lang w:val="en-GB"/>
        </w:rPr>
        <w:t xml:space="preserve"> Cabo de Santo Agostinho, Pernambuco</w:t>
      </w:r>
      <w:r>
        <w:rPr>
          <w:rFonts w:ascii="Times New Roman" w:hAnsi="Times New Roman" w:cs="Times New Roman"/>
          <w:lang w:val="en-GB"/>
        </w:rPr>
        <w:t>,</w:t>
      </w:r>
      <w:r w:rsidR="00CD2D8B" w:rsidRPr="00783CC6">
        <w:rPr>
          <w:rFonts w:ascii="Times New Roman" w:hAnsi="Times New Roman" w:cs="Times New Roman"/>
          <w:lang w:val="en-GB"/>
        </w:rPr>
        <w:t xml:space="preserve"> </w:t>
      </w:r>
      <w:r w:rsidR="00490696" w:rsidRPr="00783CC6">
        <w:rPr>
          <w:rFonts w:ascii="Times New Roman" w:hAnsi="Times New Roman" w:cs="Times New Roman"/>
          <w:lang w:val="en-GB"/>
        </w:rPr>
        <w:t>in defenc</w:t>
      </w:r>
      <w:r w:rsidR="007E5FBA" w:rsidRPr="00783CC6">
        <w:rPr>
          <w:rFonts w:ascii="Times New Roman" w:hAnsi="Times New Roman" w:cs="Times New Roman"/>
          <w:lang w:val="en-GB"/>
        </w:rPr>
        <w:t>e of human rights and socio-environmental rights</w:t>
      </w:r>
      <w:r w:rsidR="00ED378C" w:rsidRPr="00783CC6">
        <w:rPr>
          <w:rFonts w:ascii="Times New Roman" w:hAnsi="Times New Roman" w:cs="Times New Roman"/>
          <w:lang w:val="en-GB"/>
        </w:rPr>
        <w:t>.</w:t>
      </w:r>
    </w:p>
    <w:p w:rsidR="00CD2D8B" w:rsidRPr="00783CC6" w:rsidRDefault="00CD2D8B" w:rsidP="00CD2D8B">
      <w:pPr>
        <w:pStyle w:val="NoSpacing"/>
        <w:rPr>
          <w:rFonts w:ascii="Times New Roman" w:hAnsi="Times New Roman" w:cs="Times New Roman"/>
          <w:sz w:val="6"/>
          <w:szCs w:val="6"/>
          <w:lang w:val="en-GB"/>
        </w:rPr>
      </w:pPr>
    </w:p>
    <w:p w:rsidR="00CD2D8B" w:rsidRPr="00C35F91" w:rsidRDefault="00CD2D8B" w:rsidP="00CD2D8B">
      <w:pPr>
        <w:pStyle w:val="NoSpacing"/>
        <w:rPr>
          <w:rFonts w:ascii="Times New Roman" w:hAnsi="Times New Roman" w:cs="Times New Roman"/>
          <w:bCs/>
        </w:rPr>
      </w:pPr>
      <w:r w:rsidRPr="00C35F91">
        <w:rPr>
          <w:rFonts w:ascii="Times New Roman" w:hAnsi="Times New Roman" w:cs="Times New Roman"/>
        </w:rPr>
        <w:t xml:space="preserve">Rua </w:t>
      </w:r>
      <w:r w:rsidRPr="00C35F91">
        <w:rPr>
          <w:rFonts w:ascii="Times New Roman" w:hAnsi="Times New Roman" w:cs="Times New Roman"/>
          <w:bCs/>
        </w:rPr>
        <w:t xml:space="preserve">Petromilo Capristano dos Santos, 97 </w:t>
      </w:r>
      <w:r w:rsidR="00B705DD" w:rsidRPr="00C35F91">
        <w:rPr>
          <w:rFonts w:ascii="Times New Roman" w:hAnsi="Times New Roman" w:cs="Times New Roman"/>
          <w:bCs/>
        </w:rPr>
        <w:t>–</w:t>
      </w:r>
      <w:r w:rsidRPr="00C35F91">
        <w:rPr>
          <w:rFonts w:ascii="Times New Roman" w:hAnsi="Times New Roman" w:cs="Times New Roman"/>
          <w:bCs/>
        </w:rPr>
        <w:t xml:space="preserve"> </w:t>
      </w:r>
      <w:r w:rsidR="00C35F91" w:rsidRPr="00C35F91">
        <w:rPr>
          <w:rFonts w:ascii="Times New Roman" w:hAnsi="Times New Roman" w:cs="Times New Roman"/>
          <w:bCs/>
        </w:rPr>
        <w:t>bairro</w:t>
      </w:r>
      <w:r w:rsidR="00B705DD" w:rsidRPr="00C35F91">
        <w:rPr>
          <w:rFonts w:ascii="Times New Roman" w:hAnsi="Times New Roman" w:cs="Times New Roman"/>
          <w:bCs/>
        </w:rPr>
        <w:t xml:space="preserve">: </w:t>
      </w:r>
      <w:r w:rsidRPr="00C35F91">
        <w:rPr>
          <w:rFonts w:ascii="Times New Roman" w:hAnsi="Times New Roman" w:cs="Times New Roman"/>
          <w:bCs/>
        </w:rPr>
        <w:t>Ponte dos Carvalhos</w:t>
      </w:r>
    </w:p>
    <w:p w:rsidR="00CD2D8B" w:rsidRPr="00C35F91" w:rsidRDefault="00CD2D8B" w:rsidP="00CD2D8B">
      <w:pPr>
        <w:pStyle w:val="NoSpacing"/>
        <w:rPr>
          <w:rFonts w:ascii="Times New Roman" w:hAnsi="Times New Roman" w:cs="Times New Roman"/>
        </w:rPr>
      </w:pPr>
      <w:r w:rsidRPr="00C35F91">
        <w:rPr>
          <w:rFonts w:ascii="Times New Roman" w:hAnsi="Times New Roman" w:cs="Times New Roman"/>
          <w:bCs/>
        </w:rPr>
        <w:t>54580-330, Cabo de Santo Agostinho - Pernambuco</w:t>
      </w:r>
    </w:p>
    <w:p w:rsidR="00CD2D8B" w:rsidRPr="00C35F91" w:rsidRDefault="00CD2D8B" w:rsidP="00CD2D8B">
      <w:pPr>
        <w:pStyle w:val="NoSpacing"/>
        <w:rPr>
          <w:rFonts w:ascii="Times New Roman" w:hAnsi="Times New Roman" w:cs="Times New Roman"/>
        </w:rPr>
      </w:pPr>
      <w:r w:rsidRPr="00C35F91">
        <w:rPr>
          <w:rFonts w:ascii="Times New Roman" w:hAnsi="Times New Roman" w:cs="Times New Roman"/>
        </w:rPr>
        <w:t xml:space="preserve">Tel.: 55 81 3274 </w:t>
      </w:r>
      <w:r w:rsidR="00ED378C" w:rsidRPr="00C35F91">
        <w:rPr>
          <w:rFonts w:ascii="Times New Roman" w:hAnsi="Times New Roman" w:cs="Times New Roman"/>
        </w:rPr>
        <w:t xml:space="preserve">- </w:t>
      </w:r>
      <w:r w:rsidRPr="00C35F91">
        <w:rPr>
          <w:rFonts w:ascii="Times New Roman" w:hAnsi="Times New Roman" w:cs="Times New Roman"/>
        </w:rPr>
        <w:t>3766</w:t>
      </w:r>
    </w:p>
    <w:p w:rsidR="00CD2D8B" w:rsidRPr="00783CC6" w:rsidRDefault="00D36F24" w:rsidP="00CD2D8B">
      <w:pPr>
        <w:pStyle w:val="NoSpacing"/>
        <w:rPr>
          <w:rFonts w:ascii="Times New Roman" w:hAnsi="Times New Roman" w:cs="Times New Roman"/>
          <w:color w:val="000000" w:themeColor="text1"/>
          <w:lang w:val="en-GB"/>
        </w:rPr>
      </w:pPr>
      <w:hyperlink r:id="rId9" w:history="1">
        <w:r w:rsidR="00CD2D8B" w:rsidRPr="00783CC6">
          <w:rPr>
            <w:rStyle w:val="Hyperlink"/>
            <w:rFonts w:ascii="Times New Roman" w:hAnsi="Times New Roman" w:cs="Times New Roman"/>
            <w:color w:val="000000" w:themeColor="text1"/>
            <w:lang w:val="en-GB"/>
          </w:rPr>
          <w:t>forumsuape@gmail.com</w:t>
        </w:r>
      </w:hyperlink>
    </w:p>
    <w:p w:rsidR="00CD2D8B" w:rsidRPr="00783CC6" w:rsidRDefault="00CD2D8B" w:rsidP="00CD2D8B">
      <w:pPr>
        <w:pStyle w:val="NoSpacing"/>
        <w:rPr>
          <w:rFonts w:ascii="Times New Roman" w:hAnsi="Times New Roman" w:cs="Times New Roman"/>
          <w:color w:val="000000" w:themeColor="text1"/>
          <w:lang w:val="en-GB"/>
        </w:rPr>
      </w:pPr>
      <w:r w:rsidRPr="00783CC6">
        <w:rPr>
          <w:rFonts w:ascii="Times New Roman" w:hAnsi="Times New Roman" w:cs="Times New Roman"/>
          <w:color w:val="000000" w:themeColor="text1"/>
          <w:lang w:val="en-GB"/>
        </w:rPr>
        <w:t>http://</w:t>
      </w:r>
      <w:hyperlink r:id="rId10" w:history="1">
        <w:r w:rsidRPr="00783CC6">
          <w:rPr>
            <w:rStyle w:val="Hyperlink"/>
            <w:rFonts w:ascii="Times New Roman" w:hAnsi="Times New Roman" w:cs="Times New Roman"/>
            <w:color w:val="000000" w:themeColor="text1"/>
            <w:lang w:val="en-GB"/>
          </w:rPr>
          <w:t>www.forumsuape.ning.com</w:t>
        </w:r>
      </w:hyperlink>
    </w:p>
    <w:p w:rsidR="00CD2D8B" w:rsidRPr="00783CC6" w:rsidRDefault="00CD2D8B" w:rsidP="00CD2D8B">
      <w:pPr>
        <w:pStyle w:val="NoSpacing"/>
        <w:rPr>
          <w:rFonts w:ascii="Times New Roman" w:hAnsi="Times New Roman" w:cs="Times New Roman"/>
          <w:color w:val="000000" w:themeColor="text1"/>
          <w:u w:val="single"/>
          <w:lang w:val="en-GB"/>
        </w:rPr>
      </w:pPr>
    </w:p>
    <w:p w:rsidR="00CD2D8B" w:rsidRPr="009F76BB" w:rsidRDefault="00CD2D8B" w:rsidP="00CD2D8B">
      <w:pPr>
        <w:pStyle w:val="NoSpacing"/>
        <w:rPr>
          <w:rFonts w:ascii="Times New Roman" w:hAnsi="Times New Roman" w:cs="Times New Roman"/>
          <w:u w:val="single"/>
        </w:rPr>
      </w:pPr>
      <w:r w:rsidRPr="009F76BB">
        <w:rPr>
          <w:rFonts w:ascii="Times New Roman" w:hAnsi="Times New Roman" w:cs="Times New Roman"/>
          <w:u w:val="single"/>
        </w:rPr>
        <w:t>Conectas Direitos Humanos</w:t>
      </w:r>
    </w:p>
    <w:p w:rsidR="00CD2D8B" w:rsidRPr="00783CC6" w:rsidRDefault="00CD2D8B" w:rsidP="00CD2D8B">
      <w:pPr>
        <w:pStyle w:val="NoSpacing"/>
        <w:rPr>
          <w:sz w:val="6"/>
          <w:szCs w:val="6"/>
          <w:lang w:val="en-GB"/>
        </w:rPr>
      </w:pPr>
    </w:p>
    <w:p w:rsidR="00CD2D8B" w:rsidRPr="00783CC6" w:rsidRDefault="00B705DD" w:rsidP="00CD2D8B">
      <w:pPr>
        <w:pStyle w:val="NoSpacing"/>
        <w:rPr>
          <w:rFonts w:ascii="Times New Roman" w:hAnsi="Times New Roman" w:cs="Times New Roman"/>
          <w:lang w:val="en-GB"/>
        </w:rPr>
      </w:pPr>
      <w:r w:rsidRPr="00783CC6">
        <w:rPr>
          <w:rFonts w:ascii="Times New Roman" w:hAnsi="Times New Roman" w:cs="Times New Roman"/>
          <w:lang w:val="en-GB"/>
        </w:rPr>
        <w:t>A</w:t>
      </w:r>
      <w:r w:rsidR="00C35F91">
        <w:rPr>
          <w:rFonts w:ascii="Times New Roman" w:hAnsi="Times New Roman" w:cs="Times New Roman"/>
          <w:lang w:val="en-GB"/>
        </w:rPr>
        <w:t xml:space="preserve"> non-profit</w:t>
      </w:r>
      <w:r w:rsidRPr="00783CC6">
        <w:rPr>
          <w:rFonts w:ascii="Times New Roman" w:hAnsi="Times New Roman" w:cs="Times New Roman"/>
          <w:lang w:val="en-GB"/>
        </w:rPr>
        <w:t xml:space="preserve"> international non-governmental organi</w:t>
      </w:r>
      <w:r w:rsidR="001446F3" w:rsidRPr="00783CC6">
        <w:rPr>
          <w:rFonts w:ascii="Times New Roman" w:hAnsi="Times New Roman" w:cs="Times New Roman"/>
          <w:lang w:val="en-GB"/>
        </w:rPr>
        <w:t>sation</w:t>
      </w:r>
      <w:r w:rsidR="00C35F91">
        <w:rPr>
          <w:rFonts w:ascii="Times New Roman" w:hAnsi="Times New Roman" w:cs="Times New Roman"/>
          <w:lang w:val="en-GB"/>
        </w:rPr>
        <w:t xml:space="preserve"> </w:t>
      </w:r>
      <w:r w:rsidRPr="00783CC6">
        <w:rPr>
          <w:rFonts w:ascii="Times New Roman" w:hAnsi="Times New Roman" w:cs="Times New Roman"/>
          <w:lang w:val="en-GB"/>
        </w:rPr>
        <w:t xml:space="preserve">founded in September </w:t>
      </w:r>
      <w:r w:rsidR="00CD2D8B" w:rsidRPr="00783CC6">
        <w:rPr>
          <w:rFonts w:ascii="Times New Roman" w:hAnsi="Times New Roman" w:cs="Times New Roman"/>
          <w:lang w:val="en-GB"/>
        </w:rPr>
        <w:t xml:space="preserve">2001 </w:t>
      </w:r>
      <w:r w:rsidRPr="00783CC6">
        <w:rPr>
          <w:rFonts w:ascii="Times New Roman" w:hAnsi="Times New Roman" w:cs="Times New Roman"/>
          <w:lang w:val="en-GB"/>
        </w:rPr>
        <w:t>in</w:t>
      </w:r>
      <w:r w:rsidR="00CD2D8B" w:rsidRPr="00783CC6">
        <w:rPr>
          <w:rFonts w:ascii="Times New Roman" w:hAnsi="Times New Roman" w:cs="Times New Roman"/>
          <w:lang w:val="en-GB"/>
        </w:rPr>
        <w:t xml:space="preserve"> São Paulo</w:t>
      </w:r>
      <w:r w:rsidRPr="00783CC6">
        <w:rPr>
          <w:rFonts w:ascii="Times New Roman" w:hAnsi="Times New Roman" w:cs="Times New Roman"/>
          <w:lang w:val="en-GB"/>
        </w:rPr>
        <w:t>,</w:t>
      </w:r>
      <w:r w:rsidR="00CD2D8B" w:rsidRPr="00783CC6">
        <w:rPr>
          <w:rFonts w:ascii="Times New Roman" w:hAnsi="Times New Roman" w:cs="Times New Roman"/>
          <w:lang w:val="en-GB"/>
        </w:rPr>
        <w:t xml:space="preserve"> Bra</w:t>
      </w:r>
      <w:r w:rsidRPr="00783CC6">
        <w:rPr>
          <w:rFonts w:ascii="Times New Roman" w:hAnsi="Times New Roman" w:cs="Times New Roman"/>
          <w:lang w:val="en-GB"/>
        </w:rPr>
        <w:t>z</w:t>
      </w:r>
      <w:r w:rsidR="00CD2D8B" w:rsidRPr="00783CC6">
        <w:rPr>
          <w:rFonts w:ascii="Times New Roman" w:hAnsi="Times New Roman" w:cs="Times New Roman"/>
          <w:lang w:val="en-GB"/>
        </w:rPr>
        <w:t xml:space="preserve">il. </w:t>
      </w:r>
      <w:r w:rsidRPr="00783CC6">
        <w:rPr>
          <w:rFonts w:ascii="Times New Roman" w:hAnsi="Times New Roman" w:cs="Times New Roman"/>
          <w:lang w:val="en-GB"/>
        </w:rPr>
        <w:t xml:space="preserve">Its mission is to promote the </w:t>
      </w:r>
      <w:r w:rsidR="00C35F91">
        <w:rPr>
          <w:rFonts w:ascii="Times New Roman" w:hAnsi="Times New Roman" w:cs="Times New Roman"/>
          <w:lang w:val="en-GB"/>
        </w:rPr>
        <w:t xml:space="preserve">enforcement </w:t>
      </w:r>
      <w:r w:rsidRPr="00783CC6">
        <w:rPr>
          <w:rFonts w:ascii="Times New Roman" w:hAnsi="Times New Roman" w:cs="Times New Roman"/>
          <w:lang w:val="en-GB"/>
        </w:rPr>
        <w:t xml:space="preserve">of human rights and </w:t>
      </w:r>
      <w:r w:rsidR="00C35F91">
        <w:rPr>
          <w:rFonts w:ascii="Times New Roman" w:hAnsi="Times New Roman" w:cs="Times New Roman"/>
          <w:lang w:val="en-GB"/>
        </w:rPr>
        <w:t xml:space="preserve">the </w:t>
      </w:r>
      <w:r w:rsidRPr="00783CC6">
        <w:rPr>
          <w:rFonts w:ascii="Times New Roman" w:hAnsi="Times New Roman" w:cs="Times New Roman"/>
          <w:lang w:val="en-GB"/>
        </w:rPr>
        <w:t xml:space="preserve">rule of law in the </w:t>
      </w:r>
      <w:r w:rsidR="00C35F91">
        <w:rPr>
          <w:rFonts w:ascii="Times New Roman" w:hAnsi="Times New Roman" w:cs="Times New Roman"/>
          <w:lang w:val="en-GB"/>
        </w:rPr>
        <w:t>Southern Hemisphere</w:t>
      </w:r>
      <w:r w:rsidRPr="00783CC6">
        <w:rPr>
          <w:rFonts w:ascii="Times New Roman" w:hAnsi="Times New Roman" w:cs="Times New Roman"/>
          <w:lang w:val="en-GB"/>
        </w:rPr>
        <w:t>: Africa, Latin America and Asia</w:t>
      </w:r>
      <w:r w:rsidR="00CD2D8B" w:rsidRPr="00783CC6">
        <w:rPr>
          <w:rFonts w:ascii="Times New Roman" w:hAnsi="Times New Roman" w:cs="Times New Roman"/>
          <w:lang w:val="en-GB"/>
        </w:rPr>
        <w:t xml:space="preserve">. </w:t>
      </w:r>
      <w:r w:rsidRPr="00783CC6">
        <w:rPr>
          <w:rFonts w:ascii="Times New Roman" w:hAnsi="Times New Roman" w:cs="Times New Roman"/>
          <w:lang w:val="en-GB"/>
        </w:rPr>
        <w:t>Since January</w:t>
      </w:r>
      <w:r w:rsidR="00C35F91">
        <w:rPr>
          <w:rFonts w:ascii="Times New Roman" w:hAnsi="Times New Roman" w:cs="Times New Roman"/>
          <w:lang w:val="en-GB"/>
        </w:rPr>
        <w:t> </w:t>
      </w:r>
      <w:r w:rsidR="00CD2D8B" w:rsidRPr="00783CC6">
        <w:rPr>
          <w:rFonts w:ascii="Times New Roman" w:hAnsi="Times New Roman" w:cs="Times New Roman"/>
          <w:lang w:val="en-GB"/>
        </w:rPr>
        <w:t xml:space="preserve">2006, Conectas </w:t>
      </w:r>
      <w:r w:rsidRPr="00783CC6">
        <w:rPr>
          <w:rFonts w:ascii="Times New Roman" w:hAnsi="Times New Roman" w:cs="Times New Roman"/>
          <w:lang w:val="en-GB"/>
        </w:rPr>
        <w:t xml:space="preserve">has had a consulting </w:t>
      </w:r>
      <w:r w:rsidR="00CD2D8B" w:rsidRPr="00783CC6">
        <w:rPr>
          <w:rFonts w:ascii="Times New Roman" w:hAnsi="Times New Roman" w:cs="Times New Roman"/>
          <w:lang w:val="en-GB"/>
        </w:rPr>
        <w:t xml:space="preserve">status </w:t>
      </w:r>
      <w:r w:rsidRPr="00783CC6">
        <w:rPr>
          <w:rFonts w:ascii="Times New Roman" w:hAnsi="Times New Roman" w:cs="Times New Roman"/>
          <w:lang w:val="en-GB"/>
        </w:rPr>
        <w:t xml:space="preserve">at the United Nations </w:t>
      </w:r>
      <w:r w:rsidR="00CD2D8B" w:rsidRPr="00783CC6">
        <w:rPr>
          <w:rFonts w:ascii="Times New Roman" w:hAnsi="Times New Roman" w:cs="Times New Roman"/>
          <w:lang w:val="en-GB"/>
        </w:rPr>
        <w:t>(</w:t>
      </w:r>
      <w:r w:rsidRPr="00783CC6">
        <w:rPr>
          <w:rFonts w:ascii="Times New Roman" w:hAnsi="Times New Roman" w:cs="Times New Roman"/>
          <w:lang w:val="en-GB"/>
        </w:rPr>
        <w:t>UN</w:t>
      </w:r>
      <w:r w:rsidR="00CD2D8B" w:rsidRPr="00783CC6">
        <w:rPr>
          <w:rFonts w:ascii="Times New Roman" w:hAnsi="Times New Roman" w:cs="Times New Roman"/>
          <w:lang w:val="en-GB"/>
        </w:rPr>
        <w:t>)</w:t>
      </w:r>
      <w:r w:rsidRPr="00783CC6">
        <w:rPr>
          <w:rFonts w:ascii="Times New Roman" w:hAnsi="Times New Roman" w:cs="Times New Roman"/>
          <w:lang w:val="en-GB"/>
        </w:rPr>
        <w:t>, and since May of</w:t>
      </w:r>
      <w:r w:rsidR="00CD2D8B" w:rsidRPr="00783CC6">
        <w:rPr>
          <w:rFonts w:ascii="Times New Roman" w:hAnsi="Times New Roman" w:cs="Times New Roman"/>
          <w:lang w:val="en-GB"/>
        </w:rPr>
        <w:t xml:space="preserve"> 2009, </w:t>
      </w:r>
      <w:r w:rsidRPr="00783CC6">
        <w:rPr>
          <w:rFonts w:ascii="Times New Roman" w:hAnsi="Times New Roman" w:cs="Times New Roman"/>
          <w:lang w:val="en-GB"/>
        </w:rPr>
        <w:t xml:space="preserve">it has had observer </w:t>
      </w:r>
      <w:r w:rsidR="00CD2D8B" w:rsidRPr="00783CC6">
        <w:rPr>
          <w:rFonts w:ascii="Times New Roman" w:hAnsi="Times New Roman" w:cs="Times New Roman"/>
          <w:lang w:val="en-GB"/>
        </w:rPr>
        <w:t xml:space="preserve">status </w:t>
      </w:r>
      <w:r w:rsidRPr="00783CC6">
        <w:rPr>
          <w:rFonts w:ascii="Times New Roman" w:hAnsi="Times New Roman" w:cs="Times New Roman"/>
          <w:lang w:val="en-GB"/>
        </w:rPr>
        <w:t>in the African Commission on Human and Peoples’ Rights</w:t>
      </w:r>
      <w:r w:rsidR="00CD2D8B" w:rsidRPr="00783CC6">
        <w:rPr>
          <w:rFonts w:ascii="Times New Roman" w:hAnsi="Times New Roman" w:cs="Times New Roman"/>
          <w:lang w:val="en-GB"/>
        </w:rPr>
        <w:t>.</w:t>
      </w:r>
    </w:p>
    <w:p w:rsidR="00CD2D8B" w:rsidRPr="00783CC6" w:rsidRDefault="00CD2D8B" w:rsidP="00CD2D8B">
      <w:pPr>
        <w:pStyle w:val="NoSpacing"/>
        <w:rPr>
          <w:sz w:val="6"/>
          <w:szCs w:val="6"/>
          <w:lang w:val="en-GB"/>
        </w:rPr>
      </w:pPr>
    </w:p>
    <w:p w:rsidR="00CD2D8B" w:rsidRPr="00783CC6" w:rsidRDefault="00B705DD" w:rsidP="00CD2D8B">
      <w:pPr>
        <w:pStyle w:val="NoSpacing"/>
        <w:rPr>
          <w:rFonts w:ascii="Times New Roman" w:hAnsi="Times New Roman" w:cs="Times New Roman"/>
          <w:lang w:val="en-GB"/>
        </w:rPr>
      </w:pPr>
      <w:r w:rsidRPr="00783CC6">
        <w:rPr>
          <w:rFonts w:ascii="Times New Roman" w:hAnsi="Times New Roman" w:cs="Times New Roman"/>
          <w:lang w:val="en-GB"/>
        </w:rPr>
        <w:t>P.O. Box</w:t>
      </w:r>
      <w:r w:rsidR="00CD2D8B" w:rsidRPr="00783CC6">
        <w:rPr>
          <w:rFonts w:ascii="Times New Roman" w:hAnsi="Times New Roman" w:cs="Times New Roman"/>
          <w:lang w:val="en-GB"/>
        </w:rPr>
        <w:t xml:space="preserve"> 62633 </w:t>
      </w:r>
    </w:p>
    <w:p w:rsidR="00CD2D8B" w:rsidRPr="00783CC6" w:rsidRDefault="00CD2D8B" w:rsidP="00CD2D8B">
      <w:pPr>
        <w:pStyle w:val="NoSpacing"/>
        <w:rPr>
          <w:rFonts w:ascii="Times New Roman" w:hAnsi="Times New Roman" w:cs="Times New Roman"/>
          <w:lang w:val="en-GB"/>
        </w:rPr>
      </w:pPr>
      <w:r w:rsidRPr="00783CC6">
        <w:rPr>
          <w:rFonts w:ascii="Times New Roman" w:hAnsi="Times New Roman" w:cs="Times New Roman"/>
          <w:lang w:val="en-GB"/>
        </w:rPr>
        <w:t>01214-970, São Paulo - SP</w:t>
      </w:r>
    </w:p>
    <w:p w:rsidR="00CD2D8B" w:rsidRPr="00783CC6" w:rsidRDefault="00CD2D8B" w:rsidP="00CD2D8B">
      <w:pPr>
        <w:pStyle w:val="NoSpacing"/>
        <w:rPr>
          <w:rFonts w:ascii="Times New Roman" w:hAnsi="Times New Roman" w:cs="Times New Roman"/>
          <w:lang w:val="en-GB"/>
        </w:rPr>
      </w:pPr>
      <w:r w:rsidRPr="00783CC6">
        <w:rPr>
          <w:rFonts w:ascii="Times New Roman" w:hAnsi="Times New Roman" w:cs="Times New Roman"/>
          <w:lang w:val="en-GB"/>
        </w:rPr>
        <w:t xml:space="preserve">Tel/Fax +55 11 3884-7440 </w:t>
      </w:r>
    </w:p>
    <w:p w:rsidR="00CD2D8B" w:rsidRPr="00783CC6" w:rsidRDefault="00CD2D8B" w:rsidP="00CD2D8B">
      <w:pPr>
        <w:pStyle w:val="NoSpacing"/>
        <w:rPr>
          <w:rFonts w:ascii="Times New Roman" w:hAnsi="Times New Roman" w:cs="Times New Roman"/>
          <w:lang w:val="en-GB"/>
        </w:rPr>
      </w:pPr>
      <w:r w:rsidRPr="00783CC6">
        <w:rPr>
          <w:rFonts w:ascii="Times New Roman" w:hAnsi="Times New Roman" w:cs="Times New Roman"/>
          <w:lang w:val="en-GB"/>
        </w:rPr>
        <w:t>http://www.conectas.org/</w:t>
      </w:r>
    </w:p>
    <w:p w:rsidR="00CD2D8B" w:rsidRPr="00783CC6" w:rsidRDefault="00CD2D8B" w:rsidP="00CD2D8B">
      <w:pPr>
        <w:pStyle w:val="NoSpacing"/>
        <w:rPr>
          <w:rFonts w:ascii="Times New Roman" w:hAnsi="Times New Roman" w:cs="Times New Roman"/>
          <w:lang w:val="en-GB"/>
        </w:rPr>
      </w:pPr>
    </w:p>
    <w:p w:rsidR="00CD2D8B" w:rsidRPr="00C35F91" w:rsidRDefault="00232E2B" w:rsidP="00CD2D8B">
      <w:pPr>
        <w:pStyle w:val="NoSpacing"/>
        <w:rPr>
          <w:rFonts w:ascii="Times New Roman" w:hAnsi="Times New Roman" w:cs="Times New Roman"/>
          <w:u w:val="single"/>
        </w:rPr>
      </w:pPr>
      <w:r w:rsidRPr="00C35F91">
        <w:rPr>
          <w:rFonts w:ascii="Times New Roman" w:hAnsi="Times New Roman" w:cs="Times New Roman"/>
          <w:u w:val="single"/>
        </w:rPr>
        <w:t>Colônia de Pescadores do Municí</w:t>
      </w:r>
      <w:r w:rsidR="00CD2D8B" w:rsidRPr="00C35F91">
        <w:rPr>
          <w:rFonts w:ascii="Times New Roman" w:hAnsi="Times New Roman" w:cs="Times New Roman"/>
          <w:u w:val="single"/>
        </w:rPr>
        <w:t>pio do Cabo de Santo Agostinho (Z08)</w:t>
      </w:r>
    </w:p>
    <w:p w:rsidR="00CD2D8B" w:rsidRPr="00783CC6" w:rsidRDefault="00C35F91" w:rsidP="00CD2D8B">
      <w:pPr>
        <w:pStyle w:val="NoSpacing"/>
        <w:rPr>
          <w:rFonts w:ascii="Times New Roman" w:hAnsi="Times New Roman" w:cs="Times New Roman"/>
          <w:lang w:val="en-GB"/>
        </w:rPr>
      </w:pPr>
      <w:r>
        <w:rPr>
          <w:rFonts w:ascii="Times New Roman" w:hAnsi="Times New Roman" w:cs="Times New Roman"/>
          <w:lang w:val="en-GB"/>
        </w:rPr>
        <w:t>A n</w:t>
      </w:r>
      <w:r w:rsidR="001446F3" w:rsidRPr="00783CC6">
        <w:rPr>
          <w:rFonts w:ascii="Times New Roman" w:hAnsi="Times New Roman" w:cs="Times New Roman"/>
          <w:lang w:val="en-GB"/>
        </w:rPr>
        <w:t xml:space="preserve">on-profit civil </w:t>
      </w:r>
      <w:r w:rsidR="005E1930">
        <w:rPr>
          <w:rFonts w:ascii="Times New Roman" w:hAnsi="Times New Roman" w:cs="Times New Roman"/>
          <w:lang w:val="en-GB"/>
        </w:rPr>
        <w:t>association</w:t>
      </w:r>
      <w:r w:rsidR="001446F3" w:rsidRPr="00783CC6">
        <w:rPr>
          <w:rFonts w:ascii="Times New Roman" w:hAnsi="Times New Roman" w:cs="Times New Roman"/>
          <w:lang w:val="en-GB"/>
        </w:rPr>
        <w:t xml:space="preserve">, </w:t>
      </w:r>
      <w:r>
        <w:rPr>
          <w:rFonts w:ascii="Times New Roman" w:hAnsi="Times New Roman" w:cs="Times New Roman"/>
          <w:lang w:val="en-GB"/>
        </w:rPr>
        <w:t xml:space="preserve">a professional body representing </w:t>
      </w:r>
      <w:r w:rsidR="001446F3" w:rsidRPr="00783CC6">
        <w:rPr>
          <w:rFonts w:ascii="Times New Roman" w:hAnsi="Times New Roman" w:cs="Times New Roman"/>
          <w:lang w:val="en-GB"/>
        </w:rPr>
        <w:t xml:space="preserve">professional and </w:t>
      </w:r>
      <w:r w:rsidR="00A86C5F" w:rsidRPr="00783CC6">
        <w:rPr>
          <w:rFonts w:ascii="Times New Roman" w:hAnsi="Times New Roman" w:cs="Times New Roman"/>
          <w:lang w:val="en-GB"/>
        </w:rPr>
        <w:t xml:space="preserve">small-scale </w:t>
      </w:r>
      <w:r w:rsidR="001446F3" w:rsidRPr="00783CC6">
        <w:rPr>
          <w:rFonts w:ascii="Times New Roman" w:hAnsi="Times New Roman" w:cs="Times New Roman"/>
          <w:lang w:val="en-GB"/>
        </w:rPr>
        <w:t>fishermen</w:t>
      </w:r>
      <w:r w:rsidR="00CD2D8B" w:rsidRPr="00783CC6">
        <w:rPr>
          <w:rFonts w:ascii="Times New Roman" w:hAnsi="Times New Roman" w:cs="Times New Roman"/>
          <w:lang w:val="en-GB"/>
        </w:rPr>
        <w:t>.</w:t>
      </w:r>
    </w:p>
    <w:p w:rsidR="00CD2D8B" w:rsidRPr="00C35F91" w:rsidRDefault="00CD2D8B" w:rsidP="00CD2D8B">
      <w:pPr>
        <w:pStyle w:val="NoSpacing"/>
        <w:rPr>
          <w:rFonts w:ascii="Times New Roman" w:hAnsi="Times New Roman" w:cs="Times New Roman"/>
        </w:rPr>
      </w:pPr>
      <w:r w:rsidRPr="00C35F91">
        <w:rPr>
          <w:rFonts w:ascii="Times New Roman" w:hAnsi="Times New Roman" w:cs="Times New Roman"/>
        </w:rPr>
        <w:t xml:space="preserve">Avenida Beira Mar, 58 </w:t>
      </w:r>
      <w:r w:rsidR="001446F3" w:rsidRPr="00C35F91">
        <w:rPr>
          <w:rFonts w:ascii="Times New Roman" w:hAnsi="Times New Roman" w:cs="Times New Roman"/>
        </w:rPr>
        <w:t>–</w:t>
      </w:r>
      <w:r w:rsidRPr="00C35F91">
        <w:rPr>
          <w:rFonts w:ascii="Times New Roman" w:hAnsi="Times New Roman" w:cs="Times New Roman"/>
        </w:rPr>
        <w:t xml:space="preserve"> </w:t>
      </w:r>
      <w:r w:rsidR="00C35F91" w:rsidRPr="00C35F91">
        <w:rPr>
          <w:rFonts w:ascii="Times New Roman" w:hAnsi="Times New Roman" w:cs="Times New Roman"/>
        </w:rPr>
        <w:t xml:space="preserve">bairro de </w:t>
      </w:r>
      <w:r w:rsidRPr="00C35F91">
        <w:rPr>
          <w:rFonts w:ascii="Times New Roman" w:hAnsi="Times New Roman" w:cs="Times New Roman"/>
        </w:rPr>
        <w:t>Gaibu</w:t>
      </w:r>
    </w:p>
    <w:p w:rsidR="00CD2D8B" w:rsidRPr="00C35F91" w:rsidRDefault="00CD2D8B" w:rsidP="00CD2D8B">
      <w:pPr>
        <w:pStyle w:val="NoSpacing"/>
        <w:rPr>
          <w:rFonts w:ascii="Times New Roman" w:hAnsi="Times New Roman" w:cs="Times New Roman"/>
        </w:rPr>
      </w:pPr>
      <w:r w:rsidRPr="00C35F91">
        <w:rPr>
          <w:rFonts w:ascii="Times New Roman" w:hAnsi="Times New Roman" w:cs="Times New Roman"/>
        </w:rPr>
        <w:t>54.5</w:t>
      </w:r>
      <w:r w:rsidR="0089642E" w:rsidRPr="00C35F91">
        <w:rPr>
          <w:rFonts w:ascii="Times New Roman" w:hAnsi="Times New Roman" w:cs="Times New Roman"/>
        </w:rPr>
        <w:t>90</w:t>
      </w:r>
      <w:r w:rsidRPr="00C35F91">
        <w:rPr>
          <w:rFonts w:ascii="Times New Roman" w:hAnsi="Times New Roman" w:cs="Times New Roman"/>
        </w:rPr>
        <w:t>-000, Cabo de Santo Agostinho - Pernambuco</w:t>
      </w:r>
    </w:p>
    <w:p w:rsidR="00CD2D8B" w:rsidRPr="00783CC6" w:rsidRDefault="00CD2D8B" w:rsidP="00CD2D8B">
      <w:pPr>
        <w:pStyle w:val="NoSpacing"/>
        <w:rPr>
          <w:rFonts w:ascii="Times New Roman" w:hAnsi="Times New Roman" w:cs="Times New Roman"/>
          <w:color w:val="auto"/>
          <w:lang w:val="en-GB"/>
        </w:rPr>
      </w:pPr>
      <w:r w:rsidRPr="00783CC6">
        <w:rPr>
          <w:rFonts w:ascii="Times New Roman" w:hAnsi="Times New Roman" w:cs="Times New Roman"/>
          <w:color w:val="auto"/>
          <w:lang w:val="en-GB"/>
        </w:rPr>
        <w:t>Tel.:</w:t>
      </w:r>
      <w:r w:rsidR="00181915" w:rsidRPr="00783CC6">
        <w:rPr>
          <w:rFonts w:ascii="Times New Roman" w:hAnsi="Times New Roman" w:cs="Times New Roman"/>
          <w:color w:val="auto"/>
          <w:lang w:val="en-GB"/>
        </w:rPr>
        <w:t xml:space="preserve"> +55 81 8623</w:t>
      </w:r>
      <w:r w:rsidR="00ED378C" w:rsidRPr="00783CC6">
        <w:rPr>
          <w:rFonts w:ascii="Times New Roman" w:hAnsi="Times New Roman" w:cs="Times New Roman"/>
          <w:color w:val="auto"/>
          <w:lang w:val="en-GB"/>
        </w:rPr>
        <w:t>-</w:t>
      </w:r>
      <w:r w:rsidR="00181915" w:rsidRPr="00783CC6">
        <w:rPr>
          <w:rFonts w:ascii="Times New Roman" w:hAnsi="Times New Roman" w:cs="Times New Roman"/>
          <w:color w:val="auto"/>
          <w:lang w:val="en-GB"/>
        </w:rPr>
        <w:t>3297</w:t>
      </w:r>
    </w:p>
    <w:p w:rsidR="00CD2D8B" w:rsidRPr="00783CC6" w:rsidRDefault="00CD2D8B" w:rsidP="00CD2D8B">
      <w:pPr>
        <w:pStyle w:val="NoSpacing"/>
        <w:rPr>
          <w:rFonts w:ascii="Times New Roman" w:hAnsi="Times New Roman" w:cs="Times New Roman"/>
          <w:lang w:val="en-GB"/>
        </w:rPr>
      </w:pPr>
    </w:p>
    <w:p w:rsidR="00CD2D8B" w:rsidRPr="00783CC6" w:rsidRDefault="00CD2D8B" w:rsidP="00CD2D8B">
      <w:pPr>
        <w:pStyle w:val="NoSpacing"/>
        <w:rPr>
          <w:rFonts w:ascii="Times New Roman" w:hAnsi="Times New Roman" w:cs="Times New Roman"/>
          <w:u w:val="single"/>
          <w:lang w:val="en-GB"/>
        </w:rPr>
      </w:pPr>
      <w:r w:rsidRPr="00783CC6">
        <w:rPr>
          <w:rFonts w:ascii="Times New Roman" w:hAnsi="Times New Roman" w:cs="Times New Roman"/>
          <w:u w:val="single"/>
          <w:lang w:val="en-GB"/>
        </w:rPr>
        <w:t>Both ENDS</w:t>
      </w:r>
    </w:p>
    <w:p w:rsidR="001446F3" w:rsidRPr="00783CC6" w:rsidRDefault="001446F3" w:rsidP="00CD2D8B">
      <w:pPr>
        <w:pStyle w:val="NoSpacing"/>
        <w:rPr>
          <w:rStyle w:val="notranslate"/>
          <w:rFonts w:ascii="Times New Roman" w:hAnsi="Times New Roman" w:cs="Times New Roman"/>
          <w:lang w:val="en-GB"/>
        </w:rPr>
      </w:pPr>
      <w:r w:rsidRPr="00783CC6">
        <w:rPr>
          <w:rStyle w:val="notranslate"/>
          <w:rFonts w:ascii="Times New Roman" w:hAnsi="Times New Roman" w:cs="Times New Roman"/>
          <w:lang w:val="en-GB"/>
        </w:rPr>
        <w:t xml:space="preserve">An independent non-governmental organisation </w:t>
      </w:r>
      <w:r w:rsidR="00C35F91">
        <w:rPr>
          <w:rStyle w:val="notranslate"/>
          <w:rFonts w:ascii="Times New Roman" w:hAnsi="Times New Roman" w:cs="Times New Roman"/>
          <w:lang w:val="en-GB"/>
        </w:rPr>
        <w:t xml:space="preserve">(NGO) </w:t>
      </w:r>
      <w:r w:rsidRPr="00783CC6">
        <w:rPr>
          <w:rStyle w:val="notranslate"/>
          <w:rFonts w:ascii="Times New Roman" w:hAnsi="Times New Roman" w:cs="Times New Roman"/>
          <w:lang w:val="en-GB"/>
        </w:rPr>
        <w:t>that works toward</w:t>
      </w:r>
      <w:r w:rsidR="00C35F91">
        <w:rPr>
          <w:rStyle w:val="notranslate"/>
          <w:rFonts w:ascii="Times New Roman" w:hAnsi="Times New Roman" w:cs="Times New Roman"/>
          <w:lang w:val="en-GB"/>
        </w:rPr>
        <w:t>s</w:t>
      </w:r>
      <w:r w:rsidRPr="00783CC6">
        <w:rPr>
          <w:rStyle w:val="notranslate"/>
          <w:rFonts w:ascii="Times New Roman" w:hAnsi="Times New Roman" w:cs="Times New Roman"/>
          <w:lang w:val="en-GB"/>
        </w:rPr>
        <w:t xml:space="preserve"> a sustainable future for our planet. It identifies and strengthens civil society organisations (CSOs), mostly in developing countries. These organisations often </w:t>
      </w:r>
      <w:r w:rsidR="00AE751D">
        <w:rPr>
          <w:rStyle w:val="notranslate"/>
          <w:rFonts w:ascii="Times New Roman" w:hAnsi="Times New Roman" w:cs="Times New Roman"/>
          <w:lang w:val="en-GB"/>
        </w:rPr>
        <w:t xml:space="preserve">come up with sustainable </w:t>
      </w:r>
      <w:r w:rsidRPr="00783CC6">
        <w:rPr>
          <w:rStyle w:val="notranslate"/>
          <w:rFonts w:ascii="Times New Roman" w:hAnsi="Times New Roman" w:cs="Times New Roman"/>
          <w:lang w:val="en-GB"/>
        </w:rPr>
        <w:t xml:space="preserve">solutions </w:t>
      </w:r>
      <w:r w:rsidR="00AE751D">
        <w:rPr>
          <w:rStyle w:val="notranslate"/>
          <w:rFonts w:ascii="Times New Roman" w:hAnsi="Times New Roman" w:cs="Times New Roman"/>
          <w:lang w:val="en-GB"/>
        </w:rPr>
        <w:t xml:space="preserve">for </w:t>
      </w:r>
      <w:r w:rsidRPr="00783CC6">
        <w:rPr>
          <w:rStyle w:val="notranslate"/>
          <w:rFonts w:ascii="Times New Roman" w:hAnsi="Times New Roman" w:cs="Times New Roman"/>
          <w:lang w:val="en-GB"/>
        </w:rPr>
        <w:t>environmental and poverty-related issues.</w:t>
      </w:r>
    </w:p>
    <w:p w:rsidR="00CD2D8B" w:rsidRPr="00783CC6" w:rsidRDefault="00CD2D8B" w:rsidP="00CD2D8B">
      <w:pPr>
        <w:pStyle w:val="NoSpacing"/>
        <w:rPr>
          <w:rStyle w:val="notranslate"/>
          <w:rFonts w:ascii="Times New Roman" w:hAnsi="Times New Roman" w:cs="Times New Roman"/>
          <w:color w:val="000000" w:themeColor="text1"/>
          <w:sz w:val="6"/>
          <w:szCs w:val="6"/>
          <w:lang w:val="en-GB"/>
        </w:rPr>
      </w:pPr>
    </w:p>
    <w:p w:rsidR="00CD2D8B" w:rsidRPr="00783CC6" w:rsidRDefault="00CD2D8B" w:rsidP="00CD2D8B">
      <w:pPr>
        <w:pStyle w:val="NoSpacing"/>
        <w:rPr>
          <w:rFonts w:ascii="Times New Roman" w:hAnsi="Times New Roman" w:cs="Times New Roman"/>
          <w:color w:val="000000" w:themeColor="text1"/>
          <w:lang w:val="en-GB"/>
        </w:rPr>
      </w:pPr>
      <w:r w:rsidRPr="00AE751D">
        <w:rPr>
          <w:rStyle w:val="notranslate"/>
          <w:rFonts w:ascii="Times New Roman" w:hAnsi="Times New Roman" w:cs="Times New Roman"/>
          <w:color w:val="000000" w:themeColor="text1"/>
          <w:lang w:val="nl-NL"/>
        </w:rPr>
        <w:t>Nieuwe Keizersgracht 45</w:t>
      </w:r>
      <w:r w:rsidRPr="00AE751D">
        <w:rPr>
          <w:rFonts w:ascii="Times New Roman" w:hAnsi="Times New Roman" w:cs="Times New Roman"/>
          <w:color w:val="000000" w:themeColor="text1"/>
          <w:lang w:val="nl-NL"/>
        </w:rPr>
        <w:t xml:space="preserve"> </w:t>
      </w:r>
      <w:r w:rsidRPr="00AE751D">
        <w:rPr>
          <w:rFonts w:ascii="Times New Roman" w:hAnsi="Times New Roman" w:cs="Times New Roman"/>
          <w:color w:val="000000" w:themeColor="text1"/>
          <w:lang w:val="nl-NL"/>
        </w:rPr>
        <w:br/>
      </w:r>
      <w:r w:rsidRPr="00AE751D">
        <w:rPr>
          <w:rStyle w:val="notranslate"/>
          <w:rFonts w:ascii="Times New Roman" w:hAnsi="Times New Roman" w:cs="Times New Roman"/>
          <w:color w:val="000000" w:themeColor="text1"/>
          <w:lang w:val="nl-NL"/>
        </w:rPr>
        <w:t>1018 VC Amsterdam</w:t>
      </w:r>
      <w:r w:rsidRPr="00AE751D">
        <w:rPr>
          <w:rFonts w:ascii="Times New Roman" w:hAnsi="Times New Roman" w:cs="Times New Roman"/>
          <w:color w:val="000000" w:themeColor="text1"/>
          <w:lang w:val="nl-NL"/>
        </w:rPr>
        <w:t xml:space="preserve"> </w:t>
      </w:r>
      <w:r w:rsidRPr="00AE751D">
        <w:rPr>
          <w:rFonts w:ascii="Times New Roman" w:hAnsi="Times New Roman" w:cs="Times New Roman"/>
          <w:color w:val="000000" w:themeColor="text1"/>
          <w:lang w:val="nl-NL"/>
        </w:rPr>
        <w:br/>
      </w:r>
      <w:r w:rsidR="001446F3" w:rsidRPr="00783CC6">
        <w:rPr>
          <w:rStyle w:val="notranslate"/>
          <w:rFonts w:ascii="Times New Roman" w:hAnsi="Times New Roman" w:cs="Times New Roman"/>
          <w:color w:val="000000" w:themeColor="text1"/>
          <w:lang w:val="en-GB"/>
        </w:rPr>
        <w:t>Netherlands</w:t>
      </w:r>
      <w:r w:rsidRPr="00783CC6">
        <w:rPr>
          <w:rFonts w:ascii="Times New Roman" w:hAnsi="Times New Roman" w:cs="Times New Roman"/>
          <w:color w:val="000000" w:themeColor="text1"/>
          <w:lang w:val="en-GB"/>
        </w:rPr>
        <w:t xml:space="preserve"> </w:t>
      </w:r>
    </w:p>
    <w:p w:rsidR="00CD2D8B" w:rsidRPr="00783CC6" w:rsidRDefault="00CD2D8B" w:rsidP="00CD2D8B">
      <w:pPr>
        <w:pStyle w:val="NoSpacing"/>
        <w:rPr>
          <w:rFonts w:ascii="Times New Roman" w:hAnsi="Times New Roman" w:cs="Times New Roman"/>
          <w:color w:val="000000" w:themeColor="text1"/>
          <w:lang w:val="en-GB"/>
        </w:rPr>
      </w:pPr>
      <w:r w:rsidRPr="00783CC6">
        <w:rPr>
          <w:rStyle w:val="Strong"/>
          <w:rFonts w:ascii="Times New Roman" w:hAnsi="Times New Roman" w:cs="Times New Roman"/>
          <w:color w:val="000000" w:themeColor="text1"/>
          <w:lang w:val="en-GB"/>
        </w:rPr>
        <w:t>Tele</w:t>
      </w:r>
      <w:r w:rsidR="001446F3" w:rsidRPr="00783CC6">
        <w:rPr>
          <w:rStyle w:val="Strong"/>
          <w:rFonts w:ascii="Times New Roman" w:hAnsi="Times New Roman" w:cs="Times New Roman"/>
          <w:color w:val="000000" w:themeColor="text1"/>
          <w:lang w:val="en-GB"/>
        </w:rPr>
        <w:t>ph</w:t>
      </w:r>
      <w:r w:rsidRPr="00783CC6">
        <w:rPr>
          <w:rStyle w:val="Strong"/>
          <w:rFonts w:ascii="Times New Roman" w:hAnsi="Times New Roman" w:cs="Times New Roman"/>
          <w:color w:val="000000" w:themeColor="text1"/>
          <w:lang w:val="en-GB"/>
        </w:rPr>
        <w:t>one</w:t>
      </w:r>
      <w:r w:rsidRPr="00783CC6">
        <w:rPr>
          <w:rStyle w:val="notranslate"/>
          <w:rFonts w:ascii="Times New Roman" w:hAnsi="Times New Roman" w:cs="Times New Roman"/>
          <w:color w:val="000000" w:themeColor="text1"/>
          <w:lang w:val="en-GB"/>
        </w:rPr>
        <w:t xml:space="preserve"> +31 20 5306 600</w:t>
      </w:r>
      <w:r w:rsidRPr="00783CC6">
        <w:rPr>
          <w:rFonts w:ascii="Times New Roman" w:hAnsi="Times New Roman" w:cs="Times New Roman"/>
          <w:color w:val="000000" w:themeColor="text1"/>
          <w:lang w:val="en-GB"/>
        </w:rPr>
        <w:t xml:space="preserve"> </w:t>
      </w:r>
      <w:r w:rsidRPr="00783CC6">
        <w:rPr>
          <w:rFonts w:ascii="Times New Roman" w:hAnsi="Times New Roman" w:cs="Times New Roman"/>
          <w:color w:val="000000" w:themeColor="text1"/>
          <w:lang w:val="en-GB"/>
        </w:rPr>
        <w:br/>
      </w:r>
      <w:r w:rsidRPr="00783CC6">
        <w:rPr>
          <w:rStyle w:val="Strong"/>
          <w:rFonts w:ascii="Times New Roman" w:hAnsi="Times New Roman" w:cs="Times New Roman"/>
          <w:color w:val="000000" w:themeColor="text1"/>
          <w:lang w:val="en-GB"/>
        </w:rPr>
        <w:t>Fax</w:t>
      </w:r>
      <w:r w:rsidRPr="00783CC6">
        <w:rPr>
          <w:rStyle w:val="notranslate"/>
          <w:rFonts w:ascii="Times New Roman" w:hAnsi="Times New Roman" w:cs="Times New Roman"/>
          <w:color w:val="000000" w:themeColor="text1"/>
          <w:lang w:val="en-GB"/>
        </w:rPr>
        <w:t xml:space="preserve"> +31 20 620 8049</w:t>
      </w:r>
      <w:r w:rsidRPr="00783CC6">
        <w:rPr>
          <w:rFonts w:ascii="Times New Roman" w:hAnsi="Times New Roman" w:cs="Times New Roman"/>
          <w:color w:val="000000" w:themeColor="text1"/>
          <w:lang w:val="en-GB"/>
        </w:rPr>
        <w:t xml:space="preserve"> </w:t>
      </w:r>
      <w:r w:rsidRPr="00783CC6">
        <w:rPr>
          <w:rFonts w:ascii="Times New Roman" w:hAnsi="Times New Roman" w:cs="Times New Roman"/>
          <w:color w:val="000000" w:themeColor="text1"/>
          <w:lang w:val="en-GB"/>
        </w:rPr>
        <w:br/>
      </w:r>
      <w:r w:rsidRPr="00783CC6">
        <w:rPr>
          <w:rStyle w:val="Strong"/>
          <w:rFonts w:ascii="Times New Roman" w:hAnsi="Times New Roman" w:cs="Times New Roman"/>
          <w:color w:val="000000" w:themeColor="text1"/>
          <w:lang w:val="en-GB"/>
        </w:rPr>
        <w:t>Email</w:t>
      </w:r>
      <w:r w:rsidRPr="00783CC6">
        <w:rPr>
          <w:rStyle w:val="notranslate"/>
          <w:rFonts w:ascii="Times New Roman" w:hAnsi="Times New Roman" w:cs="Times New Roman"/>
          <w:color w:val="000000" w:themeColor="text1"/>
          <w:lang w:val="en-GB"/>
        </w:rPr>
        <w:t xml:space="preserve"> </w:t>
      </w:r>
      <w:hyperlink r:id="rId11" w:history="1">
        <w:r w:rsidRPr="00783CC6">
          <w:rPr>
            <w:rStyle w:val="Hyperlink"/>
            <w:rFonts w:ascii="Times New Roman" w:hAnsi="Times New Roman" w:cs="Times New Roman"/>
            <w:color w:val="000000" w:themeColor="text1"/>
            <w:lang w:val="en-GB"/>
          </w:rPr>
          <w:t>info@bothends.org</w:t>
        </w:r>
      </w:hyperlink>
      <w:r w:rsidRPr="00783CC6">
        <w:rPr>
          <w:rFonts w:ascii="Times New Roman" w:hAnsi="Times New Roman" w:cs="Times New Roman"/>
          <w:color w:val="000000" w:themeColor="text1"/>
          <w:lang w:val="en-GB"/>
        </w:rPr>
        <w:t xml:space="preserve"> </w:t>
      </w:r>
      <w:r w:rsidRPr="00783CC6">
        <w:rPr>
          <w:rFonts w:ascii="Times New Roman" w:hAnsi="Times New Roman" w:cs="Times New Roman"/>
          <w:color w:val="000000" w:themeColor="text1"/>
          <w:lang w:val="en-GB"/>
        </w:rPr>
        <w:br/>
      </w:r>
      <w:r w:rsidRPr="00783CC6">
        <w:rPr>
          <w:rFonts w:ascii="Times New Roman" w:hAnsi="Times New Roman" w:cs="Times New Roman"/>
          <w:lang w:val="en-GB"/>
        </w:rPr>
        <w:t>http://</w:t>
      </w:r>
      <w:hyperlink r:id="rId12" w:tgtFrame="_blank" w:history="1">
        <w:r w:rsidRPr="00783CC6">
          <w:rPr>
            <w:rStyle w:val="Hyperlink"/>
            <w:rFonts w:ascii="Times New Roman" w:hAnsi="Times New Roman" w:cs="Times New Roman"/>
            <w:color w:val="000000" w:themeColor="text1"/>
            <w:lang w:val="en-GB"/>
          </w:rPr>
          <w:t>www.bothends.org</w:t>
        </w:r>
      </w:hyperlink>
      <w:r w:rsidRPr="00783CC6">
        <w:rPr>
          <w:rFonts w:ascii="Times New Roman" w:hAnsi="Times New Roman" w:cs="Times New Roman"/>
          <w:color w:val="000000" w:themeColor="text1"/>
          <w:lang w:val="en-GB"/>
        </w:rPr>
        <w:t xml:space="preserve"> </w:t>
      </w:r>
    </w:p>
    <w:p w:rsidR="00CD2D8B" w:rsidRPr="00783CC6" w:rsidRDefault="00CD2D8B" w:rsidP="00CD2D8B">
      <w:pPr>
        <w:pStyle w:val="NoSpacing"/>
        <w:rPr>
          <w:rFonts w:ascii="Times New Roman" w:hAnsi="Times New Roman" w:cs="Times New Roman"/>
          <w:lang w:val="en-GB"/>
        </w:rPr>
      </w:pPr>
    </w:p>
    <w:p w:rsidR="00A159A3" w:rsidRPr="00783CC6" w:rsidRDefault="00A159A3" w:rsidP="00CD2D8B">
      <w:pPr>
        <w:pStyle w:val="NoSpacing"/>
        <w:rPr>
          <w:rFonts w:ascii="Times New Roman" w:hAnsi="Times New Roman" w:cs="Times New Roman"/>
          <w:lang w:val="en-GB"/>
        </w:rPr>
      </w:pPr>
    </w:p>
    <w:p w:rsidR="00EE158B" w:rsidRPr="00783CC6" w:rsidRDefault="00EE158B">
      <w:pPr>
        <w:rPr>
          <w:rFonts w:ascii="Times New Roman" w:hAnsi="Times New Roman" w:cs="Times New Roman"/>
          <w:b/>
          <w:sz w:val="28"/>
          <w:szCs w:val="28"/>
          <w:lang w:val="en-GB"/>
        </w:rPr>
      </w:pPr>
      <w:r w:rsidRPr="00783CC6">
        <w:rPr>
          <w:rFonts w:ascii="Times New Roman" w:hAnsi="Times New Roman" w:cs="Times New Roman"/>
          <w:b/>
          <w:sz w:val="28"/>
          <w:szCs w:val="28"/>
          <w:lang w:val="en-GB"/>
        </w:rPr>
        <w:br w:type="page"/>
      </w:r>
    </w:p>
    <w:p w:rsidR="00CD2D8B" w:rsidRPr="00783CC6" w:rsidRDefault="00275CE6" w:rsidP="00BF72B3">
      <w:pPr>
        <w:pStyle w:val="NoSpacing"/>
        <w:jc w:val="both"/>
        <w:rPr>
          <w:rFonts w:ascii="Times New Roman" w:hAnsi="Times New Roman" w:cs="Times New Roman"/>
          <w:lang w:val="en-GB"/>
        </w:rPr>
      </w:pPr>
      <w:r w:rsidRPr="00783CC6">
        <w:rPr>
          <w:rFonts w:ascii="Times New Roman" w:hAnsi="Times New Roman" w:cs="Times New Roman"/>
          <w:b/>
          <w:sz w:val="28"/>
          <w:szCs w:val="28"/>
          <w:lang w:val="en-GB"/>
        </w:rPr>
        <w:t xml:space="preserve">Accused </w:t>
      </w:r>
      <w:r w:rsidR="00490696" w:rsidRPr="00783CC6">
        <w:rPr>
          <w:rFonts w:ascii="Times New Roman" w:hAnsi="Times New Roman" w:cs="Times New Roman"/>
          <w:b/>
          <w:sz w:val="28"/>
          <w:szCs w:val="28"/>
          <w:lang w:val="en-GB"/>
        </w:rPr>
        <w:t>enterprises</w:t>
      </w:r>
    </w:p>
    <w:p w:rsidR="00C43CB2" w:rsidRPr="00783CC6" w:rsidRDefault="00C43CB2" w:rsidP="00BF72B3">
      <w:pPr>
        <w:pStyle w:val="NoSpacing"/>
        <w:jc w:val="both"/>
        <w:rPr>
          <w:rFonts w:ascii="Times New Roman" w:hAnsi="Times New Roman" w:cs="Times New Roman"/>
          <w:u w:val="single"/>
          <w:lang w:val="en-GB"/>
        </w:rPr>
      </w:pPr>
    </w:p>
    <w:p w:rsidR="00CD2D8B" w:rsidRPr="00783CC6" w:rsidRDefault="00CD2D8B" w:rsidP="00BF72B3">
      <w:pPr>
        <w:pStyle w:val="NoSpacing"/>
        <w:jc w:val="both"/>
        <w:rPr>
          <w:rFonts w:ascii="Times New Roman" w:hAnsi="Times New Roman" w:cs="Times New Roman"/>
          <w:u w:val="single"/>
          <w:lang w:val="en-GB"/>
        </w:rPr>
      </w:pPr>
      <w:r w:rsidRPr="00783CC6">
        <w:rPr>
          <w:rFonts w:ascii="Times New Roman" w:hAnsi="Times New Roman" w:cs="Times New Roman"/>
          <w:u w:val="single"/>
          <w:lang w:val="en-GB"/>
        </w:rPr>
        <w:t>Van Oord Marine Ingenuity</w:t>
      </w:r>
    </w:p>
    <w:p w:rsidR="00CD2D8B" w:rsidRPr="00783CC6" w:rsidRDefault="00490696" w:rsidP="00490696">
      <w:pPr>
        <w:pStyle w:val="NoSpacing"/>
        <w:jc w:val="both"/>
        <w:rPr>
          <w:rFonts w:ascii="Times New Roman" w:hAnsi="Times New Roman" w:cs="Times New Roman"/>
          <w:lang w:val="en-GB"/>
        </w:rPr>
      </w:pPr>
      <w:r w:rsidRPr="00783CC6">
        <w:rPr>
          <w:rFonts w:ascii="Times New Roman" w:hAnsi="Times New Roman" w:cs="Times New Roman"/>
          <w:lang w:val="en-GB"/>
        </w:rPr>
        <w:t xml:space="preserve">A private Dutch enterprise, working in over 50 countries as a contractor for dredging, marine engineering and offshore energy projects (oil, gas and wind). Hired by </w:t>
      </w:r>
      <w:r w:rsidR="00AE751D">
        <w:rPr>
          <w:rFonts w:ascii="Times New Roman" w:hAnsi="Times New Roman" w:cs="Times New Roman"/>
          <w:lang w:val="en-GB"/>
        </w:rPr>
        <w:t xml:space="preserve">Empresa </w:t>
      </w:r>
      <w:r w:rsidRPr="00783CC6">
        <w:rPr>
          <w:rFonts w:ascii="Times New Roman" w:hAnsi="Times New Roman" w:cs="Times New Roman"/>
          <w:lang w:val="en-GB"/>
        </w:rPr>
        <w:t xml:space="preserve">Suape to dredge the port area. </w:t>
      </w:r>
      <w:r w:rsidR="00AE751D">
        <w:rPr>
          <w:rFonts w:ascii="Times New Roman" w:hAnsi="Times New Roman" w:cs="Times New Roman"/>
          <w:lang w:val="en-GB"/>
        </w:rPr>
        <w:t xml:space="preserve">Although </w:t>
      </w:r>
      <w:r w:rsidR="00CC68AB" w:rsidRPr="00783CC6">
        <w:rPr>
          <w:rFonts w:ascii="Times New Roman" w:hAnsi="Times New Roman" w:cs="Times New Roman"/>
          <w:lang w:val="en-GB"/>
        </w:rPr>
        <w:t xml:space="preserve">Van Oord </w:t>
      </w:r>
      <w:r w:rsidR="00AE751D">
        <w:rPr>
          <w:rFonts w:ascii="Times New Roman" w:hAnsi="Times New Roman" w:cs="Times New Roman"/>
          <w:lang w:val="en-GB"/>
        </w:rPr>
        <w:t xml:space="preserve">has </w:t>
      </w:r>
      <w:r w:rsidRPr="00783CC6">
        <w:rPr>
          <w:rFonts w:ascii="Times New Roman" w:hAnsi="Times New Roman" w:cs="Times New Roman"/>
          <w:lang w:val="en-GB"/>
        </w:rPr>
        <w:t xml:space="preserve">worked in </w:t>
      </w:r>
      <w:r w:rsidR="00CC68AB" w:rsidRPr="00783CC6">
        <w:rPr>
          <w:rFonts w:ascii="Times New Roman" w:hAnsi="Times New Roman" w:cs="Times New Roman"/>
          <w:lang w:val="en-GB"/>
        </w:rPr>
        <w:t xml:space="preserve">Suape </w:t>
      </w:r>
      <w:r w:rsidRPr="00783CC6">
        <w:rPr>
          <w:rFonts w:ascii="Times New Roman" w:hAnsi="Times New Roman" w:cs="Times New Roman"/>
          <w:lang w:val="en-GB"/>
        </w:rPr>
        <w:t>since</w:t>
      </w:r>
      <w:r w:rsidR="00CC68AB" w:rsidRPr="00783CC6">
        <w:rPr>
          <w:rFonts w:ascii="Times New Roman" w:hAnsi="Times New Roman" w:cs="Times New Roman"/>
          <w:lang w:val="en-GB"/>
        </w:rPr>
        <w:t xml:space="preserve"> 1995</w:t>
      </w:r>
      <w:r w:rsidR="00BC6548" w:rsidRPr="00783CC6">
        <w:rPr>
          <w:rFonts w:ascii="Times New Roman" w:hAnsi="Times New Roman" w:cs="Times New Roman"/>
          <w:lang w:val="en-GB"/>
        </w:rPr>
        <w:t>,</w:t>
      </w:r>
      <w:r w:rsidR="00CC68AB" w:rsidRPr="00783CC6">
        <w:rPr>
          <w:rFonts w:ascii="Times New Roman" w:hAnsi="Times New Roman" w:cs="Times New Roman"/>
          <w:lang w:val="en-GB"/>
        </w:rPr>
        <w:t xml:space="preserve"> </w:t>
      </w:r>
      <w:r w:rsidRPr="00783CC6">
        <w:rPr>
          <w:rFonts w:ascii="Times New Roman" w:hAnsi="Times New Roman" w:cs="Times New Roman"/>
          <w:lang w:val="en-GB"/>
        </w:rPr>
        <w:t>its two most recent projects</w:t>
      </w:r>
      <w:r w:rsidR="00AE751D">
        <w:rPr>
          <w:rFonts w:ascii="Times New Roman" w:hAnsi="Times New Roman" w:cs="Times New Roman"/>
          <w:lang w:val="en-GB"/>
        </w:rPr>
        <w:t xml:space="preserve"> (</w:t>
      </w:r>
      <w:r w:rsidRPr="00783CC6">
        <w:rPr>
          <w:rFonts w:ascii="Times New Roman" w:hAnsi="Times New Roman" w:cs="Times New Roman"/>
          <w:lang w:val="en-GB"/>
        </w:rPr>
        <w:t xml:space="preserve">dredging work for </w:t>
      </w:r>
      <w:r w:rsidR="00BC6548" w:rsidRPr="00783CC6">
        <w:rPr>
          <w:rFonts w:ascii="Times New Roman" w:hAnsi="Times New Roman" w:cs="Times New Roman"/>
          <w:lang w:val="en-GB"/>
        </w:rPr>
        <w:t>Promar S</w:t>
      </w:r>
      <w:r w:rsidR="008A09E7" w:rsidRPr="00783CC6">
        <w:rPr>
          <w:rFonts w:ascii="Times New Roman" w:hAnsi="Times New Roman" w:cs="Times New Roman"/>
          <w:lang w:val="en-GB"/>
        </w:rPr>
        <w:t>.</w:t>
      </w:r>
      <w:r w:rsidR="00BC6548" w:rsidRPr="00783CC6">
        <w:rPr>
          <w:rFonts w:ascii="Times New Roman" w:hAnsi="Times New Roman" w:cs="Times New Roman"/>
          <w:lang w:val="en-GB"/>
        </w:rPr>
        <w:t>A</w:t>
      </w:r>
      <w:r w:rsidR="008A09E7" w:rsidRPr="00783CC6">
        <w:rPr>
          <w:rFonts w:ascii="Times New Roman" w:hAnsi="Times New Roman" w:cs="Times New Roman"/>
          <w:lang w:val="en-GB"/>
        </w:rPr>
        <w:t>.</w:t>
      </w:r>
      <w:r w:rsidRPr="00783CC6">
        <w:rPr>
          <w:rFonts w:ascii="Times New Roman" w:hAnsi="Times New Roman" w:cs="Times New Roman"/>
          <w:lang w:val="en-GB"/>
        </w:rPr>
        <w:t xml:space="preserve"> and dredging an ocean</w:t>
      </w:r>
      <w:r w:rsidR="00AE751D">
        <w:rPr>
          <w:rFonts w:ascii="Times New Roman" w:hAnsi="Times New Roman" w:cs="Times New Roman"/>
          <w:lang w:val="en-GB"/>
        </w:rPr>
        <w:t xml:space="preserve"> </w:t>
      </w:r>
      <w:r w:rsidRPr="00783CC6">
        <w:rPr>
          <w:rFonts w:ascii="Times New Roman" w:hAnsi="Times New Roman" w:cs="Times New Roman"/>
          <w:lang w:val="en-GB"/>
        </w:rPr>
        <w:t xml:space="preserve">access channel for the Port of </w:t>
      </w:r>
      <w:r w:rsidR="00BC6548" w:rsidRPr="00783CC6">
        <w:rPr>
          <w:rFonts w:ascii="Times New Roman" w:hAnsi="Times New Roman" w:cs="Times New Roman"/>
          <w:lang w:val="en-GB"/>
        </w:rPr>
        <w:t>Suape</w:t>
      </w:r>
      <w:r w:rsidR="00AE751D">
        <w:rPr>
          <w:rFonts w:ascii="Times New Roman" w:hAnsi="Times New Roman" w:cs="Times New Roman"/>
          <w:lang w:val="en-GB"/>
        </w:rPr>
        <w:t>)</w:t>
      </w:r>
      <w:r w:rsidR="00BC6548" w:rsidRPr="00783CC6">
        <w:rPr>
          <w:rFonts w:ascii="Times New Roman" w:hAnsi="Times New Roman" w:cs="Times New Roman"/>
          <w:lang w:val="en-GB"/>
        </w:rPr>
        <w:t xml:space="preserve"> </w:t>
      </w:r>
      <w:r w:rsidRPr="00783CC6">
        <w:rPr>
          <w:rFonts w:ascii="Times New Roman" w:hAnsi="Times New Roman" w:cs="Times New Roman"/>
          <w:lang w:val="en-GB"/>
        </w:rPr>
        <w:t xml:space="preserve">received </w:t>
      </w:r>
      <w:r w:rsidR="005E1930">
        <w:rPr>
          <w:rFonts w:ascii="Times New Roman" w:hAnsi="Times New Roman" w:cs="Times New Roman"/>
          <w:lang w:val="en-GB"/>
        </w:rPr>
        <w:t>export credit</w:t>
      </w:r>
      <w:r w:rsidRPr="00783CC6">
        <w:rPr>
          <w:rFonts w:ascii="Times New Roman" w:hAnsi="Times New Roman" w:cs="Times New Roman"/>
          <w:lang w:val="en-GB"/>
        </w:rPr>
        <w:t xml:space="preserve"> insurance </w:t>
      </w:r>
      <w:r w:rsidR="00AE751D" w:rsidRPr="00783CC6">
        <w:rPr>
          <w:rFonts w:ascii="Times New Roman" w:hAnsi="Times New Roman" w:cs="Times New Roman"/>
          <w:lang w:val="en-GB"/>
        </w:rPr>
        <w:t>in 2011-2012</w:t>
      </w:r>
      <w:r w:rsidR="00AE751D">
        <w:rPr>
          <w:rFonts w:ascii="Times New Roman" w:hAnsi="Times New Roman" w:cs="Times New Roman"/>
          <w:lang w:val="en-GB"/>
        </w:rPr>
        <w:t xml:space="preserve"> </w:t>
      </w:r>
      <w:r w:rsidRPr="00783CC6">
        <w:rPr>
          <w:rFonts w:ascii="Times New Roman" w:hAnsi="Times New Roman" w:cs="Times New Roman"/>
          <w:lang w:val="en-GB"/>
        </w:rPr>
        <w:t xml:space="preserve">from the Dutch government, through the </w:t>
      </w:r>
      <w:r w:rsidR="005E1930">
        <w:rPr>
          <w:rFonts w:ascii="Times New Roman" w:hAnsi="Times New Roman" w:cs="Times New Roman"/>
          <w:lang w:val="en-GB"/>
        </w:rPr>
        <w:t>export credit</w:t>
      </w:r>
      <w:r w:rsidRPr="00783CC6">
        <w:rPr>
          <w:rFonts w:ascii="Times New Roman" w:hAnsi="Times New Roman" w:cs="Times New Roman"/>
          <w:lang w:val="en-GB"/>
        </w:rPr>
        <w:t xml:space="preserve"> agency </w:t>
      </w:r>
      <w:r w:rsidR="00A24E1A" w:rsidRPr="00783CC6">
        <w:rPr>
          <w:rFonts w:ascii="Times New Roman" w:hAnsi="Times New Roman" w:cs="Times New Roman"/>
          <w:lang w:val="en-GB"/>
        </w:rPr>
        <w:t>Atradius Dutch State Business</w:t>
      </w:r>
      <w:r w:rsidR="00BC6548" w:rsidRPr="00783CC6">
        <w:rPr>
          <w:rFonts w:ascii="Times New Roman" w:hAnsi="Times New Roman" w:cs="Times New Roman"/>
          <w:lang w:val="en-GB"/>
        </w:rPr>
        <w:t xml:space="preserve">.   </w:t>
      </w:r>
      <w:r w:rsidR="00E30C5C" w:rsidRPr="00783CC6">
        <w:rPr>
          <w:rFonts w:ascii="Times New Roman" w:hAnsi="Times New Roman" w:cs="Times New Roman"/>
          <w:lang w:val="en-GB"/>
        </w:rPr>
        <w:t xml:space="preserve"> </w:t>
      </w:r>
    </w:p>
    <w:p w:rsidR="00CD2D8B" w:rsidRPr="00783CC6" w:rsidRDefault="00CD2D8B" w:rsidP="00BF72B3">
      <w:pPr>
        <w:pStyle w:val="NoSpacing"/>
        <w:jc w:val="both"/>
        <w:rPr>
          <w:rFonts w:ascii="Times New Roman" w:hAnsi="Times New Roman" w:cs="Times New Roman"/>
          <w:sz w:val="10"/>
          <w:szCs w:val="10"/>
          <w:lang w:val="en-GB"/>
        </w:rPr>
      </w:pPr>
    </w:p>
    <w:p w:rsidR="00CD2D8B" w:rsidRPr="00AE751D" w:rsidRDefault="00CD2D8B" w:rsidP="00ED378C">
      <w:pPr>
        <w:pStyle w:val="NoSpacing"/>
        <w:rPr>
          <w:rFonts w:ascii="Times New Roman" w:hAnsi="Times New Roman" w:cs="Times New Roman"/>
          <w:lang w:val="nl-NL"/>
        </w:rPr>
      </w:pPr>
      <w:r w:rsidRPr="00AE751D">
        <w:rPr>
          <w:rFonts w:ascii="Times New Roman" w:hAnsi="Times New Roman" w:cs="Times New Roman"/>
          <w:lang w:val="nl-NL"/>
        </w:rPr>
        <w:t>Schaardijk 211</w:t>
      </w:r>
      <w:r w:rsidRPr="00AE751D">
        <w:rPr>
          <w:rFonts w:ascii="Times New Roman" w:hAnsi="Times New Roman" w:cs="Times New Roman"/>
          <w:lang w:val="nl-NL"/>
        </w:rPr>
        <w:br/>
        <w:t>3063 NH Rotterdam</w:t>
      </w:r>
    </w:p>
    <w:p w:rsidR="00CD2D8B" w:rsidRPr="00783CC6" w:rsidRDefault="00CD2D8B" w:rsidP="00ED378C">
      <w:pPr>
        <w:pStyle w:val="NoSpacing"/>
        <w:rPr>
          <w:rFonts w:ascii="Times New Roman" w:hAnsi="Times New Roman" w:cs="Times New Roman"/>
          <w:lang w:val="en-GB"/>
        </w:rPr>
      </w:pPr>
      <w:r w:rsidRPr="00783CC6">
        <w:rPr>
          <w:rFonts w:ascii="Times New Roman" w:hAnsi="Times New Roman" w:cs="Times New Roman"/>
          <w:lang w:val="en-GB"/>
        </w:rPr>
        <w:t>PO Box 8574</w:t>
      </w:r>
      <w:r w:rsidRPr="00783CC6">
        <w:rPr>
          <w:rFonts w:ascii="Times New Roman" w:hAnsi="Times New Roman" w:cs="Times New Roman"/>
          <w:lang w:val="en-GB"/>
        </w:rPr>
        <w:br/>
        <w:t>The Netherlands</w:t>
      </w:r>
    </w:p>
    <w:p w:rsidR="00CD2D8B" w:rsidRPr="00783CC6" w:rsidRDefault="00D36F24" w:rsidP="00BF72B3">
      <w:pPr>
        <w:pStyle w:val="NoSpacing"/>
        <w:jc w:val="both"/>
        <w:rPr>
          <w:rStyle w:val="Hyperlink"/>
          <w:rFonts w:ascii="Times New Roman" w:hAnsi="Times New Roman" w:cs="Times New Roman"/>
          <w:lang w:val="en-GB"/>
        </w:rPr>
      </w:pPr>
      <w:hyperlink r:id="rId13" w:history="1">
        <w:r w:rsidR="002178DE" w:rsidRPr="00783CC6">
          <w:rPr>
            <w:rStyle w:val="Hyperlink"/>
            <w:rFonts w:ascii="Times New Roman" w:hAnsi="Times New Roman" w:cs="Times New Roman"/>
            <w:lang w:val="en-GB"/>
          </w:rPr>
          <w:t>http://www.vanoord.com</w:t>
        </w:r>
      </w:hyperlink>
    </w:p>
    <w:p w:rsidR="00194FF1" w:rsidRPr="00783CC6" w:rsidRDefault="00194FF1" w:rsidP="00BF72B3">
      <w:pPr>
        <w:pStyle w:val="NoSpacing"/>
        <w:jc w:val="both"/>
        <w:rPr>
          <w:rStyle w:val="Hyperlink"/>
          <w:rFonts w:ascii="Times New Roman" w:hAnsi="Times New Roman" w:cs="Times New Roman"/>
          <w:lang w:val="en-GB"/>
        </w:rPr>
      </w:pPr>
    </w:p>
    <w:p w:rsidR="00A24E1A" w:rsidRPr="00783CC6" w:rsidRDefault="00490696" w:rsidP="00BF72B3">
      <w:pPr>
        <w:pStyle w:val="NoSpacing"/>
        <w:jc w:val="both"/>
        <w:rPr>
          <w:rFonts w:ascii="Times New Roman" w:hAnsi="Times New Roman" w:cs="Times New Roman"/>
          <w:color w:val="auto"/>
          <w:lang w:val="en-GB"/>
        </w:rPr>
      </w:pPr>
      <w:r w:rsidRPr="00783CC6">
        <w:rPr>
          <w:rStyle w:val="Hyperlink"/>
          <w:rFonts w:ascii="Times New Roman" w:hAnsi="Times New Roman" w:cs="Times New Roman"/>
          <w:color w:val="auto"/>
          <w:lang w:val="en-GB"/>
        </w:rPr>
        <w:t>Address in Brazil</w:t>
      </w:r>
      <w:r w:rsidR="00A24E1A" w:rsidRPr="00783CC6">
        <w:rPr>
          <w:rStyle w:val="Hyperlink"/>
          <w:rFonts w:ascii="Times New Roman" w:hAnsi="Times New Roman" w:cs="Times New Roman"/>
          <w:color w:val="auto"/>
          <w:lang w:val="en-GB"/>
        </w:rPr>
        <w:t xml:space="preserve">: </w:t>
      </w:r>
    </w:p>
    <w:p w:rsidR="00F054E3" w:rsidRPr="00AE751D" w:rsidRDefault="00F054E3" w:rsidP="00ED378C">
      <w:pPr>
        <w:pStyle w:val="NoSpacing"/>
        <w:rPr>
          <w:rStyle w:val="notranslate"/>
        </w:rPr>
      </w:pPr>
      <w:r w:rsidRPr="00AE751D">
        <w:rPr>
          <w:rStyle w:val="notranslate"/>
        </w:rPr>
        <w:t xml:space="preserve">Van Oord Serviços de Operações </w:t>
      </w:r>
      <w:r w:rsidR="00ED378C" w:rsidRPr="00AE751D">
        <w:rPr>
          <w:rStyle w:val="notranslate"/>
        </w:rPr>
        <w:t>Marítimas</w:t>
      </w:r>
      <w:r w:rsidRPr="00AE751D">
        <w:rPr>
          <w:rStyle w:val="notranslate"/>
        </w:rPr>
        <w:t xml:space="preserve"> Ltda</w:t>
      </w:r>
      <w:r w:rsidR="00AE751D">
        <w:rPr>
          <w:rStyle w:val="notranslate"/>
        </w:rPr>
        <w:t>.</w:t>
      </w:r>
    </w:p>
    <w:p w:rsidR="00F054E3" w:rsidRPr="00AE751D" w:rsidRDefault="00EE158B" w:rsidP="00ED378C">
      <w:pPr>
        <w:pStyle w:val="NoSpacing"/>
        <w:rPr>
          <w:rStyle w:val="notranslate"/>
        </w:rPr>
      </w:pPr>
      <w:r w:rsidRPr="00AE751D">
        <w:rPr>
          <w:rStyle w:val="notranslate"/>
        </w:rPr>
        <w:t>Rua da Assemble</w:t>
      </w:r>
      <w:r w:rsidR="00F054E3" w:rsidRPr="00AE751D">
        <w:rPr>
          <w:rStyle w:val="notranslate"/>
        </w:rPr>
        <w:t>ia,</w:t>
      </w:r>
      <w:r w:rsidR="00A159A3" w:rsidRPr="00AE751D">
        <w:rPr>
          <w:rStyle w:val="notranslate"/>
        </w:rPr>
        <w:t xml:space="preserve"> </w:t>
      </w:r>
      <w:r w:rsidR="00F054E3" w:rsidRPr="00AE751D">
        <w:rPr>
          <w:rStyle w:val="notranslate"/>
        </w:rPr>
        <w:t>11</w:t>
      </w:r>
      <w:r w:rsidR="00D65A15" w:rsidRPr="00AE751D">
        <w:rPr>
          <w:rStyle w:val="notranslate"/>
        </w:rPr>
        <w:t xml:space="preserve"> </w:t>
      </w:r>
      <w:r w:rsidR="00F054E3" w:rsidRPr="00AE751D">
        <w:rPr>
          <w:rStyle w:val="notranslate"/>
        </w:rPr>
        <w:t>-</w:t>
      </w:r>
      <w:r w:rsidR="00D65A15" w:rsidRPr="00AE751D">
        <w:rPr>
          <w:rStyle w:val="notranslate"/>
        </w:rPr>
        <w:t xml:space="preserve"> </w:t>
      </w:r>
      <w:r w:rsidR="00F054E3" w:rsidRPr="00AE751D">
        <w:rPr>
          <w:rStyle w:val="notranslate"/>
        </w:rPr>
        <w:t xml:space="preserve">6 </w:t>
      </w:r>
      <w:r w:rsidR="00F054E3" w:rsidRPr="00AE751D">
        <w:rPr>
          <w:rStyle w:val="notranslate"/>
          <w:rFonts w:ascii="Times New Roman" w:hAnsi="Times New Roman" w:cs="Times New Roman"/>
        </w:rPr>
        <w:t>◦</w:t>
      </w:r>
      <w:r w:rsidR="00F054E3" w:rsidRPr="00AE751D">
        <w:rPr>
          <w:rStyle w:val="notranslate"/>
        </w:rPr>
        <w:t xml:space="preserve"> andar - Centro</w:t>
      </w:r>
      <w:r w:rsidR="00F054E3" w:rsidRPr="00AE751D">
        <w:rPr>
          <w:rStyle w:val="notranslate"/>
        </w:rPr>
        <w:br/>
        <w:t>20011-001</w:t>
      </w:r>
      <w:r w:rsidR="00A159A3" w:rsidRPr="00AE751D">
        <w:rPr>
          <w:rStyle w:val="notranslate"/>
        </w:rPr>
        <w:t xml:space="preserve">, Rio de Janeiro, </w:t>
      </w:r>
      <w:r w:rsidR="00ED378C" w:rsidRPr="00AE751D">
        <w:rPr>
          <w:rStyle w:val="notranslate"/>
        </w:rPr>
        <w:t>Capital</w:t>
      </w:r>
    </w:p>
    <w:p w:rsidR="00F054E3" w:rsidRPr="00783CC6" w:rsidRDefault="00490696" w:rsidP="00ED378C">
      <w:pPr>
        <w:pStyle w:val="NoSpacing"/>
        <w:rPr>
          <w:rStyle w:val="notranslate"/>
          <w:lang w:val="en-GB"/>
        </w:rPr>
      </w:pPr>
      <w:r w:rsidRPr="00783CC6">
        <w:rPr>
          <w:rStyle w:val="notranslate"/>
          <w:lang w:val="en-GB"/>
        </w:rPr>
        <w:t>Tel.: +</w:t>
      </w:r>
      <w:r w:rsidR="00F054E3" w:rsidRPr="00783CC6">
        <w:rPr>
          <w:rStyle w:val="notranslate"/>
          <w:lang w:val="en-GB"/>
        </w:rPr>
        <w:t>55 21 21720100</w:t>
      </w:r>
      <w:r w:rsidRPr="00783CC6">
        <w:rPr>
          <w:rStyle w:val="notranslate"/>
          <w:lang w:val="en-GB"/>
        </w:rPr>
        <w:t xml:space="preserve">  Fax: +</w:t>
      </w:r>
      <w:r w:rsidR="00F054E3" w:rsidRPr="00783CC6">
        <w:rPr>
          <w:rStyle w:val="notranslate"/>
          <w:lang w:val="en-GB"/>
        </w:rPr>
        <w:t>55 21 21720121</w:t>
      </w:r>
    </w:p>
    <w:p w:rsidR="002178DE" w:rsidRPr="00783CC6" w:rsidRDefault="00D36F24" w:rsidP="00BF72B3">
      <w:pPr>
        <w:pStyle w:val="NoSpacing"/>
        <w:jc w:val="both"/>
        <w:rPr>
          <w:lang w:val="en-GB"/>
        </w:rPr>
      </w:pPr>
      <w:hyperlink r:id="rId14" w:anchor="Brazil" w:history="1">
        <w:r w:rsidR="00F054E3" w:rsidRPr="00783CC6">
          <w:rPr>
            <w:rStyle w:val="notranslate"/>
            <w:lang w:val="en-GB"/>
          </w:rPr>
          <w:t>http://www.vanoord.com/contact/america#Brazil</w:t>
        </w:r>
      </w:hyperlink>
    </w:p>
    <w:p w:rsidR="00194FF1" w:rsidRPr="00783CC6" w:rsidRDefault="00194FF1" w:rsidP="00BF72B3">
      <w:pPr>
        <w:pStyle w:val="NoSpacing"/>
        <w:jc w:val="both"/>
        <w:rPr>
          <w:rFonts w:ascii="Times New Roman" w:hAnsi="Times New Roman" w:cs="Times New Roman"/>
          <w:u w:val="single"/>
          <w:lang w:val="en-GB"/>
        </w:rPr>
      </w:pPr>
    </w:p>
    <w:p w:rsidR="00CD2D8B" w:rsidRPr="00783CC6" w:rsidRDefault="00CD2D8B" w:rsidP="00BF72B3">
      <w:pPr>
        <w:pStyle w:val="NoSpacing"/>
        <w:jc w:val="both"/>
        <w:rPr>
          <w:rFonts w:ascii="Times New Roman" w:hAnsi="Times New Roman" w:cs="Times New Roman"/>
          <w:u w:val="single"/>
          <w:lang w:val="en-GB"/>
        </w:rPr>
      </w:pPr>
      <w:r w:rsidRPr="00783CC6">
        <w:rPr>
          <w:rFonts w:ascii="Times New Roman" w:hAnsi="Times New Roman" w:cs="Times New Roman"/>
          <w:u w:val="single"/>
          <w:lang w:val="en-GB"/>
        </w:rPr>
        <w:t>Atradius Dutch State Business (</w:t>
      </w:r>
      <w:r w:rsidR="00E30C5C" w:rsidRPr="00783CC6">
        <w:rPr>
          <w:rFonts w:ascii="Times New Roman" w:hAnsi="Times New Roman" w:cs="Times New Roman"/>
          <w:u w:val="single"/>
          <w:lang w:val="en-GB"/>
        </w:rPr>
        <w:t xml:space="preserve">Atradius </w:t>
      </w:r>
      <w:r w:rsidRPr="00783CC6">
        <w:rPr>
          <w:rFonts w:ascii="Times New Roman" w:hAnsi="Times New Roman" w:cs="Times New Roman"/>
          <w:u w:val="single"/>
          <w:lang w:val="en-GB"/>
        </w:rPr>
        <w:t>DSB)</w:t>
      </w:r>
    </w:p>
    <w:p w:rsidR="00490696" w:rsidRPr="00783CC6" w:rsidRDefault="00CD2D8B" w:rsidP="00BF72B3">
      <w:pPr>
        <w:pStyle w:val="NoSpacing"/>
        <w:jc w:val="both"/>
        <w:rPr>
          <w:rStyle w:val="notranslate"/>
          <w:rFonts w:ascii="Times New Roman" w:hAnsi="Times New Roman" w:cs="Times New Roman"/>
          <w:lang w:val="en-GB"/>
        </w:rPr>
      </w:pPr>
      <w:r w:rsidRPr="00783CC6">
        <w:rPr>
          <w:rStyle w:val="notranslate"/>
          <w:rFonts w:ascii="Times New Roman" w:hAnsi="Times New Roman" w:cs="Times New Roman"/>
          <w:lang w:val="en-GB"/>
        </w:rPr>
        <w:t xml:space="preserve">Atradius </w:t>
      </w:r>
      <w:r w:rsidR="005813F9" w:rsidRPr="00783CC6">
        <w:rPr>
          <w:rStyle w:val="notranslate"/>
          <w:rFonts w:ascii="Times New Roman" w:hAnsi="Times New Roman" w:cs="Times New Roman"/>
          <w:lang w:val="en-GB"/>
        </w:rPr>
        <w:t xml:space="preserve">DSB </w:t>
      </w:r>
      <w:r w:rsidR="00490696" w:rsidRPr="00783CC6">
        <w:rPr>
          <w:rStyle w:val="notranslate"/>
          <w:rFonts w:ascii="Times New Roman" w:hAnsi="Times New Roman" w:cs="Times New Roman"/>
          <w:lang w:val="en-GB"/>
        </w:rPr>
        <w:t>offers Dutch enterprises credit insurance on behalf and account</w:t>
      </w:r>
      <w:r w:rsidR="004D1743" w:rsidRPr="00783CC6">
        <w:rPr>
          <w:rStyle w:val="notranslate"/>
          <w:rFonts w:ascii="Times New Roman" w:hAnsi="Times New Roman" w:cs="Times New Roman"/>
          <w:lang w:val="en-GB"/>
        </w:rPr>
        <w:t xml:space="preserve"> of the State, involving export transactions </w:t>
      </w:r>
      <w:r w:rsidR="00311597" w:rsidRPr="00783CC6">
        <w:rPr>
          <w:rStyle w:val="notranslate"/>
          <w:rFonts w:ascii="Times New Roman" w:hAnsi="Times New Roman" w:cs="Times New Roman"/>
          <w:lang w:val="en-GB"/>
        </w:rPr>
        <w:t>for</w:t>
      </w:r>
      <w:r w:rsidR="004D1743" w:rsidRPr="00783CC6">
        <w:rPr>
          <w:rStyle w:val="notranslate"/>
          <w:rFonts w:ascii="Times New Roman" w:hAnsi="Times New Roman" w:cs="Times New Roman"/>
          <w:lang w:val="en-GB"/>
        </w:rPr>
        <w:t xml:space="preserve"> capital goods or international construction projects</w:t>
      </w:r>
      <w:r w:rsidR="00AE751D">
        <w:rPr>
          <w:rStyle w:val="notranslate"/>
          <w:rFonts w:ascii="Times New Roman" w:hAnsi="Times New Roman" w:cs="Times New Roman"/>
          <w:lang w:val="en-GB"/>
        </w:rPr>
        <w:t>,</w:t>
      </w:r>
      <w:r w:rsidR="004D1743" w:rsidRPr="00783CC6">
        <w:rPr>
          <w:rStyle w:val="notranslate"/>
          <w:rFonts w:ascii="Times New Roman" w:hAnsi="Times New Roman" w:cs="Times New Roman"/>
          <w:lang w:val="en-GB"/>
        </w:rPr>
        <w:t xml:space="preserve"> </w:t>
      </w:r>
      <w:r w:rsidR="00311597" w:rsidRPr="00783CC6">
        <w:rPr>
          <w:rStyle w:val="notranslate"/>
          <w:rFonts w:ascii="Times New Roman" w:hAnsi="Times New Roman" w:cs="Times New Roman"/>
          <w:lang w:val="en-GB"/>
        </w:rPr>
        <w:t>with</w:t>
      </w:r>
      <w:r w:rsidR="004D1743" w:rsidRPr="00783CC6">
        <w:rPr>
          <w:rStyle w:val="notranslate"/>
          <w:rFonts w:ascii="Times New Roman" w:hAnsi="Times New Roman" w:cs="Times New Roman"/>
          <w:lang w:val="en-GB"/>
        </w:rPr>
        <w:t xml:space="preserve"> a wide range of insurance and guarantee projects when doing business abroad. Through its insurance and guarantee products, Atradius assists </w:t>
      </w:r>
      <w:r w:rsidR="005E1930">
        <w:rPr>
          <w:rStyle w:val="notranslate"/>
          <w:rFonts w:ascii="Times New Roman" w:hAnsi="Times New Roman" w:cs="Times New Roman"/>
          <w:lang w:val="en-GB"/>
        </w:rPr>
        <w:t xml:space="preserve">companies in </w:t>
      </w:r>
      <w:r w:rsidR="004D1743" w:rsidRPr="00783CC6">
        <w:rPr>
          <w:rStyle w:val="notranslate"/>
          <w:rFonts w:ascii="Times New Roman" w:hAnsi="Times New Roman" w:cs="Times New Roman"/>
          <w:lang w:val="en-GB"/>
        </w:rPr>
        <w:t xml:space="preserve">winning export transactions and increasing </w:t>
      </w:r>
      <w:r w:rsidR="005E1930">
        <w:rPr>
          <w:rStyle w:val="notranslate"/>
          <w:rFonts w:ascii="Times New Roman" w:hAnsi="Times New Roman" w:cs="Times New Roman"/>
          <w:lang w:val="en-GB"/>
        </w:rPr>
        <w:t xml:space="preserve">their </w:t>
      </w:r>
      <w:r w:rsidR="004D1743" w:rsidRPr="00783CC6">
        <w:rPr>
          <w:rStyle w:val="notranslate"/>
          <w:rFonts w:ascii="Times New Roman" w:hAnsi="Times New Roman" w:cs="Times New Roman"/>
          <w:lang w:val="en-GB"/>
        </w:rPr>
        <w:t>financing capacity with</w:t>
      </w:r>
      <w:r w:rsidR="005E1930">
        <w:rPr>
          <w:rStyle w:val="notranslate"/>
          <w:rFonts w:ascii="Times New Roman" w:hAnsi="Times New Roman" w:cs="Times New Roman"/>
          <w:lang w:val="en-GB"/>
        </w:rPr>
        <w:t xml:space="preserve"> their</w:t>
      </w:r>
      <w:r w:rsidR="004D1743" w:rsidRPr="00783CC6">
        <w:rPr>
          <w:rStyle w:val="notranslate"/>
          <w:rFonts w:ascii="Times New Roman" w:hAnsi="Times New Roman" w:cs="Times New Roman"/>
          <w:lang w:val="en-GB"/>
        </w:rPr>
        <w:t xml:space="preserve"> banks.</w:t>
      </w:r>
    </w:p>
    <w:p w:rsidR="004D1743" w:rsidRPr="00783CC6" w:rsidRDefault="004D1743" w:rsidP="00BF72B3">
      <w:pPr>
        <w:pStyle w:val="NoSpacing"/>
        <w:jc w:val="both"/>
        <w:rPr>
          <w:rStyle w:val="notranslate"/>
          <w:rFonts w:ascii="Times New Roman" w:hAnsi="Times New Roman" w:cs="Times New Roman"/>
          <w:lang w:val="en-GB"/>
        </w:rPr>
      </w:pPr>
    </w:p>
    <w:p w:rsidR="00CD2D8B" w:rsidRPr="00D36F24" w:rsidRDefault="00CD2D8B" w:rsidP="00ED378C">
      <w:pPr>
        <w:pStyle w:val="NoSpacing"/>
        <w:rPr>
          <w:rStyle w:val="notranslate"/>
          <w:rFonts w:ascii="Times New Roman" w:hAnsi="Times New Roman" w:cs="Times New Roman"/>
          <w:i/>
          <w:lang w:val="nl-NL"/>
        </w:rPr>
      </w:pPr>
      <w:r w:rsidRPr="00AE751D">
        <w:rPr>
          <w:rStyle w:val="notranslate"/>
          <w:rFonts w:ascii="Times New Roman" w:hAnsi="Times New Roman" w:cs="Times New Roman"/>
          <w:lang w:val="nl-NL"/>
        </w:rPr>
        <w:t>David Ricardostraat 1, 1066 JS Amsterdam</w:t>
      </w:r>
      <w:r w:rsidRPr="00AE751D">
        <w:rPr>
          <w:rFonts w:ascii="Times New Roman" w:hAnsi="Times New Roman" w:cs="Times New Roman"/>
          <w:lang w:val="nl-NL"/>
        </w:rPr>
        <w:t xml:space="preserve"> </w:t>
      </w:r>
      <w:r w:rsidRPr="00AE751D">
        <w:rPr>
          <w:rFonts w:ascii="Times New Roman" w:hAnsi="Times New Roman" w:cs="Times New Roman"/>
          <w:lang w:val="nl-NL"/>
        </w:rPr>
        <w:br/>
      </w:r>
      <w:r w:rsidRPr="00D36F24">
        <w:rPr>
          <w:rStyle w:val="notranslate"/>
          <w:rFonts w:ascii="Times New Roman" w:hAnsi="Times New Roman" w:cs="Times New Roman"/>
          <w:lang w:val="nl-NL"/>
        </w:rPr>
        <w:t>Postbus 8982, 1006 JD Amsterdam</w:t>
      </w:r>
      <w:r w:rsidRPr="00D36F24">
        <w:rPr>
          <w:rFonts w:ascii="Times New Roman" w:hAnsi="Times New Roman" w:cs="Times New Roman"/>
          <w:lang w:val="nl-NL"/>
        </w:rPr>
        <w:t xml:space="preserve"> </w:t>
      </w:r>
      <w:r w:rsidRPr="00D36F24">
        <w:rPr>
          <w:rFonts w:ascii="Times New Roman" w:hAnsi="Times New Roman" w:cs="Times New Roman"/>
          <w:lang w:val="nl-NL"/>
        </w:rPr>
        <w:br/>
      </w:r>
      <w:r w:rsidRPr="00D36F24">
        <w:rPr>
          <w:rStyle w:val="notranslate"/>
          <w:rFonts w:ascii="Times New Roman" w:hAnsi="Times New Roman" w:cs="Times New Roman"/>
          <w:lang w:val="nl-NL"/>
        </w:rPr>
        <w:t>Tel .: +31 (0) 20 553 2693</w:t>
      </w:r>
      <w:r w:rsidRPr="00D36F24">
        <w:rPr>
          <w:rFonts w:ascii="Times New Roman" w:hAnsi="Times New Roman" w:cs="Times New Roman"/>
          <w:lang w:val="nl-NL"/>
        </w:rPr>
        <w:t xml:space="preserve"> </w:t>
      </w:r>
      <w:r w:rsidRPr="00D36F24">
        <w:rPr>
          <w:rFonts w:ascii="Times New Roman" w:hAnsi="Times New Roman" w:cs="Times New Roman"/>
          <w:lang w:val="nl-NL"/>
        </w:rPr>
        <w:br/>
      </w:r>
      <w:r w:rsidRPr="00D36F24">
        <w:rPr>
          <w:rStyle w:val="notranslate"/>
          <w:rFonts w:ascii="Times New Roman" w:hAnsi="Times New Roman" w:cs="Times New Roman"/>
          <w:lang w:val="nl-NL"/>
        </w:rPr>
        <w:t>Fax: +31 (0) 20 553 2087</w:t>
      </w:r>
      <w:r w:rsidRPr="00D36F24">
        <w:rPr>
          <w:rFonts w:ascii="Times New Roman" w:hAnsi="Times New Roman" w:cs="Times New Roman"/>
          <w:lang w:val="nl-NL"/>
        </w:rPr>
        <w:t xml:space="preserve"> </w:t>
      </w:r>
      <w:r w:rsidRPr="00D36F24">
        <w:rPr>
          <w:rFonts w:ascii="Times New Roman" w:hAnsi="Times New Roman" w:cs="Times New Roman"/>
          <w:lang w:val="nl-NL"/>
        </w:rPr>
        <w:br/>
      </w:r>
      <w:r w:rsidRPr="00D36F24">
        <w:rPr>
          <w:rStyle w:val="HTMLCite"/>
          <w:rFonts w:ascii="Times New Roman" w:hAnsi="Times New Roman" w:cs="Times New Roman"/>
          <w:lang w:val="nl-NL"/>
        </w:rPr>
        <w:t>htpp://www.</w:t>
      </w:r>
      <w:r w:rsidRPr="00D36F24">
        <w:rPr>
          <w:rStyle w:val="HTMLCite"/>
          <w:rFonts w:ascii="Times New Roman" w:hAnsi="Times New Roman" w:cs="Times New Roman"/>
          <w:bCs/>
          <w:lang w:val="nl-NL"/>
        </w:rPr>
        <w:t>atradius</w:t>
      </w:r>
      <w:r w:rsidRPr="00D36F24">
        <w:rPr>
          <w:rStyle w:val="HTMLCite"/>
          <w:rFonts w:ascii="Times New Roman" w:hAnsi="Times New Roman" w:cs="Times New Roman"/>
          <w:lang w:val="nl-NL"/>
        </w:rPr>
        <w:t>dutchstatebusiness.nl</w:t>
      </w:r>
    </w:p>
    <w:p w:rsidR="00CD2D8B" w:rsidRPr="00783CC6" w:rsidRDefault="00CD2D8B" w:rsidP="00ED378C">
      <w:pPr>
        <w:pStyle w:val="NoSpacing"/>
        <w:rPr>
          <w:rFonts w:ascii="Times New Roman" w:hAnsi="Times New Roman" w:cs="Times New Roman"/>
          <w:lang w:val="en-GB"/>
        </w:rPr>
      </w:pPr>
      <w:r w:rsidRPr="00783CC6">
        <w:rPr>
          <w:rStyle w:val="notranslate"/>
          <w:rFonts w:ascii="Times New Roman" w:hAnsi="Times New Roman" w:cs="Times New Roman"/>
          <w:lang w:val="en-GB"/>
        </w:rPr>
        <w:t xml:space="preserve">E-mail: </w:t>
      </w:r>
      <w:hyperlink r:id="rId15" w:history="1">
        <w:r w:rsidRPr="00783CC6">
          <w:rPr>
            <w:rStyle w:val="Hyperlink"/>
            <w:rFonts w:ascii="Times New Roman" w:hAnsi="Times New Roman" w:cs="Times New Roman"/>
            <w:lang w:val="en-GB"/>
          </w:rPr>
          <w:t>info.mtb@atradius.com</w:t>
        </w:r>
      </w:hyperlink>
      <w:r w:rsidRPr="00783CC6">
        <w:rPr>
          <w:rStyle w:val="notranslate"/>
          <w:rFonts w:ascii="Times New Roman" w:hAnsi="Times New Roman" w:cs="Times New Roman"/>
          <w:lang w:val="en-GB"/>
        </w:rPr>
        <w:t>.</w:t>
      </w:r>
      <w:r w:rsidRPr="00783CC6">
        <w:rPr>
          <w:rFonts w:ascii="Times New Roman" w:hAnsi="Times New Roman" w:cs="Times New Roman"/>
          <w:lang w:val="en-GB"/>
        </w:rPr>
        <w:t xml:space="preserve"> </w:t>
      </w:r>
    </w:p>
    <w:p w:rsidR="00CD2D8B" w:rsidRPr="00783CC6" w:rsidRDefault="00CD2D8B" w:rsidP="00BF72B3">
      <w:pPr>
        <w:pStyle w:val="NoSpacing"/>
        <w:jc w:val="both"/>
        <w:rPr>
          <w:rFonts w:ascii="Times New Roman" w:hAnsi="Times New Roman" w:cs="Times New Roman"/>
          <w:lang w:val="en-GB"/>
        </w:rPr>
      </w:pPr>
    </w:p>
    <w:p w:rsidR="0097425D" w:rsidRPr="00783CC6" w:rsidRDefault="0097425D" w:rsidP="00BF72B3">
      <w:pPr>
        <w:pStyle w:val="NoSpacing"/>
        <w:jc w:val="both"/>
        <w:rPr>
          <w:rFonts w:ascii="Times New Roman" w:hAnsi="Times New Roman" w:cs="Times New Roman"/>
          <w:u w:val="single"/>
          <w:lang w:val="en-GB"/>
        </w:rPr>
      </w:pPr>
      <w:r w:rsidRPr="00783CC6">
        <w:rPr>
          <w:rFonts w:ascii="Times New Roman" w:hAnsi="Times New Roman" w:cs="Times New Roman"/>
          <w:u w:val="single"/>
          <w:lang w:val="en-GB"/>
        </w:rPr>
        <w:t>Complexo Industrial Portuário Eraldo Gueiros – Empresa Suape, P</w:t>
      </w:r>
      <w:r w:rsidR="00ED378C" w:rsidRPr="00783CC6">
        <w:rPr>
          <w:rFonts w:ascii="Times New Roman" w:hAnsi="Times New Roman" w:cs="Times New Roman"/>
          <w:u w:val="single"/>
          <w:lang w:val="en-GB"/>
        </w:rPr>
        <w:t>ernambuco</w:t>
      </w:r>
      <w:r w:rsidRPr="00783CC6">
        <w:rPr>
          <w:rFonts w:ascii="Times New Roman" w:hAnsi="Times New Roman" w:cs="Times New Roman"/>
          <w:u w:val="single"/>
          <w:lang w:val="en-GB"/>
        </w:rPr>
        <w:t xml:space="preserve"> </w:t>
      </w:r>
    </w:p>
    <w:p w:rsidR="00B768B2" w:rsidRPr="00783CC6" w:rsidRDefault="004D1743" w:rsidP="004D1743">
      <w:pPr>
        <w:pStyle w:val="NoSpacing"/>
        <w:jc w:val="both"/>
        <w:rPr>
          <w:rStyle w:val="notranslate"/>
          <w:lang w:val="en-GB"/>
        </w:rPr>
      </w:pPr>
      <w:r w:rsidRPr="00783CC6">
        <w:rPr>
          <w:rStyle w:val="notranslate"/>
          <w:lang w:val="en-GB"/>
        </w:rPr>
        <w:t xml:space="preserve">The </w:t>
      </w:r>
      <w:r w:rsidR="005E1930">
        <w:rPr>
          <w:rStyle w:val="notranslate"/>
          <w:lang w:val="en-GB"/>
        </w:rPr>
        <w:t>Stakeholders</w:t>
      </w:r>
      <w:r w:rsidRPr="00783CC6">
        <w:rPr>
          <w:rStyle w:val="notranslate"/>
          <w:lang w:val="en-GB"/>
        </w:rPr>
        <w:t xml:space="preserve"> believe that </w:t>
      </w:r>
      <w:r w:rsidR="00AE751D">
        <w:rPr>
          <w:rStyle w:val="notranslate"/>
          <w:lang w:val="en-GB"/>
        </w:rPr>
        <w:t xml:space="preserve">Empresa </w:t>
      </w:r>
      <w:r w:rsidR="00B768B2" w:rsidRPr="00783CC6">
        <w:rPr>
          <w:rStyle w:val="notranslate"/>
          <w:lang w:val="en-GB"/>
        </w:rPr>
        <w:t xml:space="preserve">Suape, </w:t>
      </w:r>
      <w:r w:rsidRPr="00783CC6">
        <w:rPr>
          <w:rStyle w:val="notranslate"/>
          <w:lang w:val="en-GB"/>
        </w:rPr>
        <w:t xml:space="preserve">which manages </w:t>
      </w:r>
      <w:r w:rsidR="00B65062" w:rsidRPr="00783CC6">
        <w:rPr>
          <w:rStyle w:val="notranslate"/>
          <w:lang w:val="en-GB"/>
        </w:rPr>
        <w:t xml:space="preserve">the </w:t>
      </w:r>
      <w:r w:rsidR="00AE751D">
        <w:rPr>
          <w:rStyle w:val="notranslate"/>
          <w:lang w:val="en-GB"/>
        </w:rPr>
        <w:t xml:space="preserve">Suape Industrial Port Complex </w:t>
      </w:r>
      <w:r w:rsidRPr="00783CC6">
        <w:rPr>
          <w:rStyle w:val="notranslate"/>
          <w:lang w:val="en-GB"/>
        </w:rPr>
        <w:t xml:space="preserve">as a Pernambucan state-run private/public company, is subject to the regulations of the Brazilian government, </w:t>
      </w:r>
      <w:r w:rsidR="00AE751D">
        <w:rPr>
          <w:rStyle w:val="notranslate"/>
          <w:lang w:val="en-GB"/>
        </w:rPr>
        <w:t xml:space="preserve">which is </w:t>
      </w:r>
      <w:r w:rsidRPr="00783CC6">
        <w:rPr>
          <w:rStyle w:val="notranslate"/>
          <w:lang w:val="en-GB"/>
        </w:rPr>
        <w:t xml:space="preserve">a signatory to the Corporate Social Responsibility Guidelines of the </w:t>
      </w:r>
      <w:r w:rsidR="00283242" w:rsidRPr="00783CC6">
        <w:rPr>
          <w:rStyle w:val="notranslate"/>
          <w:lang w:val="en-GB"/>
        </w:rPr>
        <w:t>Organis</w:t>
      </w:r>
      <w:r w:rsidRPr="00783CC6">
        <w:rPr>
          <w:rStyle w:val="notranslate"/>
          <w:lang w:val="en-GB"/>
        </w:rPr>
        <w:t xml:space="preserve">ation for </w:t>
      </w:r>
      <w:r w:rsidR="00283242" w:rsidRPr="00783CC6">
        <w:rPr>
          <w:rStyle w:val="notranslate"/>
          <w:lang w:val="en-GB"/>
        </w:rPr>
        <w:t>Economic Co-operation</w:t>
      </w:r>
      <w:r w:rsidRPr="00783CC6">
        <w:rPr>
          <w:rStyle w:val="notranslate"/>
          <w:lang w:val="en-GB"/>
        </w:rPr>
        <w:t xml:space="preserve"> and Development (OECD). Therefore, they </w:t>
      </w:r>
      <w:r w:rsidR="00AE751D">
        <w:rPr>
          <w:rStyle w:val="notranslate"/>
          <w:lang w:val="en-GB"/>
        </w:rPr>
        <w:t xml:space="preserve">believe </w:t>
      </w:r>
      <w:r w:rsidRPr="00783CC6">
        <w:rPr>
          <w:rStyle w:val="notranslate"/>
          <w:lang w:val="en-GB"/>
        </w:rPr>
        <w:t xml:space="preserve">that </w:t>
      </w:r>
      <w:r w:rsidR="00B768B2" w:rsidRPr="00783CC6">
        <w:rPr>
          <w:rStyle w:val="notranslate"/>
          <w:lang w:val="en-GB"/>
        </w:rPr>
        <w:t xml:space="preserve">Empresa Suape </w:t>
      </w:r>
      <w:r w:rsidRPr="00783CC6">
        <w:rPr>
          <w:rStyle w:val="notranslate"/>
          <w:lang w:val="en-GB"/>
        </w:rPr>
        <w:t xml:space="preserve">is jointly liable for the violations described </w:t>
      </w:r>
      <w:r w:rsidR="005E1930">
        <w:rPr>
          <w:rStyle w:val="notranslate"/>
          <w:lang w:val="en-GB"/>
        </w:rPr>
        <w:t>herein</w:t>
      </w:r>
      <w:r w:rsidR="00B768B2" w:rsidRPr="00783CC6">
        <w:rPr>
          <w:rStyle w:val="notranslate"/>
          <w:lang w:val="en-GB"/>
        </w:rPr>
        <w:t xml:space="preserve">. </w:t>
      </w:r>
    </w:p>
    <w:p w:rsidR="0075517C" w:rsidRPr="00783CC6" w:rsidRDefault="0075517C" w:rsidP="00BF72B3">
      <w:pPr>
        <w:pStyle w:val="NoSpacing"/>
        <w:jc w:val="both"/>
        <w:rPr>
          <w:rStyle w:val="notranslate"/>
          <w:sz w:val="16"/>
          <w:szCs w:val="16"/>
          <w:lang w:val="en-GB"/>
        </w:rPr>
      </w:pPr>
    </w:p>
    <w:p w:rsidR="0097425D" w:rsidRPr="00AE751D" w:rsidRDefault="00A159A3" w:rsidP="00BF72B3">
      <w:pPr>
        <w:pStyle w:val="NoSpacing"/>
        <w:jc w:val="both"/>
        <w:rPr>
          <w:rStyle w:val="notranslate"/>
        </w:rPr>
      </w:pPr>
      <w:r w:rsidRPr="00AE751D">
        <w:rPr>
          <w:rStyle w:val="notranslate"/>
        </w:rPr>
        <w:t xml:space="preserve">Engenho Massangana, PE 09 – s/n </w:t>
      </w:r>
      <w:r w:rsidR="00F5276C" w:rsidRPr="00AE751D">
        <w:rPr>
          <w:rStyle w:val="notranslate"/>
        </w:rPr>
        <w:t>Rodovia PE, 60 -</w:t>
      </w:r>
    </w:p>
    <w:p w:rsidR="0097425D" w:rsidRPr="00AE751D" w:rsidRDefault="0097425D" w:rsidP="00BF72B3">
      <w:pPr>
        <w:pStyle w:val="NoSpacing"/>
        <w:jc w:val="both"/>
        <w:rPr>
          <w:rStyle w:val="notranslate"/>
        </w:rPr>
      </w:pPr>
      <w:r w:rsidRPr="00AE751D">
        <w:rPr>
          <w:rStyle w:val="notranslate"/>
        </w:rPr>
        <w:t>55.590-972</w:t>
      </w:r>
      <w:r w:rsidR="00F5276C" w:rsidRPr="00AE751D">
        <w:rPr>
          <w:rStyle w:val="notranslate"/>
        </w:rPr>
        <w:t>, Pernambuco</w:t>
      </w:r>
    </w:p>
    <w:p w:rsidR="0097425D" w:rsidRPr="00783CC6" w:rsidRDefault="0097425D" w:rsidP="00BF72B3">
      <w:pPr>
        <w:pStyle w:val="NoSpacing"/>
        <w:jc w:val="both"/>
        <w:rPr>
          <w:rStyle w:val="notranslate"/>
          <w:lang w:val="en-GB"/>
        </w:rPr>
      </w:pPr>
      <w:r w:rsidRPr="00783CC6">
        <w:rPr>
          <w:rStyle w:val="notranslate"/>
          <w:lang w:val="en-GB"/>
        </w:rPr>
        <w:t>PABX: +55 81 35275000</w:t>
      </w:r>
      <w:r w:rsidR="00F5276C" w:rsidRPr="00783CC6">
        <w:rPr>
          <w:rStyle w:val="notranslate"/>
          <w:lang w:val="en-GB"/>
        </w:rPr>
        <w:t xml:space="preserve"> / Fax:+55 81 35275066</w:t>
      </w:r>
    </w:p>
    <w:p w:rsidR="00C43CB2" w:rsidRPr="00783CC6" w:rsidRDefault="00D36F24" w:rsidP="00BF72B3">
      <w:pPr>
        <w:pStyle w:val="NoSpacing"/>
        <w:jc w:val="both"/>
        <w:rPr>
          <w:color w:val="0000FF" w:themeColor="hyperlink"/>
          <w:u w:val="single"/>
          <w:lang w:val="en-GB"/>
        </w:rPr>
      </w:pPr>
      <w:hyperlink r:id="rId16" w:history="1">
        <w:r w:rsidR="00F5276C" w:rsidRPr="00783CC6">
          <w:rPr>
            <w:rStyle w:val="Hyperlink"/>
            <w:lang w:val="en-GB"/>
          </w:rPr>
          <w:t>www.suape.pe.gov.br</w:t>
        </w:r>
      </w:hyperlink>
    </w:p>
    <w:p w:rsidR="00CC0114" w:rsidRPr="00783CC6" w:rsidRDefault="00CC0114" w:rsidP="00F7243F">
      <w:pPr>
        <w:pStyle w:val="Heading7"/>
        <w:rPr>
          <w:rFonts w:ascii="Times New Roman" w:eastAsia="Times New Roman" w:hAnsi="Times New Roman" w:cs="Times New Roman"/>
          <w:b/>
          <w:i w:val="0"/>
          <w:sz w:val="28"/>
          <w:szCs w:val="28"/>
          <w:lang w:val="en-GB"/>
        </w:rPr>
      </w:pPr>
      <w:r w:rsidRPr="00783CC6">
        <w:rPr>
          <w:rFonts w:ascii="Times New Roman" w:eastAsia="Times New Roman" w:hAnsi="Times New Roman" w:cs="Times New Roman"/>
          <w:b/>
          <w:i w:val="0"/>
          <w:sz w:val="28"/>
          <w:szCs w:val="28"/>
          <w:lang w:val="en-GB"/>
        </w:rPr>
        <w:t>Introdu</w:t>
      </w:r>
      <w:r w:rsidR="00283242" w:rsidRPr="00783CC6">
        <w:rPr>
          <w:rFonts w:ascii="Times New Roman" w:eastAsia="Times New Roman" w:hAnsi="Times New Roman" w:cs="Times New Roman"/>
          <w:b/>
          <w:i w:val="0"/>
          <w:sz w:val="28"/>
          <w:szCs w:val="28"/>
          <w:lang w:val="en-GB"/>
        </w:rPr>
        <w:t>ction</w:t>
      </w:r>
    </w:p>
    <w:p w:rsidR="00A27694" w:rsidRPr="00783CC6" w:rsidRDefault="00A27694" w:rsidP="00A27694">
      <w:pPr>
        <w:rPr>
          <w:lang w:val="en-GB"/>
        </w:rPr>
      </w:pPr>
    </w:p>
    <w:p w:rsidR="00D65A15" w:rsidRPr="00783CC6" w:rsidRDefault="00D65A15" w:rsidP="00275CE6">
      <w:pPr>
        <w:jc w:val="both"/>
        <w:rPr>
          <w:lang w:val="en-GB"/>
        </w:rPr>
      </w:pPr>
      <w:r w:rsidRPr="00783CC6">
        <w:rPr>
          <w:lang w:val="en-GB"/>
        </w:rPr>
        <w:t>FÓRUM SUAPE ESPAÇO SOCIOAMBIENTAL</w:t>
      </w:r>
      <w:r w:rsidR="00A27694" w:rsidRPr="00783CC6">
        <w:rPr>
          <w:lang w:val="en-GB"/>
        </w:rPr>
        <w:t xml:space="preserve">, CONECTAS, </w:t>
      </w:r>
      <w:r w:rsidRPr="00783CC6">
        <w:rPr>
          <w:color w:val="auto"/>
          <w:lang w:val="en-GB"/>
        </w:rPr>
        <w:t>COLÔNIA DE PESCADORES Z8 – GAIBU</w:t>
      </w:r>
      <w:r w:rsidR="00283242" w:rsidRPr="00783CC6">
        <w:rPr>
          <w:color w:val="auto"/>
          <w:lang w:val="en-GB"/>
        </w:rPr>
        <w:t xml:space="preserve"> and</w:t>
      </w:r>
      <w:r w:rsidR="0089642E" w:rsidRPr="00783CC6">
        <w:rPr>
          <w:color w:val="auto"/>
          <w:lang w:val="en-GB"/>
        </w:rPr>
        <w:t xml:space="preserve"> </w:t>
      </w:r>
      <w:r w:rsidRPr="00783CC6">
        <w:rPr>
          <w:lang w:val="en-GB"/>
        </w:rPr>
        <w:t xml:space="preserve">BOTH ENDS </w:t>
      </w:r>
      <w:r w:rsidR="0089642E" w:rsidRPr="00783CC6">
        <w:rPr>
          <w:lang w:val="en-GB"/>
        </w:rPr>
        <w:t>(</w:t>
      </w:r>
      <w:r w:rsidR="00AE751D">
        <w:rPr>
          <w:lang w:val="en-GB"/>
        </w:rPr>
        <w:t xml:space="preserve">the </w:t>
      </w:r>
      <w:r w:rsidRPr="00783CC6">
        <w:rPr>
          <w:lang w:val="en-GB"/>
        </w:rPr>
        <w:t>“</w:t>
      </w:r>
      <w:r w:rsidR="00283242" w:rsidRPr="00783CC6">
        <w:rPr>
          <w:lang w:val="en-GB"/>
        </w:rPr>
        <w:t>Complainants</w:t>
      </w:r>
      <w:r w:rsidRPr="00783CC6">
        <w:rPr>
          <w:lang w:val="en-GB"/>
        </w:rPr>
        <w:t>”</w:t>
      </w:r>
      <w:r w:rsidR="0089642E" w:rsidRPr="00783CC6">
        <w:rPr>
          <w:lang w:val="en-GB"/>
        </w:rPr>
        <w:t>)</w:t>
      </w:r>
      <w:r w:rsidR="00A27694" w:rsidRPr="00783CC6">
        <w:rPr>
          <w:lang w:val="en-GB"/>
        </w:rPr>
        <w:t xml:space="preserve"> </w:t>
      </w:r>
      <w:r w:rsidR="00275CE6" w:rsidRPr="00783CC6">
        <w:rPr>
          <w:lang w:val="en-GB"/>
        </w:rPr>
        <w:t xml:space="preserve">hereby submit this complaint regarding the </w:t>
      </w:r>
      <w:r w:rsidR="006608F9">
        <w:rPr>
          <w:lang w:val="en-GB"/>
        </w:rPr>
        <w:t xml:space="preserve">acts </w:t>
      </w:r>
      <w:r w:rsidR="00275CE6" w:rsidRPr="00783CC6">
        <w:rPr>
          <w:lang w:val="en-GB"/>
        </w:rPr>
        <w:t xml:space="preserve">and omissions of </w:t>
      </w:r>
      <w:r w:rsidR="00F369F6" w:rsidRPr="00783CC6">
        <w:rPr>
          <w:lang w:val="en-GB"/>
        </w:rPr>
        <w:t xml:space="preserve">Van Oord </w:t>
      </w:r>
      <w:r w:rsidR="00275CE6" w:rsidRPr="00783CC6">
        <w:rPr>
          <w:lang w:val="en-GB"/>
        </w:rPr>
        <w:t xml:space="preserve">and the Dutch </w:t>
      </w:r>
      <w:r w:rsidR="005E1930">
        <w:rPr>
          <w:lang w:val="en-GB"/>
        </w:rPr>
        <w:t>export credit</w:t>
      </w:r>
      <w:r w:rsidR="00275CE6" w:rsidRPr="00783CC6">
        <w:rPr>
          <w:lang w:val="en-GB"/>
        </w:rPr>
        <w:t xml:space="preserve"> agency </w:t>
      </w:r>
      <w:r w:rsidR="00C300A9" w:rsidRPr="00783CC6">
        <w:rPr>
          <w:lang w:val="en-GB"/>
        </w:rPr>
        <w:t>Atradius DSB,</w:t>
      </w:r>
      <w:r w:rsidRPr="00783CC6">
        <w:rPr>
          <w:lang w:val="en-GB"/>
        </w:rPr>
        <w:t xml:space="preserve"> </w:t>
      </w:r>
      <w:r w:rsidR="00AE751D">
        <w:rPr>
          <w:lang w:val="en-GB"/>
        </w:rPr>
        <w:t xml:space="preserve">in </w:t>
      </w:r>
      <w:r w:rsidR="00275CE6" w:rsidRPr="00783CC6">
        <w:rPr>
          <w:lang w:val="en-GB"/>
        </w:rPr>
        <w:t xml:space="preserve">failing to comply with the </w:t>
      </w:r>
      <w:r w:rsidR="00C300A9" w:rsidRPr="00783CC6">
        <w:rPr>
          <w:lang w:val="en-GB"/>
        </w:rPr>
        <w:t>“</w:t>
      </w:r>
      <w:r w:rsidR="007E5FBA" w:rsidRPr="00783CC6">
        <w:rPr>
          <w:lang w:val="en-GB"/>
        </w:rPr>
        <w:t>OECD Guidelines for Multinational Enterprises</w:t>
      </w:r>
      <w:r w:rsidR="00C300A9" w:rsidRPr="00783CC6">
        <w:rPr>
          <w:lang w:val="en-GB"/>
        </w:rPr>
        <w:t>”</w:t>
      </w:r>
      <w:r w:rsidR="00035AA6" w:rsidRPr="00783CC6">
        <w:rPr>
          <w:lang w:val="en-GB"/>
        </w:rPr>
        <w:t xml:space="preserve"> </w:t>
      </w:r>
      <w:r w:rsidR="009F76BB">
        <w:rPr>
          <w:lang w:val="en-GB"/>
        </w:rPr>
        <w:t xml:space="preserve">in </w:t>
      </w:r>
      <w:r w:rsidR="00275CE6" w:rsidRPr="00783CC6">
        <w:rPr>
          <w:lang w:val="en-GB"/>
        </w:rPr>
        <w:t xml:space="preserve">the two projects </w:t>
      </w:r>
      <w:r w:rsidR="006608F9">
        <w:rPr>
          <w:lang w:val="en-GB"/>
        </w:rPr>
        <w:t xml:space="preserve">described </w:t>
      </w:r>
      <w:r w:rsidR="00275CE6" w:rsidRPr="00783CC6">
        <w:rPr>
          <w:lang w:val="en-GB"/>
        </w:rPr>
        <w:t xml:space="preserve">above: 1) Project to open and deepen the access channel </w:t>
      </w:r>
      <w:r w:rsidR="006608F9">
        <w:rPr>
          <w:lang w:val="en-GB"/>
        </w:rPr>
        <w:t xml:space="preserve">to </w:t>
      </w:r>
      <w:r w:rsidR="00275CE6" w:rsidRPr="00783CC6">
        <w:rPr>
          <w:lang w:val="en-GB"/>
        </w:rPr>
        <w:t xml:space="preserve">the Port of Suape; and </w:t>
      </w:r>
      <w:r w:rsidRPr="00783CC6">
        <w:rPr>
          <w:lang w:val="en-GB"/>
        </w:rPr>
        <w:t>2) P</w:t>
      </w:r>
      <w:r w:rsidR="00C300A9" w:rsidRPr="00783CC6">
        <w:rPr>
          <w:lang w:val="en-GB"/>
        </w:rPr>
        <w:t>roje</w:t>
      </w:r>
      <w:r w:rsidR="00275CE6" w:rsidRPr="00783CC6">
        <w:rPr>
          <w:lang w:val="en-GB"/>
        </w:rPr>
        <w:t>c</w:t>
      </w:r>
      <w:r w:rsidR="00C300A9" w:rsidRPr="00783CC6">
        <w:rPr>
          <w:lang w:val="en-GB"/>
        </w:rPr>
        <w:t>t</w:t>
      </w:r>
      <w:r w:rsidR="00275CE6" w:rsidRPr="00783CC6">
        <w:rPr>
          <w:lang w:val="en-GB"/>
        </w:rPr>
        <w:t xml:space="preserve"> to build and open the access channel and </w:t>
      </w:r>
      <w:r w:rsidR="00A13D40" w:rsidRPr="00783CC6">
        <w:rPr>
          <w:lang w:val="en-GB"/>
        </w:rPr>
        <w:t>turning basin</w:t>
      </w:r>
      <w:r w:rsidR="00C300A9" w:rsidRPr="00783CC6">
        <w:rPr>
          <w:lang w:val="en-GB"/>
        </w:rPr>
        <w:t xml:space="preserve"> </w:t>
      </w:r>
      <w:r w:rsidR="00AE751D">
        <w:rPr>
          <w:lang w:val="en-GB"/>
        </w:rPr>
        <w:t xml:space="preserve">for </w:t>
      </w:r>
      <w:r w:rsidR="008A09E7" w:rsidRPr="00783CC6">
        <w:rPr>
          <w:lang w:val="en-GB"/>
        </w:rPr>
        <w:t>the</w:t>
      </w:r>
      <w:r w:rsidR="00275CE6" w:rsidRPr="00783CC6">
        <w:rPr>
          <w:lang w:val="en-GB"/>
        </w:rPr>
        <w:t xml:space="preserve"> </w:t>
      </w:r>
      <w:r w:rsidR="00C300A9" w:rsidRPr="00783CC6">
        <w:rPr>
          <w:lang w:val="en-GB"/>
        </w:rPr>
        <w:t xml:space="preserve">Promar </w:t>
      </w:r>
      <w:r w:rsidR="006608F9">
        <w:rPr>
          <w:lang w:val="en-GB"/>
        </w:rPr>
        <w:t>S</w:t>
      </w:r>
      <w:r w:rsidR="008A09E7" w:rsidRPr="00783CC6">
        <w:rPr>
          <w:lang w:val="en-GB"/>
        </w:rPr>
        <w:t>hipyard.</w:t>
      </w:r>
      <w:r w:rsidR="00C300A9" w:rsidRPr="00783CC6">
        <w:rPr>
          <w:lang w:val="en-GB"/>
        </w:rPr>
        <w:t xml:space="preserve"> </w:t>
      </w:r>
      <w:r w:rsidR="00275CE6" w:rsidRPr="00783CC6">
        <w:rPr>
          <w:lang w:val="en-GB"/>
        </w:rPr>
        <w:t>The projects involved dredging,</w:t>
      </w:r>
      <w:r w:rsidR="0041507B" w:rsidRPr="00783CC6">
        <w:rPr>
          <w:lang w:val="en-GB"/>
        </w:rPr>
        <w:t xml:space="preserve"> </w:t>
      </w:r>
      <w:r w:rsidR="001B5A2E" w:rsidRPr="00783CC6">
        <w:rPr>
          <w:lang w:val="en-GB"/>
        </w:rPr>
        <w:t>rock removal</w:t>
      </w:r>
      <w:r w:rsidR="0089642E" w:rsidRPr="00783CC6">
        <w:rPr>
          <w:lang w:val="en-GB"/>
        </w:rPr>
        <w:t xml:space="preserve">, </w:t>
      </w:r>
      <w:r w:rsidR="00275CE6" w:rsidRPr="00783CC6">
        <w:rPr>
          <w:lang w:val="en-GB"/>
        </w:rPr>
        <w:t xml:space="preserve">disposal and </w:t>
      </w:r>
      <w:r w:rsidR="00F72C8A" w:rsidRPr="00783CC6">
        <w:rPr>
          <w:lang w:val="en-GB"/>
        </w:rPr>
        <w:t>filling</w:t>
      </w:r>
      <w:r w:rsidR="00AE751D">
        <w:rPr>
          <w:lang w:val="en-GB"/>
        </w:rPr>
        <w:t xml:space="preserve"> work</w:t>
      </w:r>
      <w:r w:rsidR="00C300A9" w:rsidRPr="00783CC6">
        <w:rPr>
          <w:lang w:val="en-GB"/>
        </w:rPr>
        <w:t xml:space="preserve">, </w:t>
      </w:r>
      <w:r w:rsidR="00275CE6" w:rsidRPr="00783CC6">
        <w:rPr>
          <w:lang w:val="en-GB"/>
        </w:rPr>
        <w:t xml:space="preserve">undertaken in the municipality of </w:t>
      </w:r>
      <w:r w:rsidR="0041507B" w:rsidRPr="00783CC6">
        <w:rPr>
          <w:lang w:val="en-GB"/>
        </w:rPr>
        <w:t xml:space="preserve">Cabo de Santo Agostinho, </w:t>
      </w:r>
      <w:r w:rsidR="00275CE6" w:rsidRPr="00783CC6">
        <w:rPr>
          <w:lang w:val="en-GB"/>
        </w:rPr>
        <w:t>Pernambuco, Braz</w:t>
      </w:r>
      <w:r w:rsidR="00E540FE" w:rsidRPr="00783CC6">
        <w:rPr>
          <w:lang w:val="en-GB"/>
        </w:rPr>
        <w:t>il</w:t>
      </w:r>
      <w:r w:rsidR="00035AA6" w:rsidRPr="00783CC6">
        <w:rPr>
          <w:lang w:val="en-GB"/>
        </w:rPr>
        <w:t xml:space="preserve">. </w:t>
      </w:r>
    </w:p>
    <w:p w:rsidR="00D65A15" w:rsidRPr="00783CC6" w:rsidRDefault="00D65A15" w:rsidP="005E1A1E">
      <w:pPr>
        <w:jc w:val="both"/>
        <w:rPr>
          <w:lang w:val="en-GB"/>
        </w:rPr>
      </w:pPr>
    </w:p>
    <w:p w:rsidR="00275CE6" w:rsidRPr="00783CC6" w:rsidRDefault="00275CE6" w:rsidP="00275CE6">
      <w:pPr>
        <w:jc w:val="both"/>
        <w:rPr>
          <w:lang w:val="en-GB"/>
        </w:rPr>
      </w:pPr>
      <w:r w:rsidRPr="00783CC6">
        <w:rPr>
          <w:lang w:val="en-GB"/>
        </w:rPr>
        <w:t xml:space="preserve">In this context, we </w:t>
      </w:r>
      <w:r w:rsidR="00AE751D">
        <w:rPr>
          <w:lang w:val="en-GB"/>
        </w:rPr>
        <w:t xml:space="preserve">believe </w:t>
      </w:r>
      <w:r w:rsidR="007C4016">
        <w:rPr>
          <w:lang w:val="en-GB"/>
        </w:rPr>
        <w:t xml:space="preserve">that </w:t>
      </w:r>
      <w:r w:rsidR="00BB0459" w:rsidRPr="00783CC6">
        <w:rPr>
          <w:lang w:val="en-GB"/>
        </w:rPr>
        <w:t>Empresa Suape</w:t>
      </w:r>
      <w:r w:rsidR="007C4016">
        <w:rPr>
          <w:lang w:val="en-GB"/>
        </w:rPr>
        <w:t xml:space="preserve"> (t</w:t>
      </w:r>
      <w:r w:rsidR="00B65062" w:rsidRPr="00783CC6">
        <w:rPr>
          <w:lang w:val="en-GB"/>
        </w:rPr>
        <w:t>he</w:t>
      </w:r>
      <w:r w:rsidR="00BB0459" w:rsidRPr="00783CC6">
        <w:rPr>
          <w:lang w:val="en-GB"/>
        </w:rPr>
        <w:t xml:space="preserve"> </w:t>
      </w:r>
      <w:r w:rsidR="00AE751D">
        <w:rPr>
          <w:lang w:val="en-GB"/>
        </w:rPr>
        <w:t xml:space="preserve">Suape </w:t>
      </w:r>
      <w:r w:rsidR="00B65062" w:rsidRPr="00783CC6">
        <w:rPr>
          <w:lang w:val="en-GB"/>
        </w:rPr>
        <w:t>Industrial Port Complex</w:t>
      </w:r>
      <w:r w:rsidR="007C4016">
        <w:rPr>
          <w:lang w:val="en-GB"/>
        </w:rPr>
        <w:t>)</w:t>
      </w:r>
      <w:r w:rsidR="00BB0459" w:rsidRPr="00783CC6">
        <w:rPr>
          <w:lang w:val="en-GB"/>
        </w:rPr>
        <w:t xml:space="preserve"> </w:t>
      </w:r>
      <w:r w:rsidRPr="00783CC6">
        <w:rPr>
          <w:lang w:val="en-GB"/>
        </w:rPr>
        <w:t xml:space="preserve">is jointly liable as the party </w:t>
      </w:r>
      <w:r w:rsidR="007C4016">
        <w:rPr>
          <w:lang w:val="en-GB"/>
        </w:rPr>
        <w:t xml:space="preserve">that hired </w:t>
      </w:r>
      <w:r w:rsidRPr="00783CC6">
        <w:rPr>
          <w:lang w:val="en-GB"/>
        </w:rPr>
        <w:t>the services rendered by</w:t>
      </w:r>
      <w:r w:rsidR="00C300A9" w:rsidRPr="00783CC6">
        <w:rPr>
          <w:lang w:val="en-GB"/>
        </w:rPr>
        <w:t xml:space="preserve"> Van Oor</w:t>
      </w:r>
      <w:r w:rsidR="002D6186" w:rsidRPr="00783CC6">
        <w:rPr>
          <w:lang w:val="en-GB"/>
        </w:rPr>
        <w:t>d.</w:t>
      </w:r>
      <w:r w:rsidR="0054426D" w:rsidRPr="00783CC6">
        <w:rPr>
          <w:lang w:val="en-GB"/>
        </w:rPr>
        <w:t xml:space="preserve"> </w:t>
      </w:r>
      <w:r w:rsidRPr="00783CC6">
        <w:rPr>
          <w:lang w:val="en-GB"/>
        </w:rPr>
        <w:t xml:space="preserve">Therefore, we believe that </w:t>
      </w:r>
      <w:r w:rsidR="00AE751D">
        <w:rPr>
          <w:lang w:val="en-GB"/>
        </w:rPr>
        <w:t xml:space="preserve">its </w:t>
      </w:r>
      <w:r w:rsidRPr="00783CC6">
        <w:rPr>
          <w:lang w:val="en-GB"/>
        </w:rPr>
        <w:t xml:space="preserve">liability arises from its failure to </w:t>
      </w:r>
      <w:r w:rsidR="00AE751D">
        <w:rPr>
          <w:lang w:val="en-GB"/>
        </w:rPr>
        <w:t xml:space="preserve">perform </w:t>
      </w:r>
      <w:r w:rsidRPr="00783CC6">
        <w:rPr>
          <w:lang w:val="en-GB"/>
        </w:rPr>
        <w:t xml:space="preserve">due diligence to ensure the responsible implementation of the projects and to prevent human rights violations with respect to </w:t>
      </w:r>
      <w:r w:rsidR="006608F9" w:rsidRPr="00783CC6">
        <w:rPr>
          <w:lang w:val="en-GB"/>
        </w:rPr>
        <w:t xml:space="preserve">Brazilian </w:t>
      </w:r>
      <w:r w:rsidR="006608F9">
        <w:rPr>
          <w:lang w:val="en-GB"/>
        </w:rPr>
        <w:t>law</w:t>
      </w:r>
      <w:r w:rsidR="00AE751D">
        <w:rPr>
          <w:lang w:val="en-GB"/>
        </w:rPr>
        <w:t>s</w:t>
      </w:r>
      <w:r w:rsidR="006608F9">
        <w:rPr>
          <w:lang w:val="en-GB"/>
        </w:rPr>
        <w:t xml:space="preserve"> </w:t>
      </w:r>
      <w:r w:rsidRPr="00783CC6">
        <w:rPr>
          <w:lang w:val="en-GB"/>
        </w:rPr>
        <w:t>and regulations, and in accordance with the OECD Guidelines and other international agreements to which the country is a signatory.</w:t>
      </w:r>
    </w:p>
    <w:p w:rsidR="0054426D" w:rsidRPr="00783CC6" w:rsidRDefault="0054426D" w:rsidP="002D6186">
      <w:pPr>
        <w:rPr>
          <w:u w:val="single"/>
          <w:lang w:val="en-GB"/>
        </w:rPr>
      </w:pPr>
    </w:p>
    <w:p w:rsidR="002D6186" w:rsidRPr="00783CC6" w:rsidRDefault="00275CE6" w:rsidP="002D6186">
      <w:pPr>
        <w:rPr>
          <w:u w:val="single"/>
          <w:lang w:val="en-GB"/>
        </w:rPr>
      </w:pPr>
      <w:r w:rsidRPr="00783CC6">
        <w:rPr>
          <w:u w:val="single"/>
          <w:lang w:val="en-GB"/>
        </w:rPr>
        <w:t>The Projects in question</w:t>
      </w:r>
      <w:r w:rsidR="002D6186" w:rsidRPr="00783CC6">
        <w:rPr>
          <w:u w:val="single"/>
          <w:lang w:val="en-GB"/>
        </w:rPr>
        <w:t>:</w:t>
      </w:r>
    </w:p>
    <w:p w:rsidR="005813F9" w:rsidRPr="00783CC6" w:rsidRDefault="001A78C4" w:rsidP="00DD55D9">
      <w:pPr>
        <w:jc w:val="both"/>
        <w:rPr>
          <w:lang w:val="en-GB"/>
        </w:rPr>
      </w:pPr>
      <w:r w:rsidRPr="00783CC6">
        <w:rPr>
          <w:lang w:val="en-GB"/>
        </w:rPr>
        <w:t xml:space="preserve">Van Oord </w:t>
      </w:r>
      <w:r w:rsidR="00275CE6" w:rsidRPr="00783CC6">
        <w:rPr>
          <w:lang w:val="en-GB"/>
        </w:rPr>
        <w:t xml:space="preserve">has </w:t>
      </w:r>
      <w:r w:rsidR="00AE751D">
        <w:rPr>
          <w:lang w:val="en-GB"/>
        </w:rPr>
        <w:t xml:space="preserve">been active </w:t>
      </w:r>
      <w:r w:rsidR="00275CE6" w:rsidRPr="00783CC6">
        <w:rPr>
          <w:lang w:val="en-GB"/>
        </w:rPr>
        <w:t>at the Port of Suape</w:t>
      </w:r>
      <w:r w:rsidRPr="00783CC6">
        <w:rPr>
          <w:lang w:val="en-GB"/>
        </w:rPr>
        <w:t xml:space="preserve"> </w:t>
      </w:r>
      <w:r w:rsidR="00275CE6" w:rsidRPr="00783CC6">
        <w:rPr>
          <w:lang w:val="en-GB"/>
        </w:rPr>
        <w:t>since</w:t>
      </w:r>
      <w:r w:rsidRPr="00783CC6">
        <w:rPr>
          <w:lang w:val="en-GB"/>
        </w:rPr>
        <w:t xml:space="preserve"> 1995. </w:t>
      </w:r>
      <w:r w:rsidR="00275CE6" w:rsidRPr="00783CC6">
        <w:rPr>
          <w:lang w:val="en-GB"/>
        </w:rPr>
        <w:t xml:space="preserve">On </w:t>
      </w:r>
      <w:r w:rsidRPr="00783CC6">
        <w:rPr>
          <w:lang w:val="en-GB"/>
        </w:rPr>
        <w:t xml:space="preserve">23 </w:t>
      </w:r>
      <w:r w:rsidR="00275CE6" w:rsidRPr="00783CC6">
        <w:rPr>
          <w:lang w:val="en-GB"/>
        </w:rPr>
        <w:t>November</w:t>
      </w:r>
      <w:r w:rsidRPr="00783CC6">
        <w:rPr>
          <w:lang w:val="en-GB"/>
        </w:rPr>
        <w:t xml:space="preserve"> 2011</w:t>
      </w:r>
      <w:r w:rsidR="00275CE6" w:rsidRPr="00783CC6">
        <w:rPr>
          <w:lang w:val="en-GB"/>
        </w:rPr>
        <w:t>,</w:t>
      </w:r>
      <w:r w:rsidRPr="00783CC6">
        <w:rPr>
          <w:lang w:val="en-GB"/>
        </w:rPr>
        <w:t xml:space="preserve"> Van Oord </w:t>
      </w:r>
      <w:r w:rsidR="00DD55D9" w:rsidRPr="00783CC6">
        <w:rPr>
          <w:lang w:val="en-GB"/>
        </w:rPr>
        <w:t xml:space="preserve">received a loan through the Dutch government’s official export agency – </w:t>
      </w:r>
      <w:r w:rsidRPr="00783CC6">
        <w:rPr>
          <w:lang w:val="en-GB"/>
        </w:rPr>
        <w:t>Atradius</w:t>
      </w:r>
      <w:r w:rsidR="00DD55D9" w:rsidRPr="00783CC6">
        <w:rPr>
          <w:lang w:val="en-GB"/>
        </w:rPr>
        <w:t xml:space="preserve"> </w:t>
      </w:r>
      <w:r w:rsidRPr="00783CC6">
        <w:rPr>
          <w:lang w:val="en-GB"/>
        </w:rPr>
        <w:t xml:space="preserve">DSB </w:t>
      </w:r>
      <w:r w:rsidR="00DD55D9" w:rsidRPr="00783CC6">
        <w:rPr>
          <w:lang w:val="en-GB"/>
        </w:rPr>
        <w:t xml:space="preserve">– for dredging works </w:t>
      </w:r>
      <w:r w:rsidR="00AE751D">
        <w:rPr>
          <w:lang w:val="en-GB"/>
        </w:rPr>
        <w:t xml:space="preserve">to form </w:t>
      </w:r>
      <w:r w:rsidR="00DD55D9" w:rsidRPr="00783CC6">
        <w:rPr>
          <w:lang w:val="en-GB"/>
        </w:rPr>
        <w:t>an access channel and a basin for the then-recently built</w:t>
      </w:r>
      <w:r w:rsidR="0068181E" w:rsidRPr="00783CC6">
        <w:rPr>
          <w:lang w:val="en-GB"/>
        </w:rPr>
        <w:t xml:space="preserve"> Promar S</w:t>
      </w:r>
      <w:r w:rsidR="00DD55D9" w:rsidRPr="00783CC6">
        <w:rPr>
          <w:lang w:val="en-GB"/>
        </w:rPr>
        <w:t>.</w:t>
      </w:r>
      <w:r w:rsidR="0068181E" w:rsidRPr="00783CC6">
        <w:rPr>
          <w:lang w:val="en-GB"/>
        </w:rPr>
        <w:t>A</w:t>
      </w:r>
      <w:r w:rsidR="00DD55D9" w:rsidRPr="00783CC6">
        <w:rPr>
          <w:lang w:val="en-GB"/>
        </w:rPr>
        <w:t>.</w:t>
      </w:r>
      <w:r w:rsidR="008A09E7" w:rsidRPr="00783CC6">
        <w:rPr>
          <w:lang w:val="en-GB"/>
        </w:rPr>
        <w:t xml:space="preserve"> </w:t>
      </w:r>
      <w:r w:rsidR="00C35F91">
        <w:rPr>
          <w:lang w:val="en-GB"/>
        </w:rPr>
        <w:t>Shipyard</w:t>
      </w:r>
      <w:r w:rsidR="0068181E" w:rsidRPr="00783CC6">
        <w:rPr>
          <w:lang w:val="en-GB"/>
        </w:rPr>
        <w:t xml:space="preserve">, </w:t>
      </w:r>
      <w:r w:rsidR="00DD55D9" w:rsidRPr="00783CC6">
        <w:rPr>
          <w:lang w:val="en-GB"/>
        </w:rPr>
        <w:t>locat</w:t>
      </w:r>
      <w:r w:rsidR="00AE751D">
        <w:rPr>
          <w:lang w:val="en-GB"/>
        </w:rPr>
        <w:t>ed</w:t>
      </w:r>
      <w:r w:rsidR="00DD55D9" w:rsidRPr="00783CC6">
        <w:rPr>
          <w:lang w:val="en-GB"/>
        </w:rPr>
        <w:t xml:space="preserve"> on and around </w:t>
      </w:r>
      <w:r w:rsidR="0068181E" w:rsidRPr="00783CC6">
        <w:rPr>
          <w:lang w:val="en-GB"/>
        </w:rPr>
        <w:t>Tatuoca</w:t>
      </w:r>
      <w:r w:rsidR="00DD55D9" w:rsidRPr="00783CC6">
        <w:rPr>
          <w:lang w:val="en-GB"/>
        </w:rPr>
        <w:t xml:space="preserve"> Island</w:t>
      </w:r>
      <w:r w:rsidR="0068181E" w:rsidRPr="00783CC6">
        <w:rPr>
          <w:lang w:val="en-GB"/>
        </w:rPr>
        <w:t xml:space="preserve">, </w:t>
      </w:r>
      <w:r w:rsidR="00DD55D9" w:rsidRPr="00783CC6">
        <w:rPr>
          <w:lang w:val="en-GB"/>
        </w:rPr>
        <w:t xml:space="preserve">an estuary in </w:t>
      </w:r>
      <w:r w:rsidR="0068181E" w:rsidRPr="00783CC6">
        <w:rPr>
          <w:lang w:val="en-GB"/>
        </w:rPr>
        <w:t xml:space="preserve">Suape. </w:t>
      </w:r>
      <w:r w:rsidR="00DD55D9" w:rsidRPr="00783CC6">
        <w:rPr>
          <w:lang w:val="en-GB"/>
        </w:rPr>
        <w:t xml:space="preserve">Van Oord was hired for </w:t>
      </w:r>
      <w:r w:rsidR="00AE751D">
        <w:rPr>
          <w:lang w:val="en-GB"/>
        </w:rPr>
        <w:t xml:space="preserve">this work </w:t>
      </w:r>
      <w:r w:rsidR="00DD55D9" w:rsidRPr="00783CC6">
        <w:rPr>
          <w:lang w:val="en-GB"/>
        </w:rPr>
        <w:t>by the Port Authority</w:t>
      </w:r>
      <w:r w:rsidR="00AE751D">
        <w:rPr>
          <w:lang w:val="en-GB"/>
        </w:rPr>
        <w:t xml:space="preserve"> at the Suape Industrial Port Complex</w:t>
      </w:r>
      <w:r w:rsidR="00DD55D9" w:rsidRPr="00783CC6">
        <w:rPr>
          <w:lang w:val="en-GB"/>
        </w:rPr>
        <w:t>. The maximum amount insured by</w:t>
      </w:r>
      <w:r w:rsidR="002D6186" w:rsidRPr="00783CC6">
        <w:rPr>
          <w:lang w:val="en-GB"/>
        </w:rPr>
        <w:t xml:space="preserve"> Atradius DSB</w:t>
      </w:r>
      <w:r w:rsidR="00146E41" w:rsidRPr="00783CC6">
        <w:rPr>
          <w:lang w:val="en-GB"/>
        </w:rPr>
        <w:t xml:space="preserve"> </w:t>
      </w:r>
      <w:r w:rsidR="00DD55D9" w:rsidRPr="00783CC6">
        <w:rPr>
          <w:lang w:val="en-GB"/>
        </w:rPr>
        <w:t xml:space="preserve">for </w:t>
      </w:r>
      <w:r w:rsidR="00AE751D">
        <w:rPr>
          <w:lang w:val="en-GB"/>
        </w:rPr>
        <w:t xml:space="preserve">this </w:t>
      </w:r>
      <w:r w:rsidR="00DD55D9" w:rsidRPr="00783CC6">
        <w:rPr>
          <w:lang w:val="en-GB"/>
        </w:rPr>
        <w:t xml:space="preserve">project was </w:t>
      </w:r>
      <w:r w:rsidR="00D65A15" w:rsidRPr="00783CC6">
        <w:rPr>
          <w:lang w:val="en-GB"/>
        </w:rPr>
        <w:t>EUR</w:t>
      </w:r>
      <w:r w:rsidR="00146E41" w:rsidRPr="00783CC6">
        <w:rPr>
          <w:lang w:val="en-GB"/>
        </w:rPr>
        <w:t xml:space="preserve"> 41</w:t>
      </w:r>
      <w:r w:rsidR="00DD55D9" w:rsidRPr="00783CC6">
        <w:rPr>
          <w:lang w:val="en-GB"/>
        </w:rPr>
        <w:t>,</w:t>
      </w:r>
      <w:r w:rsidR="00146E41" w:rsidRPr="00783CC6">
        <w:rPr>
          <w:lang w:val="en-GB"/>
        </w:rPr>
        <w:t>525</w:t>
      </w:r>
      <w:r w:rsidR="00DD55D9" w:rsidRPr="00783CC6">
        <w:rPr>
          <w:lang w:val="en-GB"/>
        </w:rPr>
        <w:t>,</w:t>
      </w:r>
      <w:r w:rsidR="00146E41" w:rsidRPr="00783CC6">
        <w:rPr>
          <w:lang w:val="en-GB"/>
        </w:rPr>
        <w:t>100</w:t>
      </w:r>
      <w:r w:rsidR="00DD55D9" w:rsidRPr="00783CC6">
        <w:rPr>
          <w:lang w:val="en-GB"/>
        </w:rPr>
        <w:t>.00</w:t>
      </w:r>
      <w:r w:rsidR="00146E41" w:rsidRPr="00783CC6">
        <w:rPr>
          <w:lang w:val="en-GB"/>
        </w:rPr>
        <w:t xml:space="preserve">. </w:t>
      </w:r>
      <w:r w:rsidR="00DD55D9" w:rsidRPr="00783CC6">
        <w:rPr>
          <w:lang w:val="en-GB"/>
        </w:rPr>
        <w:t>On</w:t>
      </w:r>
      <w:r w:rsidR="00B63D17" w:rsidRPr="00783CC6">
        <w:rPr>
          <w:lang w:val="en-GB"/>
        </w:rPr>
        <w:t xml:space="preserve"> 19 </w:t>
      </w:r>
      <w:r w:rsidR="00DD55D9" w:rsidRPr="00783CC6">
        <w:rPr>
          <w:lang w:val="en-GB"/>
        </w:rPr>
        <w:t xml:space="preserve">January </w:t>
      </w:r>
      <w:r w:rsidR="00B63D17" w:rsidRPr="00783CC6">
        <w:rPr>
          <w:lang w:val="en-GB"/>
        </w:rPr>
        <w:t>2012</w:t>
      </w:r>
      <w:r w:rsidR="00D65A15" w:rsidRPr="00783CC6">
        <w:rPr>
          <w:lang w:val="en-GB"/>
        </w:rPr>
        <w:t>,</w:t>
      </w:r>
      <w:r w:rsidR="00B63D17" w:rsidRPr="00783CC6">
        <w:rPr>
          <w:lang w:val="en-GB"/>
        </w:rPr>
        <w:t xml:space="preserve"> </w:t>
      </w:r>
      <w:r w:rsidR="00E44A95" w:rsidRPr="00783CC6">
        <w:rPr>
          <w:lang w:val="en-GB"/>
        </w:rPr>
        <w:t xml:space="preserve">Van Oord </w:t>
      </w:r>
      <w:r w:rsidR="00DD55D9" w:rsidRPr="00783CC6">
        <w:rPr>
          <w:lang w:val="en-GB"/>
        </w:rPr>
        <w:t xml:space="preserve">signed a new dredging contract for </w:t>
      </w:r>
      <w:r w:rsidR="00AE751D">
        <w:rPr>
          <w:lang w:val="en-GB"/>
        </w:rPr>
        <w:t xml:space="preserve">the Suape Industrial Port Complex </w:t>
      </w:r>
      <w:r w:rsidR="00DD55D9" w:rsidRPr="00783CC6">
        <w:rPr>
          <w:lang w:val="en-GB"/>
        </w:rPr>
        <w:t xml:space="preserve">that was </w:t>
      </w:r>
      <w:r w:rsidR="00AE751D">
        <w:rPr>
          <w:lang w:val="en-GB"/>
        </w:rPr>
        <w:t xml:space="preserve">also </w:t>
      </w:r>
      <w:r w:rsidR="00DD55D9" w:rsidRPr="00783CC6">
        <w:rPr>
          <w:lang w:val="en-GB"/>
        </w:rPr>
        <w:t xml:space="preserve">insured by </w:t>
      </w:r>
      <w:r w:rsidR="00B63D17" w:rsidRPr="00783CC6">
        <w:rPr>
          <w:lang w:val="en-GB"/>
        </w:rPr>
        <w:t>Atradius DSB</w:t>
      </w:r>
      <w:r w:rsidR="00E44A95" w:rsidRPr="00783CC6">
        <w:rPr>
          <w:lang w:val="en-GB"/>
        </w:rPr>
        <w:t>,</w:t>
      </w:r>
      <w:r w:rsidR="00B63D17" w:rsidRPr="00783CC6">
        <w:rPr>
          <w:lang w:val="en-GB"/>
        </w:rPr>
        <w:t xml:space="preserve"> </w:t>
      </w:r>
      <w:r w:rsidR="006608F9">
        <w:rPr>
          <w:lang w:val="en-GB"/>
        </w:rPr>
        <w:t>in the maximum amount of</w:t>
      </w:r>
      <w:r w:rsidR="00DD55D9" w:rsidRPr="00783CC6">
        <w:rPr>
          <w:lang w:val="en-GB"/>
        </w:rPr>
        <w:t xml:space="preserve"> </w:t>
      </w:r>
      <w:r w:rsidR="00D65A15" w:rsidRPr="00783CC6">
        <w:rPr>
          <w:lang w:val="en-GB"/>
        </w:rPr>
        <w:t>EUR</w:t>
      </w:r>
      <w:r w:rsidR="00B63D17" w:rsidRPr="00783CC6">
        <w:rPr>
          <w:lang w:val="en-GB"/>
        </w:rPr>
        <w:t xml:space="preserve"> </w:t>
      </w:r>
      <w:r w:rsidR="003310C3" w:rsidRPr="00783CC6">
        <w:rPr>
          <w:lang w:val="en-GB"/>
        </w:rPr>
        <w:t>68</w:t>
      </w:r>
      <w:r w:rsidR="00DD55D9" w:rsidRPr="00783CC6">
        <w:rPr>
          <w:lang w:val="en-GB"/>
        </w:rPr>
        <w:t>,</w:t>
      </w:r>
      <w:r w:rsidR="0054426D" w:rsidRPr="00783CC6">
        <w:rPr>
          <w:lang w:val="en-GB"/>
        </w:rPr>
        <w:t>769</w:t>
      </w:r>
      <w:r w:rsidR="00DD55D9" w:rsidRPr="00783CC6">
        <w:rPr>
          <w:lang w:val="en-GB"/>
        </w:rPr>
        <w:t>,</w:t>
      </w:r>
      <w:r w:rsidR="003310C3" w:rsidRPr="00783CC6">
        <w:rPr>
          <w:lang w:val="en-GB"/>
        </w:rPr>
        <w:t>653</w:t>
      </w:r>
      <w:r w:rsidR="00DD55D9" w:rsidRPr="00783CC6">
        <w:rPr>
          <w:lang w:val="en-GB"/>
        </w:rPr>
        <w:t>.</w:t>
      </w:r>
      <w:r w:rsidR="003310C3" w:rsidRPr="00783CC6">
        <w:rPr>
          <w:lang w:val="en-GB"/>
        </w:rPr>
        <w:t xml:space="preserve">00. </w:t>
      </w:r>
      <w:r w:rsidR="00DD55D9" w:rsidRPr="00783CC6">
        <w:rPr>
          <w:lang w:val="en-GB"/>
        </w:rPr>
        <w:t xml:space="preserve">That second contract was for deepening the access channel to a depth of at least 21 metres. The first contract was classified by </w:t>
      </w:r>
      <w:r w:rsidR="0054426D" w:rsidRPr="00783CC6">
        <w:rPr>
          <w:lang w:val="en-GB"/>
        </w:rPr>
        <w:t xml:space="preserve">Atradius DSB </w:t>
      </w:r>
      <w:r w:rsidR="00DD55D9" w:rsidRPr="00783CC6">
        <w:rPr>
          <w:lang w:val="en-GB"/>
        </w:rPr>
        <w:t xml:space="preserve">as Category </w:t>
      </w:r>
      <w:r w:rsidR="0054426D" w:rsidRPr="00783CC6">
        <w:rPr>
          <w:lang w:val="en-GB"/>
        </w:rPr>
        <w:t xml:space="preserve">A </w:t>
      </w:r>
      <w:r w:rsidR="005E6928" w:rsidRPr="00783CC6">
        <w:rPr>
          <w:lang w:val="en-GB"/>
        </w:rPr>
        <w:t>(</w:t>
      </w:r>
      <w:r w:rsidR="0054426D" w:rsidRPr="00783CC6">
        <w:rPr>
          <w:lang w:val="en-GB"/>
        </w:rPr>
        <w:t>“</w:t>
      </w:r>
      <w:r w:rsidR="00DD55D9" w:rsidRPr="00783CC6">
        <w:rPr>
          <w:lang w:val="en-GB"/>
        </w:rPr>
        <w:t>a project with major irreversible impacts, potentially affecting areas beyond the works</w:t>
      </w:r>
      <w:r w:rsidR="00B63D17" w:rsidRPr="00783CC6">
        <w:rPr>
          <w:lang w:val="en-GB"/>
        </w:rPr>
        <w:t>”</w:t>
      </w:r>
      <w:r w:rsidR="005E6928" w:rsidRPr="00783CC6">
        <w:rPr>
          <w:lang w:val="en-GB"/>
        </w:rPr>
        <w:t>)</w:t>
      </w:r>
      <w:r w:rsidR="00B63D17" w:rsidRPr="00783CC6">
        <w:rPr>
          <w:lang w:val="en-GB"/>
        </w:rPr>
        <w:t xml:space="preserve">. </w:t>
      </w:r>
      <w:r w:rsidR="00DD55D9" w:rsidRPr="00783CC6">
        <w:rPr>
          <w:lang w:val="en-GB"/>
        </w:rPr>
        <w:t>The second contract was classified as Category</w:t>
      </w:r>
      <w:r w:rsidR="0054426D" w:rsidRPr="00783CC6">
        <w:rPr>
          <w:lang w:val="en-GB"/>
        </w:rPr>
        <w:t xml:space="preserve"> B, </w:t>
      </w:r>
      <w:r w:rsidR="00DD55D9" w:rsidRPr="00783CC6">
        <w:rPr>
          <w:lang w:val="en-GB"/>
        </w:rPr>
        <w:t xml:space="preserve">also having </w:t>
      </w:r>
      <w:r w:rsidR="0054426D" w:rsidRPr="00783CC6">
        <w:rPr>
          <w:lang w:val="en-GB"/>
        </w:rPr>
        <w:t>“</w:t>
      </w:r>
      <w:r w:rsidR="00DD55D9" w:rsidRPr="00783CC6">
        <w:rPr>
          <w:lang w:val="en-GB"/>
        </w:rPr>
        <w:t>high impact</w:t>
      </w:r>
      <w:r w:rsidR="00B63D17" w:rsidRPr="00783CC6">
        <w:rPr>
          <w:lang w:val="en-GB"/>
        </w:rPr>
        <w:t>”</w:t>
      </w:r>
      <w:r w:rsidR="006608F9">
        <w:rPr>
          <w:lang w:val="en-GB"/>
        </w:rPr>
        <w:t xml:space="preserve">, but was </w:t>
      </w:r>
      <w:r w:rsidR="00DD55D9" w:rsidRPr="00783CC6">
        <w:rPr>
          <w:lang w:val="en-GB"/>
        </w:rPr>
        <w:t xml:space="preserve">more limited to the directly affected area. </w:t>
      </w:r>
      <w:r w:rsidR="00943BB9" w:rsidRPr="00783CC6">
        <w:rPr>
          <w:lang w:val="en-GB"/>
        </w:rPr>
        <w:t>Atradius DSB</w:t>
      </w:r>
      <w:r w:rsidR="00DD55D9" w:rsidRPr="00783CC6">
        <w:rPr>
          <w:lang w:val="en-GB"/>
        </w:rPr>
        <w:t xml:space="preserve">’s classification </w:t>
      </w:r>
      <w:r w:rsidR="00AE751D">
        <w:rPr>
          <w:lang w:val="en-GB"/>
        </w:rPr>
        <w:t xml:space="preserve">of </w:t>
      </w:r>
      <w:r w:rsidR="00DD55D9" w:rsidRPr="00783CC6">
        <w:rPr>
          <w:lang w:val="en-GB"/>
        </w:rPr>
        <w:t>the insured projects’ social and environmental impacts is described in that institution’s documents and policies</w:t>
      </w:r>
      <w:r w:rsidR="00943BB9" w:rsidRPr="00783CC6">
        <w:rPr>
          <w:rStyle w:val="FootnoteReference"/>
          <w:lang w:val="en-GB"/>
        </w:rPr>
        <w:footnoteReference w:id="1"/>
      </w:r>
      <w:r w:rsidR="00943BB9" w:rsidRPr="00783CC6">
        <w:rPr>
          <w:lang w:val="en-GB"/>
        </w:rPr>
        <w:t xml:space="preserve">. </w:t>
      </w:r>
      <w:r w:rsidR="00B63D17" w:rsidRPr="00783CC6">
        <w:rPr>
          <w:lang w:val="en-GB"/>
        </w:rPr>
        <w:t xml:space="preserve"> </w:t>
      </w:r>
    </w:p>
    <w:p w:rsidR="0054426D" w:rsidRPr="00783CC6" w:rsidRDefault="0054426D" w:rsidP="005E1A1E">
      <w:pPr>
        <w:jc w:val="both"/>
        <w:rPr>
          <w:u w:val="single"/>
          <w:lang w:val="en-GB"/>
        </w:rPr>
      </w:pPr>
    </w:p>
    <w:p w:rsidR="00B70C38" w:rsidRPr="00783CC6" w:rsidRDefault="00B70C38">
      <w:pPr>
        <w:rPr>
          <w:b/>
          <w:lang w:val="en-GB"/>
        </w:rPr>
      </w:pPr>
      <w:r w:rsidRPr="00783CC6">
        <w:rPr>
          <w:b/>
          <w:lang w:val="en-GB"/>
        </w:rPr>
        <w:br w:type="page"/>
      </w:r>
    </w:p>
    <w:p w:rsidR="00934F84" w:rsidRPr="00783CC6" w:rsidRDefault="00F5276C" w:rsidP="005E1A1E">
      <w:pPr>
        <w:jc w:val="both"/>
        <w:rPr>
          <w:b/>
          <w:lang w:val="en-GB"/>
        </w:rPr>
      </w:pPr>
      <w:r w:rsidRPr="00783CC6">
        <w:rPr>
          <w:b/>
          <w:lang w:val="en-GB"/>
        </w:rPr>
        <w:t>Context</w:t>
      </w:r>
      <w:r w:rsidR="00DD55D9" w:rsidRPr="00783CC6">
        <w:rPr>
          <w:b/>
          <w:lang w:val="en-GB"/>
        </w:rPr>
        <w:t xml:space="preserve"> of the Complaint </w:t>
      </w:r>
    </w:p>
    <w:p w:rsidR="00DD6724" w:rsidRPr="00783CC6" w:rsidRDefault="00DD6724" w:rsidP="005E1A1E">
      <w:pPr>
        <w:jc w:val="both"/>
        <w:rPr>
          <w:lang w:val="en-GB"/>
        </w:rPr>
      </w:pPr>
    </w:p>
    <w:p w:rsidR="00F24F75" w:rsidRPr="00783CC6" w:rsidRDefault="00E540FE" w:rsidP="003D1AE0">
      <w:pPr>
        <w:jc w:val="both"/>
        <w:rPr>
          <w:lang w:val="en-GB"/>
        </w:rPr>
      </w:pPr>
      <w:r w:rsidRPr="00783CC6">
        <w:rPr>
          <w:lang w:val="en-GB"/>
        </w:rPr>
        <w:t xml:space="preserve">Van Oord </w:t>
      </w:r>
      <w:r w:rsidR="003D1AE0" w:rsidRPr="00783CC6">
        <w:rPr>
          <w:lang w:val="en-GB"/>
        </w:rPr>
        <w:t xml:space="preserve">failed in its </w:t>
      </w:r>
      <w:r w:rsidR="00723313" w:rsidRPr="00783CC6">
        <w:rPr>
          <w:lang w:val="en-GB"/>
        </w:rPr>
        <w:t>due diligence</w:t>
      </w:r>
      <w:r w:rsidR="003D1AE0" w:rsidRPr="00783CC6">
        <w:rPr>
          <w:lang w:val="en-GB"/>
        </w:rPr>
        <w:t xml:space="preserve"> for </w:t>
      </w:r>
      <w:r w:rsidR="006608F9">
        <w:rPr>
          <w:lang w:val="en-GB"/>
        </w:rPr>
        <w:t xml:space="preserve">the </w:t>
      </w:r>
      <w:r w:rsidR="003D1AE0" w:rsidRPr="00783CC6">
        <w:rPr>
          <w:lang w:val="en-GB"/>
        </w:rPr>
        <w:t xml:space="preserve">works by not engaging in responsible consultations with all the families affected and </w:t>
      </w:r>
      <w:r w:rsidR="001B4DA6" w:rsidRPr="00783CC6">
        <w:rPr>
          <w:lang w:val="en-GB"/>
        </w:rPr>
        <w:t xml:space="preserve">by </w:t>
      </w:r>
      <w:r w:rsidR="003D1AE0" w:rsidRPr="00783CC6">
        <w:rPr>
          <w:lang w:val="en-GB"/>
        </w:rPr>
        <w:t xml:space="preserve">not disclosing accurate information about the severity </w:t>
      </w:r>
      <w:r w:rsidR="001B4DA6" w:rsidRPr="00783CC6">
        <w:rPr>
          <w:lang w:val="en-GB"/>
        </w:rPr>
        <w:t>of the</w:t>
      </w:r>
      <w:r w:rsidR="003D1AE0" w:rsidRPr="00783CC6">
        <w:rPr>
          <w:lang w:val="en-GB"/>
        </w:rPr>
        <w:t xml:space="preserve"> works </w:t>
      </w:r>
      <w:r w:rsidR="001B4DA6" w:rsidRPr="00783CC6">
        <w:rPr>
          <w:lang w:val="en-GB"/>
        </w:rPr>
        <w:t xml:space="preserve">that </w:t>
      </w:r>
      <w:r w:rsidR="003D1AE0" w:rsidRPr="00783CC6">
        <w:rPr>
          <w:lang w:val="en-GB"/>
        </w:rPr>
        <w:t>would affect both the population and the environment.</w:t>
      </w:r>
      <w:r w:rsidR="00723313" w:rsidRPr="00783CC6">
        <w:rPr>
          <w:lang w:val="en-GB"/>
        </w:rPr>
        <w:t xml:space="preserve"> </w:t>
      </w:r>
      <w:r w:rsidR="003D1AE0" w:rsidRPr="00783CC6">
        <w:rPr>
          <w:lang w:val="en-GB"/>
        </w:rPr>
        <w:t>It failed in terms of</w:t>
      </w:r>
      <w:r w:rsidR="00F72C8A" w:rsidRPr="00783CC6">
        <w:rPr>
          <w:lang w:val="en-GB"/>
        </w:rPr>
        <w:t xml:space="preserve"> information</w:t>
      </w:r>
      <w:r w:rsidR="003D1AE0" w:rsidRPr="00783CC6">
        <w:rPr>
          <w:lang w:val="en-GB"/>
        </w:rPr>
        <w:t xml:space="preserve"> transparency; it failed to effectively plan and implement preventive and mitigating actions sufficient for the impacts that would be caused. Its acts and omissions caused serious adverse damage to the environment and marine and coastal ecosystems</w:t>
      </w:r>
      <w:r w:rsidR="00D367B2" w:rsidRPr="00783CC6">
        <w:rPr>
          <w:rStyle w:val="FootnoteReference"/>
          <w:lang w:val="en-GB"/>
        </w:rPr>
        <w:footnoteReference w:id="2"/>
      </w:r>
      <w:r w:rsidR="0041507B" w:rsidRPr="00783CC6">
        <w:rPr>
          <w:lang w:val="en-GB"/>
        </w:rPr>
        <w:t xml:space="preserve">, </w:t>
      </w:r>
      <w:r w:rsidR="00AE751D">
        <w:rPr>
          <w:lang w:val="en-GB"/>
        </w:rPr>
        <w:t xml:space="preserve">and had </w:t>
      </w:r>
      <w:r w:rsidR="00F72C8A" w:rsidRPr="00783CC6">
        <w:rPr>
          <w:lang w:val="en-GB"/>
        </w:rPr>
        <w:t>an impact</w:t>
      </w:r>
      <w:r w:rsidR="003D1AE0" w:rsidRPr="00783CC6">
        <w:rPr>
          <w:lang w:val="en-GB"/>
        </w:rPr>
        <w:t xml:space="preserve"> on </w:t>
      </w:r>
      <w:r w:rsidR="00654B7B">
        <w:rPr>
          <w:lang w:val="en-GB"/>
        </w:rPr>
        <w:t xml:space="preserve">the lives of </w:t>
      </w:r>
      <w:r w:rsidR="003D1AE0" w:rsidRPr="00783CC6">
        <w:rPr>
          <w:lang w:val="en-GB"/>
        </w:rPr>
        <w:t>hundreds of human</w:t>
      </w:r>
      <w:r w:rsidR="00654B7B">
        <w:rPr>
          <w:lang w:val="en-GB"/>
        </w:rPr>
        <w:t xml:space="preserve">s </w:t>
      </w:r>
      <w:r w:rsidR="003D1AE0" w:rsidRPr="00783CC6">
        <w:rPr>
          <w:lang w:val="en-GB"/>
        </w:rPr>
        <w:t>and their rights</w:t>
      </w:r>
      <w:r w:rsidR="007B1430" w:rsidRPr="00783CC6">
        <w:rPr>
          <w:rStyle w:val="FootnoteReference"/>
          <w:lang w:val="en-GB"/>
        </w:rPr>
        <w:footnoteReference w:id="3"/>
      </w:r>
      <w:r w:rsidR="00D24D42" w:rsidRPr="00783CC6">
        <w:rPr>
          <w:lang w:val="en-GB"/>
        </w:rPr>
        <w:t xml:space="preserve">. </w:t>
      </w:r>
    </w:p>
    <w:p w:rsidR="005E6928" w:rsidRPr="00783CC6" w:rsidRDefault="005E6928" w:rsidP="005E1A1E">
      <w:pPr>
        <w:jc w:val="both"/>
        <w:rPr>
          <w:lang w:val="en-GB"/>
        </w:rPr>
      </w:pPr>
    </w:p>
    <w:p w:rsidR="00E47819" w:rsidRPr="00783CC6" w:rsidRDefault="00E47819" w:rsidP="005E1A1E">
      <w:pPr>
        <w:jc w:val="both"/>
        <w:rPr>
          <w:lang w:val="en-GB"/>
        </w:rPr>
      </w:pPr>
      <w:r w:rsidRPr="00783CC6">
        <w:rPr>
          <w:lang w:val="en-GB"/>
        </w:rPr>
        <w:t>Van Oord</w:t>
      </w:r>
      <w:r w:rsidR="0041507B" w:rsidRPr="00783CC6">
        <w:rPr>
          <w:lang w:val="en-GB"/>
        </w:rPr>
        <w:t xml:space="preserve"> </w:t>
      </w:r>
      <w:r w:rsidR="003D1AE0" w:rsidRPr="00783CC6">
        <w:rPr>
          <w:lang w:val="en-GB"/>
        </w:rPr>
        <w:t xml:space="preserve">violated the Guidelines </w:t>
      </w:r>
      <w:r w:rsidR="00654B7B">
        <w:rPr>
          <w:lang w:val="en-GB"/>
        </w:rPr>
        <w:t>i</w:t>
      </w:r>
      <w:r w:rsidR="003D1AE0" w:rsidRPr="00783CC6">
        <w:rPr>
          <w:lang w:val="en-GB"/>
        </w:rPr>
        <w:t>n both of these project</w:t>
      </w:r>
      <w:r w:rsidR="00783CC6">
        <w:rPr>
          <w:lang w:val="en-GB"/>
        </w:rPr>
        <w:t>s</w:t>
      </w:r>
      <w:r w:rsidR="003D1AE0" w:rsidRPr="00783CC6">
        <w:rPr>
          <w:lang w:val="en-GB"/>
        </w:rPr>
        <w:t>, given that</w:t>
      </w:r>
      <w:r w:rsidR="00851B79" w:rsidRPr="00783CC6">
        <w:rPr>
          <w:lang w:val="en-GB"/>
        </w:rPr>
        <w:t>:</w:t>
      </w:r>
      <w:r w:rsidRPr="00783CC6">
        <w:rPr>
          <w:lang w:val="en-GB"/>
        </w:rPr>
        <w:t xml:space="preserve"> </w:t>
      </w:r>
    </w:p>
    <w:p w:rsidR="00E47819" w:rsidRPr="00783CC6" w:rsidRDefault="00E47819" w:rsidP="005E1A1E">
      <w:pPr>
        <w:jc w:val="both"/>
        <w:rPr>
          <w:lang w:val="en-GB"/>
        </w:rPr>
      </w:pPr>
    </w:p>
    <w:p w:rsidR="003D1AE0" w:rsidRPr="00783CC6" w:rsidRDefault="00E47819" w:rsidP="003D1AE0">
      <w:pPr>
        <w:jc w:val="both"/>
        <w:rPr>
          <w:lang w:val="en-GB"/>
        </w:rPr>
      </w:pPr>
      <w:r w:rsidRPr="00783CC6">
        <w:rPr>
          <w:lang w:val="en-GB"/>
        </w:rPr>
        <w:t>1</w:t>
      </w:r>
      <w:r w:rsidR="003D1AE0" w:rsidRPr="00783CC6">
        <w:rPr>
          <w:lang w:val="en-GB"/>
        </w:rPr>
        <w:t xml:space="preserve">. </w:t>
      </w:r>
      <w:r w:rsidR="00232271" w:rsidRPr="00783CC6">
        <w:rPr>
          <w:lang w:val="en-GB"/>
        </w:rPr>
        <w:t>I</w:t>
      </w:r>
      <w:r w:rsidR="003D1AE0" w:rsidRPr="00783CC6">
        <w:rPr>
          <w:lang w:val="en-GB"/>
        </w:rPr>
        <w:t>t failed to disclose relevant information with respect to the social, economic and environmental impacts of its operations, particular</w:t>
      </w:r>
      <w:r w:rsidR="00654B7B">
        <w:rPr>
          <w:lang w:val="en-GB"/>
        </w:rPr>
        <w:t>ly</w:t>
      </w:r>
      <w:r w:rsidR="003D1AE0" w:rsidRPr="00783CC6">
        <w:rPr>
          <w:lang w:val="en-GB"/>
        </w:rPr>
        <w:t xml:space="preserve"> to civil society and the traditional communities that reside in the region. It did not warn the traditional communities about the risks </w:t>
      </w:r>
      <w:r w:rsidR="00654B7B">
        <w:rPr>
          <w:lang w:val="en-GB"/>
        </w:rPr>
        <w:t xml:space="preserve">of the projects during </w:t>
      </w:r>
      <w:r w:rsidR="003D1AE0" w:rsidRPr="00783CC6">
        <w:rPr>
          <w:lang w:val="en-GB"/>
        </w:rPr>
        <w:t xml:space="preserve">their implementation phases (dredging, </w:t>
      </w:r>
      <w:r w:rsidR="006608F9">
        <w:rPr>
          <w:lang w:val="en-GB"/>
        </w:rPr>
        <w:t>excavation</w:t>
      </w:r>
      <w:r w:rsidR="003D1AE0" w:rsidRPr="00783CC6">
        <w:rPr>
          <w:lang w:val="en-GB"/>
        </w:rPr>
        <w:t xml:space="preserve">, disposal of materials/waste; </w:t>
      </w:r>
      <w:r w:rsidR="00CF5A84" w:rsidRPr="00783CC6">
        <w:rPr>
          <w:lang w:val="en-GB"/>
        </w:rPr>
        <w:t>rock removal</w:t>
      </w:r>
      <w:r w:rsidR="009C04F8" w:rsidRPr="00783CC6">
        <w:rPr>
          <w:lang w:val="en-GB"/>
        </w:rPr>
        <w:t xml:space="preserve"> </w:t>
      </w:r>
      <w:r w:rsidR="003D1AE0" w:rsidRPr="00783CC6">
        <w:rPr>
          <w:lang w:val="en-GB"/>
        </w:rPr>
        <w:t>and</w:t>
      </w:r>
      <w:r w:rsidR="009C04F8" w:rsidRPr="00783CC6">
        <w:rPr>
          <w:lang w:val="en-GB"/>
        </w:rPr>
        <w:t xml:space="preserve"> </w:t>
      </w:r>
      <w:r w:rsidR="00232271" w:rsidRPr="00783CC6">
        <w:rPr>
          <w:lang w:val="en-GB"/>
        </w:rPr>
        <w:t>filling</w:t>
      </w:r>
      <w:r w:rsidR="00A72D33" w:rsidRPr="00783CC6">
        <w:rPr>
          <w:lang w:val="en-GB"/>
        </w:rPr>
        <w:t>),</w:t>
      </w:r>
      <w:r w:rsidR="003D1AE0" w:rsidRPr="00783CC6">
        <w:rPr>
          <w:lang w:val="en-GB"/>
        </w:rPr>
        <w:t xml:space="preserve"> </w:t>
      </w:r>
      <w:r w:rsidR="00654B7B">
        <w:rPr>
          <w:lang w:val="en-GB"/>
        </w:rPr>
        <w:t xml:space="preserve">and thus exposed </w:t>
      </w:r>
      <w:r w:rsidR="003D1AE0" w:rsidRPr="00783CC6">
        <w:rPr>
          <w:lang w:val="en-GB"/>
        </w:rPr>
        <w:t xml:space="preserve">fishermen to situations that jeopardised their lives by using heavy machinery near their homes; using </w:t>
      </w:r>
      <w:r w:rsidR="00B65062" w:rsidRPr="00783CC6">
        <w:rPr>
          <w:lang w:val="en-GB"/>
        </w:rPr>
        <w:t>dredgers</w:t>
      </w:r>
      <w:r w:rsidR="003D1AE0" w:rsidRPr="00783CC6">
        <w:rPr>
          <w:lang w:val="en-GB"/>
        </w:rPr>
        <w:t xml:space="preserve"> during fishing season, without proper isolation and distance from the </w:t>
      </w:r>
      <w:r w:rsidR="00A86C5F" w:rsidRPr="00783CC6">
        <w:rPr>
          <w:lang w:val="en-GB"/>
        </w:rPr>
        <w:t>small-scale</w:t>
      </w:r>
      <w:r w:rsidR="003D1AE0" w:rsidRPr="00783CC6">
        <w:rPr>
          <w:lang w:val="en-GB"/>
        </w:rPr>
        <w:t xml:space="preserve"> fishing vessels; and </w:t>
      </w:r>
      <w:r w:rsidR="00912CFA" w:rsidRPr="00783CC6">
        <w:rPr>
          <w:lang w:val="en-GB"/>
        </w:rPr>
        <w:t>carrying out</w:t>
      </w:r>
      <w:r w:rsidR="003D1AE0" w:rsidRPr="00783CC6">
        <w:rPr>
          <w:lang w:val="en-GB"/>
        </w:rPr>
        <w:t xml:space="preserve"> deep-sea explosions without prior notice. </w:t>
      </w:r>
      <w:r w:rsidR="00756625" w:rsidRPr="00783CC6">
        <w:rPr>
          <w:lang w:val="en-GB"/>
        </w:rPr>
        <w:t xml:space="preserve">It did not warn </w:t>
      </w:r>
      <w:r w:rsidR="00654B7B">
        <w:rPr>
          <w:lang w:val="en-GB"/>
        </w:rPr>
        <w:t xml:space="preserve">them </w:t>
      </w:r>
      <w:r w:rsidR="00756625" w:rsidRPr="00783CC6">
        <w:rPr>
          <w:lang w:val="en-GB"/>
        </w:rPr>
        <w:t xml:space="preserve">of the </w:t>
      </w:r>
      <w:r w:rsidR="00654B7B">
        <w:rPr>
          <w:lang w:val="en-GB"/>
        </w:rPr>
        <w:t xml:space="preserve">resulting </w:t>
      </w:r>
      <w:r w:rsidR="009F76BB" w:rsidRPr="00783CC6">
        <w:rPr>
          <w:lang w:val="en-GB"/>
        </w:rPr>
        <w:t>soil</w:t>
      </w:r>
      <w:r w:rsidR="009F76BB">
        <w:rPr>
          <w:lang w:val="en-GB"/>
        </w:rPr>
        <w:t xml:space="preserve"> and</w:t>
      </w:r>
      <w:r w:rsidR="009F76BB" w:rsidRPr="00783CC6">
        <w:rPr>
          <w:lang w:val="en-GB"/>
        </w:rPr>
        <w:t xml:space="preserve"> water </w:t>
      </w:r>
      <w:r w:rsidR="00756625" w:rsidRPr="00783CC6">
        <w:rPr>
          <w:lang w:val="en-GB"/>
        </w:rPr>
        <w:t xml:space="preserve">contamination and elimination of vegetation, and failed to provide sufficient conditions for the local population to take preventive action and to demand appropriate measures to ensure their food safety, health and well-being. We </w:t>
      </w:r>
      <w:r w:rsidR="00654B7B">
        <w:rPr>
          <w:lang w:val="en-GB"/>
        </w:rPr>
        <w:t xml:space="preserve">believe </w:t>
      </w:r>
      <w:r w:rsidR="00756625" w:rsidRPr="00783CC6">
        <w:rPr>
          <w:lang w:val="en-GB"/>
        </w:rPr>
        <w:t xml:space="preserve">that the </w:t>
      </w:r>
      <w:r w:rsidR="00654B7B">
        <w:rPr>
          <w:lang w:val="en-GB"/>
        </w:rPr>
        <w:t xml:space="preserve">requests </w:t>
      </w:r>
      <w:r w:rsidR="00756625" w:rsidRPr="00783CC6">
        <w:rPr>
          <w:lang w:val="en-GB"/>
        </w:rPr>
        <w:t xml:space="preserve">for information by the local communities, fishermen and women, the region’s residents, </w:t>
      </w:r>
      <w:r w:rsidR="00654B7B">
        <w:rPr>
          <w:lang w:val="en-GB"/>
        </w:rPr>
        <w:t xml:space="preserve">NGOs </w:t>
      </w:r>
      <w:r w:rsidR="00756625" w:rsidRPr="00783CC6">
        <w:rPr>
          <w:lang w:val="en-GB"/>
        </w:rPr>
        <w:t>and society in general were not effectively met.</w:t>
      </w:r>
    </w:p>
    <w:p w:rsidR="00A86C5F" w:rsidRPr="00783CC6" w:rsidRDefault="00E47819" w:rsidP="005E1A1E">
      <w:pPr>
        <w:jc w:val="both"/>
        <w:rPr>
          <w:lang w:val="en-GB"/>
        </w:rPr>
      </w:pPr>
      <w:r w:rsidRPr="00783CC6">
        <w:rPr>
          <w:lang w:val="en-GB"/>
        </w:rPr>
        <w:t>2</w:t>
      </w:r>
      <w:r w:rsidR="00054C46" w:rsidRPr="00783CC6">
        <w:rPr>
          <w:lang w:val="en-GB"/>
        </w:rPr>
        <w:t>.</w:t>
      </w:r>
      <w:r w:rsidRPr="00783CC6">
        <w:rPr>
          <w:lang w:val="en-GB"/>
        </w:rPr>
        <w:t xml:space="preserve"> </w:t>
      </w:r>
      <w:r w:rsidR="00232271" w:rsidRPr="00783CC6">
        <w:rPr>
          <w:lang w:val="en-GB"/>
        </w:rPr>
        <w:t>I</w:t>
      </w:r>
      <w:r w:rsidR="00A86C5F" w:rsidRPr="00783CC6">
        <w:rPr>
          <w:lang w:val="en-GB"/>
        </w:rPr>
        <w:t xml:space="preserve">n terms of human rights, it failed to avoid violations and did not </w:t>
      </w:r>
      <w:r w:rsidR="009F76BB">
        <w:rPr>
          <w:lang w:val="en-GB"/>
        </w:rPr>
        <w:t xml:space="preserve">address </w:t>
      </w:r>
      <w:r w:rsidR="00A86C5F" w:rsidRPr="00783CC6">
        <w:rPr>
          <w:lang w:val="en-GB"/>
        </w:rPr>
        <w:t xml:space="preserve">the adverse effects with which Van </w:t>
      </w:r>
      <w:r w:rsidR="00054C46" w:rsidRPr="00783CC6">
        <w:rPr>
          <w:lang w:val="en-GB"/>
        </w:rPr>
        <w:t>Oord is involved. Van Oord fail</w:t>
      </w:r>
      <w:r w:rsidR="00A86C5F" w:rsidRPr="00783CC6">
        <w:rPr>
          <w:lang w:val="en-GB"/>
        </w:rPr>
        <w:t xml:space="preserve">ed to ensure </w:t>
      </w:r>
      <w:r w:rsidR="00654B7B">
        <w:rPr>
          <w:lang w:val="en-GB"/>
        </w:rPr>
        <w:t xml:space="preserve">the </w:t>
      </w:r>
      <w:r w:rsidR="00A86C5F" w:rsidRPr="00783CC6">
        <w:rPr>
          <w:lang w:val="en-GB"/>
        </w:rPr>
        <w:t xml:space="preserve">proper </w:t>
      </w:r>
      <w:r w:rsidR="00654B7B">
        <w:rPr>
          <w:lang w:val="en-GB"/>
        </w:rPr>
        <w:t xml:space="preserve">participatory </w:t>
      </w:r>
      <w:r w:rsidR="00A86C5F" w:rsidRPr="00783CC6">
        <w:rPr>
          <w:lang w:val="en-GB"/>
        </w:rPr>
        <w:t xml:space="preserve">development </w:t>
      </w:r>
      <w:r w:rsidR="00654B7B">
        <w:rPr>
          <w:lang w:val="en-GB"/>
        </w:rPr>
        <w:t xml:space="preserve">of </w:t>
      </w:r>
      <w:r w:rsidR="00A86C5F" w:rsidRPr="00783CC6">
        <w:rPr>
          <w:lang w:val="en-GB"/>
        </w:rPr>
        <w:t xml:space="preserve">mitigating and compensatory measures; it did not assess or review the relevance of </w:t>
      </w:r>
      <w:r w:rsidR="00654B7B">
        <w:rPr>
          <w:lang w:val="en-GB"/>
        </w:rPr>
        <w:t xml:space="preserve">the </w:t>
      </w:r>
      <w:r w:rsidR="00A86C5F" w:rsidRPr="00783CC6">
        <w:rPr>
          <w:lang w:val="en-GB"/>
        </w:rPr>
        <w:t>proposals and instruments to be used, and it did not monitor the evolution of existing measures with the communities.</w:t>
      </w:r>
    </w:p>
    <w:p w:rsidR="00D01331" w:rsidRPr="00783CC6" w:rsidRDefault="00D01331" w:rsidP="005E1A1E">
      <w:pPr>
        <w:jc w:val="both"/>
        <w:rPr>
          <w:lang w:val="en-GB"/>
        </w:rPr>
      </w:pPr>
      <w:r w:rsidRPr="00783CC6">
        <w:rPr>
          <w:lang w:val="en-GB"/>
        </w:rPr>
        <w:t>3</w:t>
      </w:r>
      <w:r w:rsidR="00054C46" w:rsidRPr="00783CC6">
        <w:rPr>
          <w:lang w:val="en-GB"/>
        </w:rPr>
        <w:t>.</w:t>
      </w:r>
      <w:r w:rsidR="00E47819" w:rsidRPr="00783CC6">
        <w:rPr>
          <w:lang w:val="en-GB"/>
        </w:rPr>
        <w:t xml:space="preserve"> </w:t>
      </w:r>
      <w:r w:rsidR="00654B7B">
        <w:rPr>
          <w:lang w:val="en-GB"/>
        </w:rPr>
        <w:t>The d</w:t>
      </w:r>
      <w:r w:rsidR="00054C46" w:rsidRPr="00783CC6">
        <w:rPr>
          <w:lang w:val="en-GB"/>
        </w:rPr>
        <w:t xml:space="preserve">redging, </w:t>
      </w:r>
      <w:r w:rsidR="001B5A2E" w:rsidRPr="00783CC6">
        <w:rPr>
          <w:lang w:val="en-GB"/>
        </w:rPr>
        <w:t>rock removal</w:t>
      </w:r>
      <w:r w:rsidR="007F7E10" w:rsidRPr="00783CC6">
        <w:rPr>
          <w:lang w:val="en-GB"/>
        </w:rPr>
        <w:t xml:space="preserve">, </w:t>
      </w:r>
      <w:r w:rsidR="00054C46" w:rsidRPr="00783CC6">
        <w:rPr>
          <w:lang w:val="en-GB"/>
        </w:rPr>
        <w:t xml:space="preserve">disposal and </w:t>
      </w:r>
      <w:r w:rsidR="00232271" w:rsidRPr="00783CC6">
        <w:rPr>
          <w:lang w:val="en-GB"/>
        </w:rPr>
        <w:t xml:space="preserve">filling </w:t>
      </w:r>
      <w:r w:rsidR="00654B7B">
        <w:rPr>
          <w:lang w:val="en-GB"/>
        </w:rPr>
        <w:t xml:space="preserve">work </w:t>
      </w:r>
      <w:r w:rsidR="00054C46" w:rsidRPr="00783CC6">
        <w:rPr>
          <w:lang w:val="en-GB"/>
        </w:rPr>
        <w:t xml:space="preserve">done by </w:t>
      </w:r>
      <w:r w:rsidRPr="00783CC6">
        <w:rPr>
          <w:lang w:val="en-GB"/>
        </w:rPr>
        <w:t xml:space="preserve">Van Oord </w:t>
      </w:r>
      <w:r w:rsidR="009F76BB">
        <w:rPr>
          <w:lang w:val="en-GB"/>
        </w:rPr>
        <w:t xml:space="preserve">had </w:t>
      </w:r>
      <w:r w:rsidR="00054C46" w:rsidRPr="00783CC6">
        <w:rPr>
          <w:lang w:val="en-GB"/>
        </w:rPr>
        <w:t xml:space="preserve">serious adverse impacts </w:t>
      </w:r>
      <w:r w:rsidR="009F76BB">
        <w:rPr>
          <w:lang w:val="en-GB"/>
        </w:rPr>
        <w:t xml:space="preserve">on </w:t>
      </w:r>
      <w:r w:rsidR="00054C46" w:rsidRPr="00783CC6">
        <w:rPr>
          <w:lang w:val="en-GB"/>
        </w:rPr>
        <w:t xml:space="preserve">human rights, </w:t>
      </w:r>
      <w:r w:rsidR="00654B7B">
        <w:rPr>
          <w:lang w:val="en-GB"/>
        </w:rPr>
        <w:t xml:space="preserve">and it </w:t>
      </w:r>
      <w:r w:rsidR="00054C46" w:rsidRPr="00783CC6">
        <w:rPr>
          <w:lang w:val="en-GB"/>
        </w:rPr>
        <w:t xml:space="preserve">failed to avoid or to mitigate </w:t>
      </w:r>
      <w:r w:rsidR="00654B7B">
        <w:rPr>
          <w:lang w:val="en-GB"/>
        </w:rPr>
        <w:t xml:space="preserve">those </w:t>
      </w:r>
      <w:r w:rsidR="00054C46" w:rsidRPr="00783CC6">
        <w:rPr>
          <w:lang w:val="en-GB"/>
        </w:rPr>
        <w:t>impacts</w:t>
      </w:r>
      <w:r w:rsidRPr="00783CC6">
        <w:rPr>
          <w:lang w:val="en-GB"/>
        </w:rPr>
        <w:t>.</w:t>
      </w:r>
    </w:p>
    <w:p w:rsidR="001F29DA" w:rsidRPr="00783CC6" w:rsidRDefault="009B5BFE" w:rsidP="005E1A1E">
      <w:pPr>
        <w:jc w:val="both"/>
        <w:rPr>
          <w:lang w:val="en-GB"/>
        </w:rPr>
      </w:pPr>
      <w:r w:rsidRPr="00783CC6">
        <w:rPr>
          <w:lang w:val="en-GB"/>
        </w:rPr>
        <w:t>4</w:t>
      </w:r>
      <w:r w:rsidR="00054C46" w:rsidRPr="00783CC6">
        <w:rPr>
          <w:lang w:val="en-GB"/>
        </w:rPr>
        <w:t xml:space="preserve">. </w:t>
      </w:r>
      <w:r w:rsidR="000C6C6A" w:rsidRPr="00783CC6">
        <w:rPr>
          <w:lang w:val="en-GB"/>
        </w:rPr>
        <w:t xml:space="preserve">Van Oord </w:t>
      </w:r>
      <w:r w:rsidR="00054C46" w:rsidRPr="00783CC6">
        <w:rPr>
          <w:lang w:val="en-GB"/>
        </w:rPr>
        <w:t>made significant donations to political parties</w:t>
      </w:r>
      <w:r w:rsidR="00654B7B">
        <w:rPr>
          <w:lang w:val="en-GB"/>
        </w:rPr>
        <w:t xml:space="preserve"> that</w:t>
      </w:r>
      <w:r w:rsidR="00912CFA" w:rsidRPr="00783CC6">
        <w:rPr>
          <w:lang w:val="en-GB"/>
        </w:rPr>
        <w:t xml:space="preserve"> have </w:t>
      </w:r>
      <w:r w:rsidR="00054C46" w:rsidRPr="00783CC6">
        <w:rPr>
          <w:lang w:val="en-GB"/>
        </w:rPr>
        <w:t xml:space="preserve">a major influence </w:t>
      </w:r>
      <w:r w:rsidR="00654B7B">
        <w:rPr>
          <w:lang w:val="en-GB"/>
        </w:rPr>
        <w:t xml:space="preserve">on </w:t>
      </w:r>
      <w:r w:rsidR="00054C46" w:rsidRPr="00783CC6">
        <w:rPr>
          <w:lang w:val="en-GB"/>
        </w:rPr>
        <w:t xml:space="preserve">the decision-making processes related to projects at </w:t>
      </w:r>
      <w:r w:rsidR="00654B7B">
        <w:rPr>
          <w:lang w:val="en-GB"/>
        </w:rPr>
        <w:t xml:space="preserve">the Suape Industrial Port Complex </w:t>
      </w:r>
      <w:r w:rsidR="005C3394" w:rsidRPr="00783CC6">
        <w:rPr>
          <w:lang w:val="en-GB"/>
        </w:rPr>
        <w:t>(</w:t>
      </w:r>
      <w:r w:rsidR="00054C46" w:rsidRPr="00783CC6">
        <w:rPr>
          <w:lang w:val="en-GB"/>
        </w:rPr>
        <w:t xml:space="preserve">as demonstrated in the </w:t>
      </w:r>
      <w:r w:rsidR="00F90A89" w:rsidRPr="00783CC6">
        <w:rPr>
          <w:lang w:val="en-GB"/>
        </w:rPr>
        <w:t>item “</w:t>
      </w:r>
      <w:r w:rsidR="00054C46" w:rsidRPr="00783CC6">
        <w:rPr>
          <w:lang w:val="en-GB"/>
        </w:rPr>
        <w:t xml:space="preserve">Relevant </w:t>
      </w:r>
      <w:r w:rsidR="00B66787">
        <w:rPr>
          <w:lang w:val="en-GB"/>
        </w:rPr>
        <w:t>Information</w:t>
      </w:r>
      <w:r w:rsidR="00F90A89" w:rsidRPr="00783CC6">
        <w:rPr>
          <w:lang w:val="en-GB"/>
        </w:rPr>
        <w:t>”</w:t>
      </w:r>
      <w:r w:rsidR="005C3394" w:rsidRPr="00783CC6">
        <w:rPr>
          <w:lang w:val="en-GB"/>
        </w:rPr>
        <w:t xml:space="preserve"> </w:t>
      </w:r>
      <w:r w:rsidR="005E1930">
        <w:rPr>
          <w:lang w:val="en-GB"/>
        </w:rPr>
        <w:t>below</w:t>
      </w:r>
      <w:r w:rsidR="005C3394" w:rsidRPr="00783CC6">
        <w:rPr>
          <w:lang w:val="en-GB"/>
        </w:rPr>
        <w:t>)</w:t>
      </w:r>
      <w:r w:rsidR="000C6C6A" w:rsidRPr="00783CC6">
        <w:rPr>
          <w:lang w:val="en-GB"/>
        </w:rPr>
        <w:t xml:space="preserve">, </w:t>
      </w:r>
      <w:r w:rsidR="00654B7B">
        <w:rPr>
          <w:lang w:val="en-GB"/>
        </w:rPr>
        <w:t xml:space="preserve">which </w:t>
      </w:r>
      <w:r w:rsidR="00054C46" w:rsidRPr="00783CC6">
        <w:rPr>
          <w:lang w:val="en-GB"/>
        </w:rPr>
        <w:t>rais</w:t>
      </w:r>
      <w:r w:rsidR="00654B7B">
        <w:rPr>
          <w:lang w:val="en-GB"/>
        </w:rPr>
        <w:t>es</w:t>
      </w:r>
      <w:r w:rsidR="00054C46" w:rsidRPr="00783CC6">
        <w:rPr>
          <w:lang w:val="en-GB"/>
        </w:rPr>
        <w:t xml:space="preserve"> questions </w:t>
      </w:r>
      <w:r w:rsidR="00654B7B">
        <w:rPr>
          <w:lang w:val="en-GB"/>
        </w:rPr>
        <w:t xml:space="preserve">about </w:t>
      </w:r>
      <w:r w:rsidR="00054C46" w:rsidRPr="00783CC6">
        <w:rPr>
          <w:lang w:val="en-GB"/>
        </w:rPr>
        <w:t xml:space="preserve">its neutrality and </w:t>
      </w:r>
      <w:r w:rsidR="00654B7B">
        <w:rPr>
          <w:lang w:val="en-GB"/>
        </w:rPr>
        <w:t xml:space="preserve">the fight against </w:t>
      </w:r>
      <w:r w:rsidR="00054C46" w:rsidRPr="00783CC6">
        <w:rPr>
          <w:lang w:val="en-GB"/>
        </w:rPr>
        <w:t>bribery and corruption</w:t>
      </w:r>
      <w:r w:rsidR="001F29DA" w:rsidRPr="00783CC6">
        <w:rPr>
          <w:lang w:val="en-GB"/>
        </w:rPr>
        <w:t xml:space="preserve">. </w:t>
      </w:r>
    </w:p>
    <w:p w:rsidR="00D01331" w:rsidRPr="00783CC6" w:rsidRDefault="001F29DA" w:rsidP="00054C46">
      <w:pPr>
        <w:jc w:val="both"/>
        <w:rPr>
          <w:lang w:val="en-GB"/>
        </w:rPr>
      </w:pPr>
      <w:r w:rsidRPr="00783CC6">
        <w:rPr>
          <w:lang w:val="en-GB"/>
        </w:rPr>
        <w:t>5</w:t>
      </w:r>
      <w:r w:rsidR="00912CFA" w:rsidRPr="00783CC6">
        <w:rPr>
          <w:lang w:val="en-GB"/>
        </w:rPr>
        <w:t>. T</w:t>
      </w:r>
      <w:r w:rsidR="00054C46" w:rsidRPr="00783CC6">
        <w:rPr>
          <w:lang w:val="en-GB"/>
        </w:rPr>
        <w:t xml:space="preserve">he activities did not contribute </w:t>
      </w:r>
      <w:r w:rsidR="00416E27">
        <w:rPr>
          <w:lang w:val="en-GB"/>
        </w:rPr>
        <w:t xml:space="preserve">to </w:t>
      </w:r>
      <w:r w:rsidR="00054C46" w:rsidRPr="00783CC6">
        <w:rPr>
          <w:lang w:val="en-GB"/>
        </w:rPr>
        <w:t>broader sustainable</w:t>
      </w:r>
      <w:r w:rsidR="00416E27">
        <w:rPr>
          <w:lang w:val="en-GB"/>
        </w:rPr>
        <w:t xml:space="preserve"> </w:t>
      </w:r>
      <w:r w:rsidR="00054C46" w:rsidRPr="00783CC6">
        <w:rPr>
          <w:lang w:val="en-GB"/>
        </w:rPr>
        <w:t xml:space="preserve">development objectives and did not take into account the need to protect the environment, public health and safety. The assessments and decision-making related to </w:t>
      </w:r>
      <w:r w:rsidR="00440B01">
        <w:rPr>
          <w:lang w:val="en-GB"/>
        </w:rPr>
        <w:t>foreseeable</w:t>
      </w:r>
      <w:r w:rsidR="00054C46" w:rsidRPr="00783CC6">
        <w:rPr>
          <w:lang w:val="en-GB"/>
        </w:rPr>
        <w:t xml:space="preserve"> impacts on the environment resulting from </w:t>
      </w:r>
      <w:r w:rsidR="00416E27">
        <w:rPr>
          <w:lang w:val="en-GB"/>
        </w:rPr>
        <w:t xml:space="preserve">the </w:t>
      </w:r>
      <w:r w:rsidR="00054C46" w:rsidRPr="00783CC6">
        <w:rPr>
          <w:lang w:val="en-GB"/>
        </w:rPr>
        <w:t xml:space="preserve">dredging, </w:t>
      </w:r>
      <w:r w:rsidR="001B5A2E" w:rsidRPr="00783CC6">
        <w:rPr>
          <w:lang w:val="en-GB"/>
        </w:rPr>
        <w:t>rock removal</w:t>
      </w:r>
      <w:r w:rsidR="007F7E10" w:rsidRPr="00783CC6">
        <w:rPr>
          <w:lang w:val="en-GB"/>
        </w:rPr>
        <w:t xml:space="preserve">, </w:t>
      </w:r>
      <w:r w:rsidR="00054C46" w:rsidRPr="00783CC6">
        <w:rPr>
          <w:lang w:val="en-GB"/>
        </w:rPr>
        <w:t xml:space="preserve">disposal and </w:t>
      </w:r>
      <w:r w:rsidR="00912CFA" w:rsidRPr="00783CC6">
        <w:rPr>
          <w:lang w:val="en-GB"/>
        </w:rPr>
        <w:t>filling</w:t>
      </w:r>
      <w:r w:rsidR="0041507B" w:rsidRPr="00783CC6">
        <w:rPr>
          <w:lang w:val="en-GB"/>
        </w:rPr>
        <w:t xml:space="preserve"> </w:t>
      </w:r>
      <w:r w:rsidR="00416E27">
        <w:rPr>
          <w:lang w:val="en-GB"/>
        </w:rPr>
        <w:t xml:space="preserve">work </w:t>
      </w:r>
      <w:r w:rsidR="00054C46" w:rsidRPr="00783CC6">
        <w:rPr>
          <w:lang w:val="en-GB"/>
        </w:rPr>
        <w:t xml:space="preserve">were not </w:t>
      </w:r>
      <w:r w:rsidR="00AC53D1">
        <w:rPr>
          <w:lang w:val="en-GB"/>
        </w:rPr>
        <w:t xml:space="preserve">performed </w:t>
      </w:r>
      <w:r w:rsidR="00054C46" w:rsidRPr="00783CC6">
        <w:rPr>
          <w:lang w:val="en-GB"/>
        </w:rPr>
        <w:t xml:space="preserve">comprehensively and </w:t>
      </w:r>
      <w:r w:rsidR="00912CFA" w:rsidRPr="00783CC6">
        <w:rPr>
          <w:lang w:val="en-GB"/>
        </w:rPr>
        <w:t>thoroughly</w:t>
      </w:r>
      <w:r w:rsidR="0041507B" w:rsidRPr="00783CC6">
        <w:rPr>
          <w:lang w:val="en-GB"/>
        </w:rPr>
        <w:t xml:space="preserve">, </w:t>
      </w:r>
      <w:r w:rsidR="00054C46" w:rsidRPr="00783CC6">
        <w:rPr>
          <w:lang w:val="en-GB"/>
        </w:rPr>
        <w:t xml:space="preserve">and did not consider all the environmental aspects and characteristics of the affected ecosystems </w:t>
      </w:r>
      <w:r w:rsidR="0041507B" w:rsidRPr="00783CC6">
        <w:rPr>
          <w:lang w:val="en-GB"/>
        </w:rPr>
        <w:t>(</w:t>
      </w:r>
      <w:r w:rsidR="00054C46" w:rsidRPr="00783CC6">
        <w:rPr>
          <w:lang w:val="en-GB"/>
        </w:rPr>
        <w:t xml:space="preserve">mangroves, Atlantic Rainforest, </w:t>
      </w:r>
      <w:r w:rsidR="007F7E10" w:rsidRPr="00783CC6">
        <w:rPr>
          <w:i/>
          <w:lang w:val="en-GB"/>
        </w:rPr>
        <w:t>restinga</w:t>
      </w:r>
      <w:r w:rsidR="007F7E10" w:rsidRPr="00783CC6">
        <w:rPr>
          <w:lang w:val="en-GB"/>
        </w:rPr>
        <w:t xml:space="preserve">, </w:t>
      </w:r>
      <w:r w:rsidR="00054C46" w:rsidRPr="00783CC6">
        <w:rPr>
          <w:lang w:val="en-GB"/>
        </w:rPr>
        <w:t>reefs, marine and estuary ecosystems</w:t>
      </w:r>
      <w:r w:rsidR="0041507B" w:rsidRPr="00783CC6">
        <w:rPr>
          <w:lang w:val="en-GB"/>
        </w:rPr>
        <w:t xml:space="preserve">). </w:t>
      </w:r>
    </w:p>
    <w:p w:rsidR="000874FC" w:rsidRPr="00783CC6" w:rsidRDefault="000874FC" w:rsidP="005E1A1E">
      <w:pPr>
        <w:jc w:val="both"/>
        <w:rPr>
          <w:lang w:val="en-GB"/>
        </w:rPr>
      </w:pPr>
    </w:p>
    <w:p w:rsidR="00DD6724" w:rsidRPr="00783CC6" w:rsidRDefault="00525A76" w:rsidP="00525A76">
      <w:pPr>
        <w:jc w:val="both"/>
        <w:rPr>
          <w:lang w:val="en-GB"/>
        </w:rPr>
      </w:pPr>
      <w:r w:rsidRPr="00783CC6">
        <w:rPr>
          <w:lang w:val="en-GB"/>
        </w:rPr>
        <w:t xml:space="preserve">In addition to </w:t>
      </w:r>
      <w:r w:rsidR="00614C93" w:rsidRPr="00783CC6">
        <w:rPr>
          <w:lang w:val="en-GB"/>
        </w:rPr>
        <w:t>Van Oord</w:t>
      </w:r>
      <w:r w:rsidRPr="00783CC6">
        <w:rPr>
          <w:lang w:val="en-GB"/>
        </w:rPr>
        <w:t>’s failings</w:t>
      </w:r>
      <w:r w:rsidR="00614C93" w:rsidRPr="00783CC6">
        <w:rPr>
          <w:lang w:val="en-GB"/>
        </w:rPr>
        <w:t xml:space="preserve">, </w:t>
      </w:r>
      <w:r w:rsidRPr="00783CC6">
        <w:rPr>
          <w:lang w:val="en-GB"/>
        </w:rPr>
        <w:t xml:space="preserve">the </w:t>
      </w:r>
      <w:r w:rsidR="005E1930">
        <w:rPr>
          <w:lang w:val="en-GB"/>
        </w:rPr>
        <w:t>export credit</w:t>
      </w:r>
      <w:r w:rsidRPr="00783CC6">
        <w:rPr>
          <w:lang w:val="en-GB"/>
        </w:rPr>
        <w:t xml:space="preserve"> agency </w:t>
      </w:r>
      <w:r w:rsidR="00614C93" w:rsidRPr="00783CC6">
        <w:rPr>
          <w:lang w:val="en-GB"/>
        </w:rPr>
        <w:t xml:space="preserve">Atradius </w:t>
      </w:r>
      <w:r w:rsidRPr="00783CC6">
        <w:rPr>
          <w:lang w:val="en-GB"/>
        </w:rPr>
        <w:t xml:space="preserve">DSB failed </w:t>
      </w:r>
      <w:r w:rsidR="009F76BB">
        <w:rPr>
          <w:lang w:val="en-GB"/>
        </w:rPr>
        <w:t xml:space="preserve">to use </w:t>
      </w:r>
      <w:r w:rsidRPr="00783CC6">
        <w:rPr>
          <w:lang w:val="en-GB"/>
        </w:rPr>
        <w:t>its influence over Van Oord to ensure compliance with the OECD Guidelines on the activities for which it was providing cover. Similarly, Atradius DSB failed to ensure that the UN Guiding Principles on Business and Human Rights and the IFC’s Performance Stan</w:t>
      </w:r>
      <w:r w:rsidR="00AC53D1">
        <w:rPr>
          <w:lang w:val="en-GB"/>
        </w:rPr>
        <w:t>dards were effectively applied i</w:t>
      </w:r>
      <w:r w:rsidRPr="00783CC6">
        <w:rPr>
          <w:lang w:val="en-GB"/>
        </w:rPr>
        <w:t xml:space="preserve">n both of Van Oord’s projects in </w:t>
      </w:r>
      <w:r w:rsidR="001E145E" w:rsidRPr="00783CC6">
        <w:rPr>
          <w:lang w:val="en-GB"/>
        </w:rPr>
        <w:t xml:space="preserve">Suape. </w:t>
      </w:r>
    </w:p>
    <w:p w:rsidR="00DD6724" w:rsidRPr="00783CC6" w:rsidRDefault="00DD6724" w:rsidP="005E1A1E">
      <w:pPr>
        <w:jc w:val="both"/>
        <w:rPr>
          <w:lang w:val="en-GB"/>
        </w:rPr>
      </w:pPr>
    </w:p>
    <w:p w:rsidR="00614C93" w:rsidRPr="00783CC6" w:rsidRDefault="005E7B3E" w:rsidP="00887BF6">
      <w:pPr>
        <w:jc w:val="both"/>
        <w:rPr>
          <w:lang w:val="en-GB"/>
        </w:rPr>
      </w:pPr>
      <w:r>
        <w:rPr>
          <w:lang w:val="en-GB"/>
        </w:rPr>
        <w:t>In violation of</w:t>
      </w:r>
      <w:r w:rsidR="00887BF6" w:rsidRPr="00783CC6">
        <w:rPr>
          <w:lang w:val="en-GB"/>
        </w:rPr>
        <w:t xml:space="preserve"> its own corporate social responsibility policies</w:t>
      </w:r>
      <w:r w:rsidR="00F50378" w:rsidRPr="00783CC6">
        <w:rPr>
          <w:rStyle w:val="FootnoteReference"/>
          <w:lang w:val="en-GB"/>
        </w:rPr>
        <w:footnoteReference w:id="4"/>
      </w:r>
      <w:r w:rsidR="00887BF6" w:rsidRPr="00783CC6">
        <w:rPr>
          <w:lang w:val="en-GB"/>
        </w:rPr>
        <w:t>,</w:t>
      </w:r>
      <w:r w:rsidR="001E145E" w:rsidRPr="00783CC6">
        <w:rPr>
          <w:lang w:val="en-GB"/>
        </w:rPr>
        <w:t xml:space="preserve"> Atradius DSB </w:t>
      </w:r>
      <w:r w:rsidR="00887BF6" w:rsidRPr="00783CC6">
        <w:rPr>
          <w:lang w:val="en-GB"/>
        </w:rPr>
        <w:t xml:space="preserve">failed to ensure effective monitoring of the projects’ impacts. This behaviour, among other factors, resulted in a failure to consult with the affected people and communities, a loss of traditional ways of life, </w:t>
      </w:r>
      <w:r w:rsidR="009F76BB">
        <w:rPr>
          <w:lang w:val="en-GB"/>
        </w:rPr>
        <w:t xml:space="preserve">as well as severe damage to </w:t>
      </w:r>
      <w:r w:rsidR="00887BF6" w:rsidRPr="00783CC6">
        <w:rPr>
          <w:lang w:val="en-GB"/>
        </w:rPr>
        <w:t xml:space="preserve">biodiversity and ecosystems. As an implementing agency that acts </w:t>
      </w:r>
      <w:r w:rsidR="00AC53D1">
        <w:rPr>
          <w:lang w:val="en-GB"/>
        </w:rPr>
        <w:t xml:space="preserve">on behalf of </w:t>
      </w:r>
      <w:r w:rsidR="00887BF6" w:rsidRPr="00783CC6">
        <w:rPr>
          <w:lang w:val="en-GB"/>
        </w:rPr>
        <w:t xml:space="preserve">the Dutch government, </w:t>
      </w:r>
      <w:r w:rsidR="001E145E" w:rsidRPr="00783CC6">
        <w:rPr>
          <w:lang w:val="en-GB"/>
        </w:rPr>
        <w:t xml:space="preserve">Atradius DSB </w:t>
      </w:r>
      <w:r w:rsidR="00887BF6" w:rsidRPr="00783CC6">
        <w:rPr>
          <w:lang w:val="en-GB"/>
        </w:rPr>
        <w:t xml:space="preserve">is committed to implementing the OECD Guidelines. </w:t>
      </w:r>
      <w:r>
        <w:rPr>
          <w:lang w:val="en-GB"/>
        </w:rPr>
        <w:t xml:space="preserve">In violation of those </w:t>
      </w:r>
      <w:r w:rsidR="00887BF6" w:rsidRPr="00783CC6">
        <w:rPr>
          <w:lang w:val="en-GB"/>
        </w:rPr>
        <w:t xml:space="preserve">Guidelines, it failed by not encouraging Van Oord to apply them. By </w:t>
      </w:r>
      <w:r>
        <w:rPr>
          <w:lang w:val="en-GB"/>
        </w:rPr>
        <w:t xml:space="preserve">attempting </w:t>
      </w:r>
      <w:r w:rsidR="00887BF6" w:rsidRPr="00783CC6">
        <w:rPr>
          <w:lang w:val="en-GB"/>
        </w:rPr>
        <w:t>to hold the contracting parties and Brazilian authorities liable for consulting with and guaranteeing the participation of the affected populations</w:t>
      </w:r>
      <w:r w:rsidR="00A32D45" w:rsidRPr="00783CC6">
        <w:rPr>
          <w:lang w:val="en-GB"/>
        </w:rPr>
        <w:t xml:space="preserve">, Atradius DSB </w:t>
      </w:r>
      <w:r w:rsidR="00887BF6" w:rsidRPr="00783CC6">
        <w:rPr>
          <w:lang w:val="en-GB"/>
        </w:rPr>
        <w:t xml:space="preserve">shirked its responsibility </w:t>
      </w:r>
      <w:r w:rsidR="00912CFA" w:rsidRPr="00783CC6">
        <w:rPr>
          <w:lang w:val="en-GB"/>
        </w:rPr>
        <w:t xml:space="preserve">to comply </w:t>
      </w:r>
      <w:r w:rsidR="00887BF6" w:rsidRPr="00783CC6">
        <w:rPr>
          <w:lang w:val="en-GB"/>
        </w:rPr>
        <w:t xml:space="preserve">with OECD Guidelines, transferring it instead to the client </w:t>
      </w:r>
      <w:r w:rsidR="00726C8D" w:rsidRPr="00783CC6">
        <w:rPr>
          <w:lang w:val="en-GB"/>
        </w:rPr>
        <w:t xml:space="preserve">(cf. </w:t>
      </w:r>
      <w:r w:rsidR="00887BF6" w:rsidRPr="00783CC6">
        <w:rPr>
          <w:lang w:val="en-GB"/>
        </w:rPr>
        <w:t xml:space="preserve">communications and letters exchanged </w:t>
      </w:r>
      <w:r w:rsidR="00AC53D1">
        <w:rPr>
          <w:lang w:val="en-GB"/>
        </w:rPr>
        <w:t>between</w:t>
      </w:r>
      <w:r w:rsidR="00887BF6" w:rsidRPr="00783CC6">
        <w:rPr>
          <w:lang w:val="en-GB"/>
        </w:rPr>
        <w:t xml:space="preserve"> </w:t>
      </w:r>
      <w:r w:rsidR="00726C8D" w:rsidRPr="00783CC6">
        <w:rPr>
          <w:lang w:val="en-GB"/>
        </w:rPr>
        <w:t xml:space="preserve">Both ENDS, Atradius DSB </w:t>
      </w:r>
      <w:r w:rsidR="00887BF6" w:rsidRPr="00783CC6">
        <w:rPr>
          <w:lang w:val="en-GB"/>
        </w:rPr>
        <w:t>and</w:t>
      </w:r>
      <w:r w:rsidR="00726C8D" w:rsidRPr="00783CC6">
        <w:rPr>
          <w:lang w:val="en-GB"/>
        </w:rPr>
        <w:t xml:space="preserve"> Van Oord)</w:t>
      </w:r>
      <w:r w:rsidR="0044692E" w:rsidRPr="00783CC6">
        <w:rPr>
          <w:lang w:val="en-GB"/>
        </w:rPr>
        <w:t xml:space="preserve">. </w:t>
      </w:r>
    </w:p>
    <w:p w:rsidR="00C43CB2" w:rsidRPr="00783CC6" w:rsidRDefault="00C43CB2" w:rsidP="005E1A1E">
      <w:pPr>
        <w:jc w:val="both"/>
        <w:rPr>
          <w:lang w:val="en-GB"/>
        </w:rPr>
      </w:pPr>
    </w:p>
    <w:p w:rsidR="00851B79" w:rsidRPr="00783CC6" w:rsidRDefault="00887BF6" w:rsidP="00887BF6">
      <w:pPr>
        <w:jc w:val="both"/>
        <w:rPr>
          <w:lang w:val="en-GB"/>
        </w:rPr>
      </w:pPr>
      <w:r w:rsidRPr="00783CC6">
        <w:rPr>
          <w:lang w:val="en-GB"/>
        </w:rPr>
        <w:t>The</w:t>
      </w:r>
      <w:r w:rsidR="00851B79" w:rsidRPr="00783CC6">
        <w:rPr>
          <w:lang w:val="en-GB"/>
        </w:rPr>
        <w:t xml:space="preserve"> </w:t>
      </w:r>
      <w:r w:rsidR="00AC53D1">
        <w:rPr>
          <w:lang w:val="en-GB"/>
        </w:rPr>
        <w:t>Suape Industrial Port Complex</w:t>
      </w:r>
      <w:r w:rsidRPr="00783CC6">
        <w:rPr>
          <w:lang w:val="en-GB"/>
        </w:rPr>
        <w:t>, as the client and purchaser of Van Oord’s services, failed by not demanding high standards of transparency and conduct in line with Brazilian regulations</w:t>
      </w:r>
      <w:r w:rsidR="00174E09" w:rsidRPr="00783CC6">
        <w:rPr>
          <w:rStyle w:val="FootnoteReference"/>
          <w:lang w:val="en-GB"/>
        </w:rPr>
        <w:footnoteReference w:id="5"/>
      </w:r>
      <w:r w:rsidR="00851B79" w:rsidRPr="00783CC6">
        <w:rPr>
          <w:lang w:val="en-GB"/>
        </w:rPr>
        <w:t xml:space="preserve"> </w:t>
      </w:r>
      <w:r w:rsidRPr="00783CC6">
        <w:rPr>
          <w:lang w:val="en-GB"/>
        </w:rPr>
        <w:t xml:space="preserve">for </w:t>
      </w:r>
      <w:r w:rsidR="00AC53D1">
        <w:rPr>
          <w:lang w:val="en-GB"/>
        </w:rPr>
        <w:t>performing the work on both projects</w:t>
      </w:r>
      <w:r w:rsidR="00851B79" w:rsidRPr="00783CC6">
        <w:rPr>
          <w:lang w:val="en-GB"/>
        </w:rPr>
        <w:t xml:space="preserve">; </w:t>
      </w:r>
      <w:r w:rsidRPr="00783CC6">
        <w:rPr>
          <w:lang w:val="en-GB"/>
        </w:rPr>
        <w:t xml:space="preserve">by </w:t>
      </w:r>
      <w:r w:rsidR="00912CFA" w:rsidRPr="00783CC6">
        <w:rPr>
          <w:lang w:val="en-GB"/>
        </w:rPr>
        <w:t>not carefully</w:t>
      </w:r>
      <w:r w:rsidRPr="00783CC6">
        <w:rPr>
          <w:lang w:val="en-GB"/>
        </w:rPr>
        <w:t xml:space="preserve"> accompanying and monitoring the dredging, </w:t>
      </w:r>
      <w:r w:rsidR="00CF5A84" w:rsidRPr="00783CC6">
        <w:rPr>
          <w:lang w:val="en-GB"/>
        </w:rPr>
        <w:t>rock removal</w:t>
      </w:r>
      <w:r w:rsidR="00851B79" w:rsidRPr="00783CC6">
        <w:rPr>
          <w:lang w:val="en-GB"/>
        </w:rPr>
        <w:t xml:space="preserve"> </w:t>
      </w:r>
      <w:r w:rsidRPr="00783CC6">
        <w:rPr>
          <w:lang w:val="en-GB"/>
        </w:rPr>
        <w:t>and</w:t>
      </w:r>
      <w:r w:rsidR="00851B79" w:rsidRPr="00783CC6">
        <w:rPr>
          <w:lang w:val="en-GB"/>
        </w:rPr>
        <w:t xml:space="preserve"> </w:t>
      </w:r>
      <w:r w:rsidR="00912CFA" w:rsidRPr="00783CC6">
        <w:rPr>
          <w:lang w:val="en-GB"/>
        </w:rPr>
        <w:t>filling</w:t>
      </w:r>
      <w:r w:rsidR="00AC53D1">
        <w:rPr>
          <w:lang w:val="en-GB"/>
        </w:rPr>
        <w:t xml:space="preserve"> work</w:t>
      </w:r>
      <w:r w:rsidR="00851B79" w:rsidRPr="00783CC6">
        <w:rPr>
          <w:lang w:val="en-GB"/>
        </w:rPr>
        <w:t xml:space="preserve">; </w:t>
      </w:r>
      <w:r w:rsidRPr="00783CC6">
        <w:rPr>
          <w:lang w:val="en-GB"/>
        </w:rPr>
        <w:t xml:space="preserve">by not demanding clear, effective measures for mitigation and </w:t>
      </w:r>
      <w:r w:rsidR="00AC53D1">
        <w:rPr>
          <w:lang w:val="en-GB"/>
        </w:rPr>
        <w:t>set-off</w:t>
      </w:r>
      <w:r w:rsidRPr="00783CC6">
        <w:rPr>
          <w:lang w:val="en-GB"/>
        </w:rPr>
        <w:t xml:space="preserve">; and by not ensuring that the contractor, </w:t>
      </w:r>
      <w:r w:rsidR="00851B79" w:rsidRPr="00783CC6">
        <w:rPr>
          <w:lang w:val="en-GB"/>
        </w:rPr>
        <w:t xml:space="preserve">Van Oord, </w:t>
      </w:r>
      <w:r w:rsidRPr="00783CC6">
        <w:rPr>
          <w:lang w:val="en-GB"/>
        </w:rPr>
        <w:t xml:space="preserve">implemented consultation mechanisms for adjustments and participatory solutions, getting both the potentially affected communities and society in general involved in an informed manner. The </w:t>
      </w:r>
      <w:r w:rsidR="00AC53D1">
        <w:rPr>
          <w:lang w:val="en-GB"/>
        </w:rPr>
        <w:t>Suape Industrial Port Complex</w:t>
      </w:r>
      <w:r w:rsidRPr="00783CC6">
        <w:rPr>
          <w:lang w:val="en-GB"/>
        </w:rPr>
        <w:t xml:space="preserve">, as a public/private state-run company, is subject to </w:t>
      </w:r>
      <w:r w:rsidR="00AC53D1">
        <w:rPr>
          <w:lang w:val="en-GB"/>
        </w:rPr>
        <w:t xml:space="preserve">the laws of </w:t>
      </w:r>
      <w:r w:rsidRPr="00783CC6">
        <w:rPr>
          <w:lang w:val="en-GB"/>
        </w:rPr>
        <w:t xml:space="preserve">Brazil, </w:t>
      </w:r>
      <w:r w:rsidR="00AC53D1">
        <w:rPr>
          <w:lang w:val="en-GB"/>
        </w:rPr>
        <w:t xml:space="preserve">which is </w:t>
      </w:r>
      <w:r w:rsidRPr="00783CC6">
        <w:rPr>
          <w:lang w:val="en-GB"/>
        </w:rPr>
        <w:t>a signatory country to the OECD Guidelines</w:t>
      </w:r>
      <w:r w:rsidR="008F6A9E" w:rsidRPr="00783CC6">
        <w:rPr>
          <w:lang w:val="en-GB"/>
        </w:rPr>
        <w:t xml:space="preserve">. </w:t>
      </w:r>
      <w:r w:rsidR="00851B79" w:rsidRPr="00783CC6">
        <w:rPr>
          <w:lang w:val="en-GB"/>
        </w:rPr>
        <w:t xml:space="preserve">   </w:t>
      </w:r>
    </w:p>
    <w:p w:rsidR="00887BF6" w:rsidRPr="00783CC6" w:rsidRDefault="00887BF6" w:rsidP="005E1A1E">
      <w:pPr>
        <w:jc w:val="both"/>
        <w:rPr>
          <w:b/>
          <w:lang w:val="en-GB"/>
        </w:rPr>
      </w:pPr>
    </w:p>
    <w:p w:rsidR="00CC0114" w:rsidRPr="00783CC6" w:rsidRDefault="00887BF6" w:rsidP="009F76BB">
      <w:pPr>
        <w:keepNext/>
        <w:jc w:val="both"/>
        <w:rPr>
          <w:b/>
          <w:lang w:val="en-GB"/>
        </w:rPr>
      </w:pPr>
      <w:r w:rsidRPr="00783CC6">
        <w:rPr>
          <w:b/>
          <w:lang w:val="en-GB"/>
        </w:rPr>
        <w:t>What is at stake</w:t>
      </w:r>
    </w:p>
    <w:p w:rsidR="0068285C" w:rsidRPr="00783CC6" w:rsidRDefault="0068285C" w:rsidP="009F76BB">
      <w:pPr>
        <w:keepNext/>
        <w:jc w:val="both"/>
        <w:rPr>
          <w:b/>
          <w:lang w:val="en-GB"/>
        </w:rPr>
      </w:pPr>
    </w:p>
    <w:p w:rsidR="005B53B1" w:rsidRPr="00783CC6" w:rsidRDefault="005B53B1" w:rsidP="005E1A1E">
      <w:pPr>
        <w:jc w:val="both"/>
        <w:rPr>
          <w:lang w:val="en-GB"/>
        </w:rPr>
      </w:pPr>
      <w:r w:rsidRPr="00783CC6">
        <w:rPr>
          <w:lang w:val="en-GB"/>
        </w:rPr>
        <w:t xml:space="preserve">The coastal region of the state of </w:t>
      </w:r>
      <w:r w:rsidR="007817AC" w:rsidRPr="00783CC6">
        <w:rPr>
          <w:lang w:val="en-GB"/>
        </w:rPr>
        <w:t xml:space="preserve">Pernambuco </w:t>
      </w:r>
      <w:r w:rsidRPr="00783CC6">
        <w:rPr>
          <w:lang w:val="en-GB"/>
        </w:rPr>
        <w:t xml:space="preserve">is home to a rich diversity of landscapes, with reef ecosystems, mangroves, estuaries, </w:t>
      </w:r>
      <w:r w:rsidRPr="00783CC6">
        <w:rPr>
          <w:i/>
          <w:lang w:val="en-GB"/>
        </w:rPr>
        <w:t>restingas</w:t>
      </w:r>
      <w:r w:rsidRPr="00783CC6">
        <w:rPr>
          <w:lang w:val="en-GB"/>
        </w:rPr>
        <w:t xml:space="preserve"> and the Atlantic rainforest. The region has been historically occupied by traditional communities, including fishermen, shellfish collectors, and small-scale farmers. The natural beauty </w:t>
      </w:r>
      <w:r w:rsidR="00AC53D1">
        <w:rPr>
          <w:lang w:val="en-GB"/>
        </w:rPr>
        <w:t xml:space="preserve">of the beaches </w:t>
      </w:r>
      <w:r w:rsidRPr="00783CC6">
        <w:rPr>
          <w:lang w:val="en-GB"/>
        </w:rPr>
        <w:t xml:space="preserve">and </w:t>
      </w:r>
      <w:r w:rsidR="00AC53D1">
        <w:rPr>
          <w:lang w:val="en-GB"/>
        </w:rPr>
        <w:t xml:space="preserve">the </w:t>
      </w:r>
      <w:r w:rsidRPr="00783CC6">
        <w:rPr>
          <w:lang w:val="en-GB"/>
        </w:rPr>
        <w:t xml:space="preserve">countless leisure </w:t>
      </w:r>
      <w:r w:rsidR="00AC53D1">
        <w:rPr>
          <w:lang w:val="en-GB"/>
        </w:rPr>
        <w:t xml:space="preserve">opportunities </w:t>
      </w:r>
      <w:r w:rsidRPr="00783CC6">
        <w:rPr>
          <w:lang w:val="en-GB"/>
        </w:rPr>
        <w:t>attract tourists from around the world and drive a significant part of the state’s economy.</w:t>
      </w:r>
    </w:p>
    <w:p w:rsidR="00DD6724" w:rsidRPr="00783CC6" w:rsidRDefault="00DD6724" w:rsidP="005E1A1E">
      <w:pPr>
        <w:jc w:val="both"/>
        <w:rPr>
          <w:lang w:val="en-GB"/>
        </w:rPr>
      </w:pPr>
    </w:p>
    <w:p w:rsidR="00730AA1" w:rsidRPr="00783CC6" w:rsidRDefault="005B53B1" w:rsidP="005B53B1">
      <w:pPr>
        <w:jc w:val="both"/>
        <w:rPr>
          <w:lang w:val="en-GB"/>
        </w:rPr>
      </w:pPr>
      <w:r w:rsidRPr="00783CC6">
        <w:rPr>
          <w:lang w:val="en-GB"/>
        </w:rPr>
        <w:t xml:space="preserve">In the midst of this unique environment, a mega port and industrial project was undertaken, roughly 40 kilometres to the south of the city of Recife, the capital of </w:t>
      </w:r>
      <w:r w:rsidR="00AC53D1">
        <w:rPr>
          <w:lang w:val="en-GB"/>
        </w:rPr>
        <w:t xml:space="preserve">the state of </w:t>
      </w:r>
      <w:r w:rsidR="004D320B" w:rsidRPr="00783CC6">
        <w:rPr>
          <w:color w:val="auto"/>
          <w:lang w:val="en-GB"/>
        </w:rPr>
        <w:t>Pernambuco</w:t>
      </w:r>
      <w:r w:rsidR="00967A8A" w:rsidRPr="00783CC6">
        <w:rPr>
          <w:lang w:val="en-GB"/>
        </w:rPr>
        <w:t xml:space="preserve">. </w:t>
      </w:r>
      <w:r w:rsidRPr="00783CC6">
        <w:rPr>
          <w:lang w:val="en-GB"/>
        </w:rPr>
        <w:t xml:space="preserve">The location is the </w:t>
      </w:r>
      <w:r w:rsidR="00AC53D1">
        <w:rPr>
          <w:lang w:val="en-GB"/>
        </w:rPr>
        <w:t xml:space="preserve">Suape </w:t>
      </w:r>
      <w:r w:rsidR="00730AA1" w:rsidRPr="00783CC6">
        <w:rPr>
          <w:lang w:val="en-GB"/>
        </w:rPr>
        <w:t xml:space="preserve">Industrial Port Complex, on </w:t>
      </w:r>
      <w:r w:rsidR="00967A8A" w:rsidRPr="00783CC6">
        <w:rPr>
          <w:lang w:val="en-GB"/>
        </w:rPr>
        <w:t>Suape</w:t>
      </w:r>
      <w:r w:rsidR="00730AA1" w:rsidRPr="00783CC6">
        <w:rPr>
          <w:lang w:val="en-GB"/>
        </w:rPr>
        <w:t xml:space="preserve"> beach</w:t>
      </w:r>
      <w:r w:rsidR="00967A8A" w:rsidRPr="00783CC6">
        <w:rPr>
          <w:lang w:val="en-GB"/>
        </w:rPr>
        <w:t xml:space="preserve">. </w:t>
      </w:r>
      <w:r w:rsidR="00730AA1" w:rsidRPr="00783CC6">
        <w:rPr>
          <w:lang w:val="en-GB"/>
        </w:rPr>
        <w:t xml:space="preserve">Referred to by local authorities as the </w:t>
      </w:r>
      <w:r w:rsidR="00967A8A" w:rsidRPr="00783CC6">
        <w:rPr>
          <w:lang w:val="en-GB"/>
        </w:rPr>
        <w:t>“</w:t>
      </w:r>
      <w:r w:rsidR="00730AA1" w:rsidRPr="00783CC6">
        <w:rPr>
          <w:lang w:val="en-GB"/>
        </w:rPr>
        <w:t>state’s engine</w:t>
      </w:r>
      <w:r w:rsidR="00967A8A" w:rsidRPr="00783CC6">
        <w:rPr>
          <w:lang w:val="en-GB"/>
        </w:rPr>
        <w:t>”</w:t>
      </w:r>
      <w:r w:rsidR="00037F00" w:rsidRPr="00783CC6">
        <w:rPr>
          <w:lang w:val="en-GB"/>
        </w:rPr>
        <w:t>, “El</w:t>
      </w:r>
      <w:r w:rsidR="00AC53D1">
        <w:rPr>
          <w:lang w:val="en-GB"/>
        </w:rPr>
        <w:t xml:space="preserve"> D</w:t>
      </w:r>
      <w:r w:rsidR="00037F00" w:rsidRPr="00783CC6">
        <w:rPr>
          <w:lang w:val="en-GB"/>
        </w:rPr>
        <w:t xml:space="preserve">orado”, </w:t>
      </w:r>
      <w:r w:rsidR="00730AA1" w:rsidRPr="00783CC6">
        <w:rPr>
          <w:lang w:val="en-GB"/>
        </w:rPr>
        <w:t>and the</w:t>
      </w:r>
      <w:r w:rsidR="00037F00" w:rsidRPr="00783CC6">
        <w:rPr>
          <w:lang w:val="en-GB"/>
        </w:rPr>
        <w:t xml:space="preserve"> “</w:t>
      </w:r>
      <w:r w:rsidR="00730AA1" w:rsidRPr="00783CC6">
        <w:rPr>
          <w:lang w:val="en-GB"/>
        </w:rPr>
        <w:t>crown jewel</w:t>
      </w:r>
      <w:r w:rsidR="00037F00" w:rsidRPr="00783CC6">
        <w:rPr>
          <w:lang w:val="en-GB"/>
        </w:rPr>
        <w:t>”</w:t>
      </w:r>
      <w:r w:rsidR="00730AA1" w:rsidRPr="00783CC6">
        <w:rPr>
          <w:lang w:val="en-GB"/>
        </w:rPr>
        <w:t>,</w:t>
      </w:r>
      <w:r w:rsidR="00A32D45" w:rsidRPr="00783CC6">
        <w:rPr>
          <w:lang w:val="en-GB"/>
        </w:rPr>
        <w:t xml:space="preserve"> </w:t>
      </w:r>
      <w:r w:rsidR="00730AA1" w:rsidRPr="00783CC6">
        <w:rPr>
          <w:lang w:val="en-GB"/>
        </w:rPr>
        <w:t>the</w:t>
      </w:r>
      <w:r w:rsidR="00A32D45" w:rsidRPr="00783CC6">
        <w:rPr>
          <w:lang w:val="en-GB"/>
        </w:rPr>
        <w:t xml:space="preserve"> </w:t>
      </w:r>
      <w:r w:rsidR="00AC53D1">
        <w:rPr>
          <w:lang w:val="en-GB"/>
        </w:rPr>
        <w:t xml:space="preserve">Suape Industrial Port Complex </w:t>
      </w:r>
      <w:r w:rsidR="00730AA1" w:rsidRPr="00783CC6">
        <w:rPr>
          <w:lang w:val="en-GB"/>
        </w:rPr>
        <w:t xml:space="preserve">covers a vast area </w:t>
      </w:r>
      <w:r w:rsidR="00967A8A" w:rsidRPr="00783CC6">
        <w:rPr>
          <w:lang w:val="en-GB"/>
        </w:rPr>
        <w:t>13</w:t>
      </w:r>
      <w:r w:rsidR="00730AA1" w:rsidRPr="00783CC6">
        <w:rPr>
          <w:lang w:val="en-GB"/>
        </w:rPr>
        <w:t>,</w:t>
      </w:r>
      <w:r w:rsidR="00967A8A" w:rsidRPr="00783CC6">
        <w:rPr>
          <w:lang w:val="en-GB"/>
        </w:rPr>
        <w:t>500 hectares</w:t>
      </w:r>
      <w:r w:rsidR="00EB7C1E" w:rsidRPr="00783CC6">
        <w:rPr>
          <w:lang w:val="en-GB"/>
        </w:rPr>
        <w:t xml:space="preserve"> in size</w:t>
      </w:r>
      <w:r w:rsidR="00967A8A" w:rsidRPr="00783CC6">
        <w:rPr>
          <w:lang w:val="en-GB"/>
        </w:rPr>
        <w:t>, af</w:t>
      </w:r>
      <w:r w:rsidR="00730AA1" w:rsidRPr="00783CC6">
        <w:rPr>
          <w:lang w:val="en-GB"/>
        </w:rPr>
        <w:t>f</w:t>
      </w:r>
      <w:r w:rsidR="00967A8A" w:rsidRPr="00783CC6">
        <w:rPr>
          <w:lang w:val="en-GB"/>
        </w:rPr>
        <w:t>e</w:t>
      </w:r>
      <w:r w:rsidR="00730AA1" w:rsidRPr="00783CC6">
        <w:rPr>
          <w:lang w:val="en-GB"/>
        </w:rPr>
        <w:t>c</w:t>
      </w:r>
      <w:r w:rsidR="00967A8A" w:rsidRPr="00783CC6">
        <w:rPr>
          <w:lang w:val="en-GB"/>
        </w:rPr>
        <w:t>t</w:t>
      </w:r>
      <w:r w:rsidR="00730AA1" w:rsidRPr="00783CC6">
        <w:rPr>
          <w:lang w:val="en-GB"/>
        </w:rPr>
        <w:t xml:space="preserve">ing nearly </w:t>
      </w:r>
      <w:r w:rsidR="00967A8A" w:rsidRPr="00783CC6">
        <w:rPr>
          <w:lang w:val="en-GB"/>
        </w:rPr>
        <w:t>25</w:t>
      </w:r>
      <w:r w:rsidR="00730AA1" w:rsidRPr="00783CC6">
        <w:rPr>
          <w:lang w:val="en-GB"/>
        </w:rPr>
        <w:t>,</w:t>
      </w:r>
      <w:r w:rsidR="00967A8A" w:rsidRPr="00783CC6">
        <w:rPr>
          <w:lang w:val="en-GB"/>
        </w:rPr>
        <w:t>000 pe</w:t>
      </w:r>
      <w:r w:rsidR="00730AA1" w:rsidRPr="00783CC6">
        <w:rPr>
          <w:lang w:val="en-GB"/>
        </w:rPr>
        <w:t>ople</w:t>
      </w:r>
      <w:r w:rsidR="00967A8A" w:rsidRPr="00783CC6">
        <w:rPr>
          <w:lang w:val="en-GB"/>
        </w:rPr>
        <w:t>.</w:t>
      </w:r>
      <w:r w:rsidR="00CB5B54" w:rsidRPr="00783CC6">
        <w:rPr>
          <w:lang w:val="en-GB"/>
        </w:rPr>
        <w:t xml:space="preserve"> </w:t>
      </w:r>
      <w:r w:rsidR="00730AA1" w:rsidRPr="00783CC6">
        <w:rPr>
          <w:lang w:val="en-GB"/>
        </w:rPr>
        <w:t xml:space="preserve">Most of the affected families live in traditional communities </w:t>
      </w:r>
      <w:r w:rsidR="005E7B3E">
        <w:rPr>
          <w:lang w:val="en-GB"/>
        </w:rPr>
        <w:t xml:space="preserve">known as </w:t>
      </w:r>
      <w:r w:rsidR="00730AA1" w:rsidRPr="00783CC6">
        <w:rPr>
          <w:lang w:val="en-GB"/>
        </w:rPr>
        <w:t>“</w:t>
      </w:r>
      <w:r w:rsidR="00730AA1" w:rsidRPr="00783CC6">
        <w:rPr>
          <w:i/>
          <w:lang w:val="en-GB"/>
        </w:rPr>
        <w:t>engenhos</w:t>
      </w:r>
      <w:r w:rsidR="00730AA1" w:rsidRPr="00783CC6">
        <w:rPr>
          <w:lang w:val="en-GB"/>
        </w:rPr>
        <w:t>” in Portuguese, a reference to the period when their grandparents and great</w:t>
      </w:r>
      <w:r w:rsidR="00AC53D1">
        <w:rPr>
          <w:lang w:val="en-GB"/>
        </w:rPr>
        <w:t>-</w:t>
      </w:r>
      <w:r w:rsidR="00730AA1" w:rsidRPr="00783CC6">
        <w:rPr>
          <w:lang w:val="en-GB"/>
        </w:rPr>
        <w:t xml:space="preserve">grandparents worked on large sugarcane plantations. Today, they live off of subsistence agriculture, farming lots that are around 10 hectares each, where they have preserved the native forest and </w:t>
      </w:r>
      <w:r w:rsidR="009F76BB">
        <w:rPr>
          <w:lang w:val="en-GB"/>
        </w:rPr>
        <w:t xml:space="preserve">sell </w:t>
      </w:r>
      <w:r w:rsidR="00730AA1" w:rsidRPr="00783CC6">
        <w:rPr>
          <w:lang w:val="en-GB"/>
        </w:rPr>
        <w:t xml:space="preserve">native fruits </w:t>
      </w:r>
      <w:r w:rsidR="009F76BB">
        <w:rPr>
          <w:lang w:val="en-GB"/>
        </w:rPr>
        <w:t xml:space="preserve">and use them </w:t>
      </w:r>
      <w:r w:rsidR="00730AA1" w:rsidRPr="00783CC6">
        <w:rPr>
          <w:lang w:val="en-GB"/>
        </w:rPr>
        <w:t xml:space="preserve">for sustenance. The families inhabiting regions closer to the coast make </w:t>
      </w:r>
      <w:r w:rsidR="009F76BB">
        <w:rPr>
          <w:lang w:val="en-GB"/>
        </w:rPr>
        <w:t xml:space="preserve">their </w:t>
      </w:r>
      <w:r w:rsidR="00730AA1" w:rsidRPr="00783CC6">
        <w:rPr>
          <w:lang w:val="en-GB"/>
        </w:rPr>
        <w:t xml:space="preserve">living mainly from traditional fishing. All these families live in a close relationship with and interdependence on the environment, having developed specific local economic relationships of trade and collaboration. </w:t>
      </w:r>
      <w:r w:rsidR="00AC53D1">
        <w:rPr>
          <w:lang w:val="en-GB"/>
        </w:rPr>
        <w:t>Obviously, t</w:t>
      </w:r>
      <w:r w:rsidR="00730AA1" w:rsidRPr="00783CC6">
        <w:rPr>
          <w:lang w:val="en-GB"/>
        </w:rPr>
        <w:t>hese are traditional</w:t>
      </w:r>
      <w:r w:rsidR="00AC53D1">
        <w:t xml:space="preserve"> </w:t>
      </w:r>
      <w:r w:rsidR="00AC53D1" w:rsidRPr="00AC53D1">
        <w:rPr>
          <w:lang w:val="en-GB"/>
        </w:rPr>
        <w:t>communities</w:t>
      </w:r>
      <w:r w:rsidR="00730AA1" w:rsidRPr="00AC53D1">
        <w:rPr>
          <w:lang w:val="en-GB"/>
        </w:rPr>
        <w:t>. The dredging and deepening of the access channel have drastically modified their ecosystems</w:t>
      </w:r>
      <w:r w:rsidR="00730AA1" w:rsidRPr="00783CC6">
        <w:rPr>
          <w:lang w:val="en-GB"/>
        </w:rPr>
        <w:t xml:space="preserve">, harming these families’ existence, contaminating the water and soil, and consequently degrading the social fabric and cultural and traditional habits of these communities. The survival of these families </w:t>
      </w:r>
      <w:r w:rsidR="00AC53D1">
        <w:rPr>
          <w:lang w:val="en-GB"/>
        </w:rPr>
        <w:t>is at stake</w:t>
      </w:r>
      <w:r w:rsidR="00730AA1" w:rsidRPr="00783CC6">
        <w:rPr>
          <w:lang w:val="en-GB"/>
        </w:rPr>
        <w:t>.</w:t>
      </w:r>
    </w:p>
    <w:p w:rsidR="00C43CB2" w:rsidRPr="00783CC6" w:rsidRDefault="00C43CB2" w:rsidP="002823D3">
      <w:pPr>
        <w:jc w:val="both"/>
        <w:rPr>
          <w:lang w:val="en-GB"/>
        </w:rPr>
      </w:pPr>
    </w:p>
    <w:p w:rsidR="00805D1D" w:rsidRPr="00783CC6" w:rsidRDefault="00730AA1" w:rsidP="00AD5B77">
      <w:pPr>
        <w:jc w:val="both"/>
        <w:rPr>
          <w:lang w:val="en-GB"/>
        </w:rPr>
      </w:pPr>
      <w:r w:rsidRPr="00783CC6">
        <w:rPr>
          <w:lang w:val="en-GB"/>
        </w:rPr>
        <w:t xml:space="preserve">According to the official website of the </w:t>
      </w:r>
      <w:r w:rsidR="00AC53D1">
        <w:rPr>
          <w:lang w:val="en-GB"/>
        </w:rPr>
        <w:t xml:space="preserve">Suape Industrial Port Complex </w:t>
      </w:r>
      <w:r w:rsidR="00967D07" w:rsidRPr="00783CC6">
        <w:rPr>
          <w:lang w:val="en-GB"/>
        </w:rPr>
        <w:t>(www.suape.pe.</w:t>
      </w:r>
      <w:r w:rsidR="006224DD" w:rsidRPr="00783CC6">
        <w:rPr>
          <w:lang w:val="en-GB"/>
        </w:rPr>
        <w:t xml:space="preserve">gov), </w:t>
      </w:r>
      <w:r w:rsidRPr="00783CC6">
        <w:rPr>
          <w:lang w:val="en-GB"/>
        </w:rPr>
        <w:t>the</w:t>
      </w:r>
      <w:r w:rsidR="006224DD" w:rsidRPr="00783CC6">
        <w:rPr>
          <w:lang w:val="en-GB"/>
        </w:rPr>
        <w:t xml:space="preserve"> </w:t>
      </w:r>
      <w:r w:rsidR="00275CE6" w:rsidRPr="00783CC6">
        <w:rPr>
          <w:lang w:val="en-GB"/>
        </w:rPr>
        <w:t>Port of Suape</w:t>
      </w:r>
      <w:r w:rsidR="00967A8A" w:rsidRPr="00783CC6">
        <w:rPr>
          <w:lang w:val="en-GB"/>
        </w:rPr>
        <w:t xml:space="preserve"> </w:t>
      </w:r>
      <w:r w:rsidRPr="00783CC6">
        <w:rPr>
          <w:lang w:val="en-GB"/>
        </w:rPr>
        <w:t>is considered one of the country’</w:t>
      </w:r>
      <w:r w:rsidR="00AD5B77" w:rsidRPr="00783CC6">
        <w:rPr>
          <w:lang w:val="en-GB"/>
        </w:rPr>
        <w:t>s leading investment centres and a strategic location in relation to the main ocean shipping routes, connected to over 160 ports on every continent, with direct lines to Europe, North America and Africa. The official site emphasises the rapid expansion</w:t>
      </w:r>
      <w:r w:rsidR="00AC53D1">
        <w:rPr>
          <w:lang w:val="en-GB"/>
        </w:rPr>
        <w:t xml:space="preserve"> of the Suape Industrial Port Complex</w:t>
      </w:r>
      <w:r w:rsidR="00AD5B77" w:rsidRPr="00783CC6">
        <w:rPr>
          <w:lang w:val="en-GB"/>
        </w:rPr>
        <w:t>: “…in 2011, cargo activity exceeded 11 million tonnes, and container traffic was over 400,000 TEUs, which translates into 25% and 33% growth, respectively, over the previous year.” In 2014, the port transacted over 15 million tonnes of cargo and earned more than R$</w:t>
      </w:r>
      <w:r w:rsidR="005E7B3E">
        <w:rPr>
          <w:lang w:val="en-GB"/>
        </w:rPr>
        <w:t> </w:t>
      </w:r>
      <w:r w:rsidR="00AD5B77" w:rsidRPr="00783CC6">
        <w:rPr>
          <w:lang w:val="en-GB"/>
        </w:rPr>
        <w:t>100 million in revenue</w:t>
      </w:r>
      <w:r w:rsidR="004F2AEB" w:rsidRPr="00783CC6">
        <w:rPr>
          <w:lang w:val="en-GB"/>
        </w:rPr>
        <w:t>.</w:t>
      </w:r>
      <w:r w:rsidR="002D0103" w:rsidRPr="00783CC6">
        <w:rPr>
          <w:rStyle w:val="FootnoteReference"/>
          <w:lang w:val="en-GB"/>
        </w:rPr>
        <w:footnoteReference w:id="6"/>
      </w:r>
      <w:r w:rsidR="004F2AEB" w:rsidRPr="00783CC6">
        <w:rPr>
          <w:lang w:val="en-GB"/>
        </w:rPr>
        <w:t xml:space="preserve"> </w:t>
      </w:r>
    </w:p>
    <w:p w:rsidR="00C43CB2" w:rsidRPr="00783CC6" w:rsidRDefault="00C43CB2" w:rsidP="002823D3">
      <w:pPr>
        <w:jc w:val="both"/>
        <w:rPr>
          <w:lang w:val="en-GB"/>
        </w:rPr>
      </w:pPr>
    </w:p>
    <w:p w:rsidR="00805D1D" w:rsidRPr="00783CC6" w:rsidRDefault="00AD5B77" w:rsidP="00A13D40">
      <w:pPr>
        <w:jc w:val="both"/>
        <w:rPr>
          <w:lang w:val="en-GB"/>
        </w:rPr>
      </w:pPr>
      <w:r w:rsidRPr="00783CC6">
        <w:rPr>
          <w:lang w:val="en-GB"/>
        </w:rPr>
        <w:t>The</w:t>
      </w:r>
      <w:r w:rsidR="00480CE5" w:rsidRPr="00783CC6">
        <w:rPr>
          <w:lang w:val="en-GB"/>
        </w:rPr>
        <w:t xml:space="preserve"> </w:t>
      </w:r>
      <w:r w:rsidR="00D642A8">
        <w:rPr>
          <w:lang w:val="en-GB"/>
        </w:rPr>
        <w:t>Suape Industrial Port Complex</w:t>
      </w:r>
      <w:r w:rsidR="00480CE5" w:rsidRPr="00783CC6">
        <w:rPr>
          <w:lang w:val="en-GB"/>
        </w:rPr>
        <w:t xml:space="preserve"> </w:t>
      </w:r>
      <w:r w:rsidR="00A13D40" w:rsidRPr="00783CC6">
        <w:rPr>
          <w:lang w:val="en-GB"/>
        </w:rPr>
        <w:t xml:space="preserve">is home to over </w:t>
      </w:r>
      <w:r w:rsidR="004F2AEB" w:rsidRPr="00783CC6">
        <w:rPr>
          <w:lang w:val="en-GB"/>
        </w:rPr>
        <w:t xml:space="preserve">100 </w:t>
      </w:r>
      <w:r w:rsidR="00A13D40" w:rsidRPr="00783CC6">
        <w:rPr>
          <w:lang w:val="en-GB"/>
        </w:rPr>
        <w:t xml:space="preserve">companies </w:t>
      </w:r>
      <w:r w:rsidR="00480CE5" w:rsidRPr="00783CC6">
        <w:rPr>
          <w:lang w:val="en-GB"/>
        </w:rPr>
        <w:t>“</w:t>
      </w:r>
      <w:r w:rsidR="00A13D40" w:rsidRPr="00783CC6">
        <w:rPr>
          <w:lang w:val="en-GB"/>
        </w:rPr>
        <w:t>including chemical, metal/mechanical, naval and logistics industries, which are going to strengthen the generation centres for energy, bulk liquid and gases, food and wind power, in addition to creating opportunities in other segments such as metal/mechanical, grains and logis</w:t>
      </w:r>
      <w:r w:rsidR="005E7B3E">
        <w:rPr>
          <w:lang w:val="en-GB"/>
        </w:rPr>
        <w:t>tics. All told, this exceeds R$ </w:t>
      </w:r>
      <w:r w:rsidR="00A13D40" w:rsidRPr="00783CC6">
        <w:rPr>
          <w:lang w:val="en-GB"/>
        </w:rPr>
        <w:t>40 billion in investments.”</w:t>
      </w:r>
      <w:r w:rsidR="00153763" w:rsidRPr="00783CC6">
        <w:rPr>
          <w:rStyle w:val="FootnoteReference"/>
          <w:lang w:val="en-GB"/>
        </w:rPr>
        <w:footnoteReference w:id="7"/>
      </w:r>
      <w:r w:rsidR="00480CE5" w:rsidRPr="00783CC6">
        <w:rPr>
          <w:lang w:val="en-GB"/>
        </w:rPr>
        <w:t xml:space="preserve"> </w:t>
      </w:r>
      <w:r w:rsidR="00A13D40" w:rsidRPr="00783CC6">
        <w:rPr>
          <w:lang w:val="en-GB"/>
        </w:rPr>
        <w:t xml:space="preserve">Among other mega projects is the petroleum refinery </w:t>
      </w:r>
      <w:r w:rsidR="006224DD" w:rsidRPr="00783CC6">
        <w:rPr>
          <w:lang w:val="en-GB"/>
        </w:rPr>
        <w:t>RNEST</w:t>
      </w:r>
      <w:r w:rsidR="00A13D40" w:rsidRPr="00783CC6">
        <w:rPr>
          <w:lang w:val="en-GB"/>
        </w:rPr>
        <w:t xml:space="preserve"> </w:t>
      </w:r>
      <w:r w:rsidR="006224DD" w:rsidRPr="00783CC6">
        <w:rPr>
          <w:lang w:val="en-GB"/>
        </w:rPr>
        <w:t>-</w:t>
      </w:r>
      <w:r w:rsidR="004D320B" w:rsidRPr="00783CC6">
        <w:rPr>
          <w:lang w:val="en-GB"/>
        </w:rPr>
        <w:t xml:space="preserve"> </w:t>
      </w:r>
      <w:r w:rsidR="00904D0C" w:rsidRPr="00783CC6">
        <w:rPr>
          <w:lang w:val="en-GB"/>
        </w:rPr>
        <w:t>R</w:t>
      </w:r>
      <w:r w:rsidR="004F2AEB" w:rsidRPr="00783CC6">
        <w:rPr>
          <w:lang w:val="en-GB"/>
        </w:rPr>
        <w:t>efinaria do Nordeste Abreu e Lima</w:t>
      </w:r>
      <w:r w:rsidR="00904D0C" w:rsidRPr="00783CC6">
        <w:rPr>
          <w:lang w:val="en-GB"/>
        </w:rPr>
        <w:t xml:space="preserve">. </w:t>
      </w:r>
    </w:p>
    <w:p w:rsidR="00C43CB2" w:rsidRPr="00783CC6" w:rsidRDefault="00C43CB2" w:rsidP="004F2AEB">
      <w:pPr>
        <w:jc w:val="both"/>
        <w:rPr>
          <w:lang w:val="en-GB"/>
        </w:rPr>
      </w:pPr>
    </w:p>
    <w:p w:rsidR="00200128" w:rsidRPr="00783CC6" w:rsidRDefault="00A13D40" w:rsidP="005E1A1E">
      <w:pPr>
        <w:jc w:val="both"/>
        <w:rPr>
          <w:lang w:val="en-GB"/>
        </w:rPr>
      </w:pPr>
      <w:r w:rsidRPr="00783CC6">
        <w:rPr>
          <w:lang w:val="en-GB"/>
        </w:rPr>
        <w:t>Since</w:t>
      </w:r>
      <w:r w:rsidR="00904D0C" w:rsidRPr="00783CC6">
        <w:rPr>
          <w:lang w:val="en-GB"/>
        </w:rPr>
        <w:t xml:space="preserve"> 1995, </w:t>
      </w:r>
      <w:r w:rsidRPr="00783CC6">
        <w:rPr>
          <w:lang w:val="en-GB"/>
        </w:rPr>
        <w:t xml:space="preserve">the Dutch firm </w:t>
      </w:r>
      <w:r w:rsidR="00904D0C" w:rsidRPr="00783CC6">
        <w:rPr>
          <w:lang w:val="en-GB"/>
        </w:rPr>
        <w:t xml:space="preserve">Van Oord </w:t>
      </w:r>
      <w:r w:rsidRPr="00783CC6">
        <w:rPr>
          <w:lang w:val="en-GB"/>
        </w:rPr>
        <w:t xml:space="preserve">has engaged in multiple dredging activities for the </w:t>
      </w:r>
      <w:r w:rsidR="005E7B3E">
        <w:rPr>
          <w:lang w:val="en-GB"/>
        </w:rPr>
        <w:t>Suape Industrial Port Complex</w:t>
      </w:r>
      <w:r w:rsidR="00904D0C" w:rsidRPr="00783CC6">
        <w:rPr>
          <w:lang w:val="en-GB"/>
        </w:rPr>
        <w:t xml:space="preserve">. </w:t>
      </w:r>
      <w:r w:rsidRPr="00783CC6">
        <w:rPr>
          <w:lang w:val="en-GB"/>
        </w:rPr>
        <w:t>In</w:t>
      </w:r>
      <w:r w:rsidR="00064780" w:rsidRPr="00783CC6">
        <w:rPr>
          <w:lang w:val="en-GB"/>
        </w:rPr>
        <w:t xml:space="preserve"> </w:t>
      </w:r>
      <w:r w:rsidR="00131B25" w:rsidRPr="00783CC6">
        <w:rPr>
          <w:lang w:val="en-GB"/>
        </w:rPr>
        <w:t xml:space="preserve">2011 </w:t>
      </w:r>
      <w:r w:rsidRPr="00783CC6">
        <w:rPr>
          <w:lang w:val="en-GB"/>
        </w:rPr>
        <w:t>and</w:t>
      </w:r>
      <w:r w:rsidR="00064780" w:rsidRPr="00783CC6">
        <w:rPr>
          <w:lang w:val="en-GB"/>
        </w:rPr>
        <w:t xml:space="preserve"> </w:t>
      </w:r>
      <w:r w:rsidR="00131B25" w:rsidRPr="00783CC6">
        <w:rPr>
          <w:lang w:val="en-GB"/>
        </w:rPr>
        <w:t>2012</w:t>
      </w:r>
      <w:r w:rsidRPr="00783CC6">
        <w:rPr>
          <w:lang w:val="en-GB"/>
        </w:rPr>
        <w:t>,</w:t>
      </w:r>
      <w:r w:rsidR="00064780" w:rsidRPr="00783CC6">
        <w:rPr>
          <w:lang w:val="en-GB"/>
        </w:rPr>
        <w:t xml:space="preserve"> </w:t>
      </w:r>
      <w:r w:rsidR="00131B25" w:rsidRPr="00783CC6">
        <w:rPr>
          <w:lang w:val="en-GB"/>
        </w:rPr>
        <w:t xml:space="preserve">Van Oord </w:t>
      </w:r>
      <w:r w:rsidRPr="00783CC6">
        <w:rPr>
          <w:lang w:val="en-GB"/>
        </w:rPr>
        <w:t xml:space="preserve">signed two contracts with the </w:t>
      </w:r>
      <w:r w:rsidR="005E7B3E">
        <w:rPr>
          <w:lang w:val="en-GB"/>
        </w:rPr>
        <w:t>Suape Industrial Port Complex</w:t>
      </w:r>
      <w:r w:rsidR="00806AC8" w:rsidRPr="00783CC6">
        <w:rPr>
          <w:lang w:val="en-GB"/>
        </w:rPr>
        <w:t>,</w:t>
      </w:r>
      <w:r w:rsidRPr="00783CC6">
        <w:rPr>
          <w:lang w:val="en-GB"/>
        </w:rPr>
        <w:t xml:space="preserve"> </w:t>
      </w:r>
      <w:r w:rsidR="00AC53D1">
        <w:rPr>
          <w:lang w:val="en-GB"/>
        </w:rPr>
        <w:t xml:space="preserve">which were </w:t>
      </w:r>
      <w:r w:rsidRPr="00783CC6">
        <w:rPr>
          <w:lang w:val="en-GB"/>
        </w:rPr>
        <w:t xml:space="preserve">insured by the Dutch </w:t>
      </w:r>
      <w:r w:rsidR="005E1930">
        <w:rPr>
          <w:lang w:val="en-GB"/>
        </w:rPr>
        <w:t>export credit</w:t>
      </w:r>
      <w:r w:rsidRPr="00783CC6">
        <w:rPr>
          <w:lang w:val="en-GB"/>
        </w:rPr>
        <w:t xml:space="preserve"> agency </w:t>
      </w:r>
      <w:r w:rsidR="00806AC8" w:rsidRPr="00783CC6">
        <w:rPr>
          <w:lang w:val="en-GB"/>
        </w:rPr>
        <w:t>Atradius DSB</w:t>
      </w:r>
      <w:r w:rsidR="00131B25" w:rsidRPr="00783CC6">
        <w:rPr>
          <w:lang w:val="en-GB"/>
        </w:rPr>
        <w:t xml:space="preserve">. </w:t>
      </w:r>
    </w:p>
    <w:p w:rsidR="00C43CB2" w:rsidRPr="00783CC6" w:rsidRDefault="00C43CB2" w:rsidP="005E1A1E">
      <w:pPr>
        <w:jc w:val="both"/>
        <w:rPr>
          <w:lang w:val="en-GB"/>
        </w:rPr>
      </w:pPr>
    </w:p>
    <w:p w:rsidR="004A2F6A" w:rsidRPr="00783CC6" w:rsidRDefault="00A13D40" w:rsidP="00587B93">
      <w:pPr>
        <w:jc w:val="both"/>
        <w:rPr>
          <w:b/>
          <w:color w:val="C0504D" w:themeColor="accent2"/>
          <w:lang w:val="en-GB"/>
        </w:rPr>
      </w:pPr>
      <w:r w:rsidRPr="00783CC6">
        <w:rPr>
          <w:lang w:val="en-GB"/>
        </w:rPr>
        <w:t>The first contract was for dredging</w:t>
      </w:r>
      <w:r w:rsidR="00AC53D1">
        <w:rPr>
          <w:lang w:val="en-GB"/>
        </w:rPr>
        <w:t xml:space="preserve"> and</w:t>
      </w:r>
      <w:r w:rsidRPr="00783CC6">
        <w:rPr>
          <w:lang w:val="en-GB"/>
        </w:rPr>
        <w:t xml:space="preserve"> </w:t>
      </w:r>
      <w:r w:rsidR="00A3652F" w:rsidRPr="00783CC6">
        <w:rPr>
          <w:lang w:val="en-GB"/>
        </w:rPr>
        <w:t>filling</w:t>
      </w:r>
      <w:r w:rsidR="00806AC8" w:rsidRPr="00783CC6">
        <w:rPr>
          <w:lang w:val="en-GB"/>
        </w:rPr>
        <w:t xml:space="preserve"> </w:t>
      </w:r>
      <w:r w:rsidR="00AC53D1">
        <w:rPr>
          <w:lang w:val="en-GB"/>
        </w:rPr>
        <w:t xml:space="preserve">work </w:t>
      </w:r>
      <w:r w:rsidRPr="00783CC6">
        <w:rPr>
          <w:lang w:val="en-GB"/>
        </w:rPr>
        <w:t>and a turning basin</w:t>
      </w:r>
      <w:r w:rsidR="006F6472" w:rsidRPr="00783CC6">
        <w:rPr>
          <w:lang w:val="en-GB"/>
        </w:rPr>
        <w:t xml:space="preserve"> </w:t>
      </w:r>
      <w:r w:rsidRPr="00783CC6">
        <w:rPr>
          <w:lang w:val="en-GB"/>
        </w:rPr>
        <w:t xml:space="preserve">for the </w:t>
      </w:r>
      <w:r w:rsidR="00806AC8" w:rsidRPr="00783CC6">
        <w:rPr>
          <w:lang w:val="en-GB"/>
        </w:rPr>
        <w:t>Promar S.A.</w:t>
      </w:r>
      <w:r w:rsidR="008A09E7" w:rsidRPr="00783CC6">
        <w:rPr>
          <w:lang w:val="en-GB"/>
        </w:rPr>
        <w:t xml:space="preserve"> </w:t>
      </w:r>
      <w:r w:rsidR="00C35F91">
        <w:rPr>
          <w:lang w:val="en-GB"/>
        </w:rPr>
        <w:t>Shipyard</w:t>
      </w:r>
      <w:r w:rsidR="008A09E7" w:rsidRPr="00783CC6">
        <w:rPr>
          <w:lang w:val="en-GB"/>
        </w:rPr>
        <w:t>.</w:t>
      </w:r>
      <w:r w:rsidR="00806AC8" w:rsidRPr="00783CC6">
        <w:rPr>
          <w:lang w:val="en-GB"/>
        </w:rPr>
        <w:t xml:space="preserve"> </w:t>
      </w:r>
      <w:r w:rsidR="00587B93" w:rsidRPr="00783CC6">
        <w:rPr>
          <w:lang w:val="en-GB"/>
        </w:rPr>
        <w:t>The</w:t>
      </w:r>
      <w:r w:rsidR="00DE0470" w:rsidRPr="00783CC6">
        <w:rPr>
          <w:color w:val="000000" w:themeColor="text1"/>
          <w:lang w:val="en-GB"/>
        </w:rPr>
        <w:t xml:space="preserve"> </w:t>
      </w:r>
      <w:r w:rsidR="005B3840" w:rsidRPr="00783CC6">
        <w:rPr>
          <w:color w:val="000000" w:themeColor="text1"/>
          <w:lang w:val="en-GB"/>
        </w:rPr>
        <w:t>“</w:t>
      </w:r>
      <w:r w:rsidR="00587B93" w:rsidRPr="00783CC6">
        <w:rPr>
          <w:color w:val="000000" w:themeColor="text1"/>
          <w:lang w:val="en-GB"/>
        </w:rPr>
        <w:t xml:space="preserve">Additional </w:t>
      </w:r>
      <w:r w:rsidR="00E524A3" w:rsidRPr="00783CC6">
        <w:rPr>
          <w:color w:val="000000" w:themeColor="text1"/>
          <w:lang w:val="en-GB"/>
        </w:rPr>
        <w:t>EIA report</w:t>
      </w:r>
      <w:r w:rsidR="005B3840" w:rsidRPr="00783CC6">
        <w:rPr>
          <w:color w:val="000000" w:themeColor="text1"/>
          <w:lang w:val="en-GB"/>
        </w:rPr>
        <w:t xml:space="preserve">: </w:t>
      </w:r>
      <w:r w:rsidR="00587B93" w:rsidRPr="00783CC6">
        <w:rPr>
          <w:color w:val="000000" w:themeColor="text1"/>
          <w:lang w:val="en-GB"/>
        </w:rPr>
        <w:t xml:space="preserve">Environmental Impact Assessment of </w:t>
      </w:r>
      <w:r w:rsidR="00F14ADE" w:rsidRPr="00783CC6">
        <w:rPr>
          <w:color w:val="000000" w:themeColor="text1"/>
          <w:lang w:val="en-GB"/>
        </w:rPr>
        <w:t>Promar</w:t>
      </w:r>
      <w:r w:rsidR="005B3840" w:rsidRPr="00783CC6">
        <w:rPr>
          <w:color w:val="000000" w:themeColor="text1"/>
          <w:lang w:val="en-GB"/>
        </w:rPr>
        <w:t xml:space="preserve"> S.A. – Suape”</w:t>
      </w:r>
      <w:r w:rsidR="00D01E35" w:rsidRPr="00783CC6">
        <w:rPr>
          <w:color w:val="000000" w:themeColor="text1"/>
          <w:lang w:val="en-GB"/>
        </w:rPr>
        <w:t xml:space="preserve"> (</w:t>
      </w:r>
      <w:r w:rsidR="00D01E35" w:rsidRPr="00AC53D1">
        <w:rPr>
          <w:color w:val="000000" w:themeColor="text1"/>
        </w:rPr>
        <w:t>Moraes/Albuquerque, Advogados &amp; Consultores</w:t>
      </w:r>
      <w:r w:rsidR="00587B93" w:rsidRPr="00783CC6">
        <w:rPr>
          <w:color w:val="000000" w:themeColor="text1"/>
          <w:lang w:val="en-GB"/>
        </w:rPr>
        <w:t xml:space="preserve">, dated </w:t>
      </w:r>
      <w:r w:rsidR="00D01E35" w:rsidRPr="00783CC6">
        <w:rPr>
          <w:color w:val="000000" w:themeColor="text1"/>
          <w:lang w:val="en-GB"/>
        </w:rPr>
        <w:t xml:space="preserve">19 </w:t>
      </w:r>
      <w:r w:rsidR="00587B93" w:rsidRPr="00783CC6">
        <w:rPr>
          <w:color w:val="000000" w:themeColor="text1"/>
          <w:lang w:val="en-GB"/>
        </w:rPr>
        <w:t>November</w:t>
      </w:r>
      <w:r w:rsidR="00D01E35" w:rsidRPr="00783CC6">
        <w:rPr>
          <w:color w:val="000000" w:themeColor="text1"/>
          <w:lang w:val="en-GB"/>
        </w:rPr>
        <w:t xml:space="preserve"> 2010</w:t>
      </w:r>
      <w:r w:rsidR="001B5E16" w:rsidRPr="00783CC6">
        <w:rPr>
          <w:color w:val="000000" w:themeColor="text1"/>
          <w:lang w:val="en-GB"/>
        </w:rPr>
        <w:t xml:space="preserve"> – </w:t>
      </w:r>
      <w:r w:rsidR="00587B93" w:rsidRPr="00783CC6">
        <w:rPr>
          <w:color w:val="000000" w:themeColor="text1"/>
          <w:lang w:val="en-GB"/>
        </w:rPr>
        <w:t>Exhibit</w:t>
      </w:r>
      <w:r w:rsidR="001B5E16" w:rsidRPr="00783CC6">
        <w:rPr>
          <w:color w:val="000000" w:themeColor="text1"/>
          <w:lang w:val="en-GB"/>
        </w:rPr>
        <w:t xml:space="preserve"> IV)</w:t>
      </w:r>
      <w:r w:rsidR="005B3840" w:rsidRPr="00783CC6">
        <w:rPr>
          <w:color w:val="000000" w:themeColor="text1"/>
          <w:lang w:val="en-GB"/>
        </w:rPr>
        <w:t xml:space="preserve"> </w:t>
      </w:r>
      <w:r w:rsidR="00AC53D1">
        <w:rPr>
          <w:color w:val="000000" w:themeColor="text1"/>
          <w:lang w:val="en-GB"/>
        </w:rPr>
        <w:t xml:space="preserve">indicated that there were </w:t>
      </w:r>
      <w:r w:rsidR="00F14ADE" w:rsidRPr="00783CC6">
        <w:rPr>
          <w:color w:val="000000" w:themeColor="text1"/>
          <w:lang w:val="en-GB"/>
        </w:rPr>
        <w:t xml:space="preserve">48 </w:t>
      </w:r>
      <w:r w:rsidR="00587B93" w:rsidRPr="00783CC6">
        <w:rPr>
          <w:color w:val="000000" w:themeColor="text1"/>
          <w:lang w:val="en-GB"/>
        </w:rPr>
        <w:t xml:space="preserve">families in traditional communities inhabiting the island of </w:t>
      </w:r>
      <w:r w:rsidR="00F14ADE" w:rsidRPr="00783CC6">
        <w:rPr>
          <w:color w:val="000000" w:themeColor="text1"/>
          <w:lang w:val="en-GB"/>
        </w:rPr>
        <w:t xml:space="preserve">Tatuoca, </w:t>
      </w:r>
      <w:r w:rsidR="00587B93" w:rsidRPr="00783CC6">
        <w:rPr>
          <w:color w:val="000000" w:themeColor="text1"/>
          <w:lang w:val="en-GB"/>
        </w:rPr>
        <w:t xml:space="preserve">which was affected by </w:t>
      </w:r>
      <w:r w:rsidR="00AC53D1">
        <w:rPr>
          <w:color w:val="000000" w:themeColor="text1"/>
          <w:lang w:val="en-GB"/>
        </w:rPr>
        <w:t xml:space="preserve">the </w:t>
      </w:r>
      <w:r w:rsidR="006224DD" w:rsidRPr="00783CC6">
        <w:rPr>
          <w:color w:val="000000" w:themeColor="text1"/>
          <w:lang w:val="en-GB"/>
        </w:rPr>
        <w:t xml:space="preserve">Promar </w:t>
      </w:r>
      <w:r w:rsidR="00587B93" w:rsidRPr="00783CC6">
        <w:rPr>
          <w:color w:val="000000" w:themeColor="text1"/>
          <w:lang w:val="en-GB"/>
        </w:rPr>
        <w:t>project.</w:t>
      </w:r>
      <w:r w:rsidR="00F14ADE" w:rsidRPr="00783CC6">
        <w:rPr>
          <w:color w:val="000000" w:themeColor="text1"/>
          <w:lang w:val="en-GB"/>
        </w:rPr>
        <w:t xml:space="preserve"> </w:t>
      </w:r>
      <w:r w:rsidR="00587B93" w:rsidRPr="00783CC6">
        <w:rPr>
          <w:color w:val="000000" w:themeColor="text1"/>
          <w:lang w:val="en-GB"/>
        </w:rPr>
        <w:t>On-site interviews with community leaders in August 2013 indicated that this number was likely underestimated, since the census method counted land</w:t>
      </w:r>
      <w:r w:rsidR="005E7B3E">
        <w:rPr>
          <w:color w:val="000000" w:themeColor="text1"/>
          <w:lang w:val="en-GB"/>
        </w:rPr>
        <w:t xml:space="preserve"> lots</w:t>
      </w:r>
      <w:r w:rsidR="00AC53D1">
        <w:rPr>
          <w:color w:val="000000" w:themeColor="text1"/>
          <w:lang w:val="en-GB"/>
        </w:rPr>
        <w:t>, and t</w:t>
      </w:r>
      <w:r w:rsidR="00587B93" w:rsidRPr="00783CC6">
        <w:rPr>
          <w:color w:val="000000" w:themeColor="text1"/>
          <w:lang w:val="en-GB"/>
        </w:rPr>
        <w:t xml:space="preserve">hese lots were </w:t>
      </w:r>
      <w:r w:rsidR="00AC53D1" w:rsidRPr="00783CC6">
        <w:rPr>
          <w:color w:val="000000" w:themeColor="text1"/>
          <w:lang w:val="en-GB"/>
        </w:rPr>
        <w:t xml:space="preserve">often </w:t>
      </w:r>
      <w:r w:rsidR="00587B93" w:rsidRPr="00783CC6">
        <w:rPr>
          <w:color w:val="000000" w:themeColor="text1"/>
          <w:lang w:val="en-GB"/>
        </w:rPr>
        <w:t xml:space="preserve">home to more than one nuclear family. As such, </w:t>
      </w:r>
      <w:r w:rsidR="00AC53D1">
        <w:rPr>
          <w:color w:val="000000" w:themeColor="text1"/>
          <w:lang w:val="en-GB"/>
        </w:rPr>
        <w:t xml:space="preserve">we believe </w:t>
      </w:r>
      <w:r w:rsidR="00587B93" w:rsidRPr="00783CC6">
        <w:rPr>
          <w:color w:val="000000" w:themeColor="text1"/>
          <w:lang w:val="en-GB"/>
        </w:rPr>
        <w:t xml:space="preserve">that this figure </w:t>
      </w:r>
      <w:r w:rsidR="00AC53D1">
        <w:rPr>
          <w:color w:val="000000" w:themeColor="text1"/>
          <w:lang w:val="en-GB"/>
        </w:rPr>
        <w:t xml:space="preserve">should </w:t>
      </w:r>
      <w:r w:rsidR="00587B93" w:rsidRPr="00783CC6">
        <w:rPr>
          <w:color w:val="000000" w:themeColor="text1"/>
          <w:lang w:val="en-GB"/>
        </w:rPr>
        <w:t xml:space="preserve">be revised to </w:t>
      </w:r>
      <w:r w:rsidR="00AC53D1">
        <w:rPr>
          <w:color w:val="000000" w:themeColor="text1"/>
          <w:lang w:val="en-GB"/>
        </w:rPr>
        <w:t>en</w:t>
      </w:r>
      <w:r w:rsidR="00587B93" w:rsidRPr="00783CC6">
        <w:rPr>
          <w:color w:val="000000" w:themeColor="text1"/>
          <w:lang w:val="en-GB"/>
        </w:rPr>
        <w:t>sure fair and inclusive</w:t>
      </w:r>
      <w:r w:rsidR="00AC53D1">
        <w:rPr>
          <w:color w:val="000000" w:themeColor="text1"/>
          <w:lang w:val="en-GB"/>
        </w:rPr>
        <w:t xml:space="preserve"> compensation</w:t>
      </w:r>
      <w:r w:rsidR="00587B93" w:rsidRPr="00783CC6">
        <w:rPr>
          <w:color w:val="000000" w:themeColor="text1"/>
          <w:lang w:val="en-GB"/>
        </w:rPr>
        <w:t xml:space="preserve">. Regardless of the number of residents, it is important to point out that all the families were removed after a short negotiation or </w:t>
      </w:r>
      <w:r w:rsidR="00A3652F" w:rsidRPr="00783CC6">
        <w:rPr>
          <w:color w:val="000000" w:themeColor="text1"/>
          <w:lang w:val="en-GB"/>
        </w:rPr>
        <w:t xml:space="preserve">were </w:t>
      </w:r>
      <w:r w:rsidR="00587B93" w:rsidRPr="00783CC6">
        <w:rPr>
          <w:color w:val="000000" w:themeColor="text1"/>
          <w:lang w:val="en-GB"/>
        </w:rPr>
        <w:t xml:space="preserve">violently expelled. Van Oord’s </w:t>
      </w:r>
      <w:r w:rsidR="006939AA" w:rsidRPr="00783CC6">
        <w:rPr>
          <w:color w:val="000000" w:themeColor="text1"/>
          <w:lang w:val="en-GB"/>
        </w:rPr>
        <w:t>works</w:t>
      </w:r>
      <w:r w:rsidR="00587B93" w:rsidRPr="00783CC6">
        <w:rPr>
          <w:color w:val="000000" w:themeColor="text1"/>
          <w:lang w:val="en-GB"/>
        </w:rPr>
        <w:t xml:space="preserve"> involved cutting down native vegetation, </w:t>
      </w:r>
      <w:r w:rsidR="00A3652F" w:rsidRPr="00783CC6">
        <w:rPr>
          <w:color w:val="000000" w:themeColor="text1"/>
          <w:lang w:val="en-GB"/>
        </w:rPr>
        <w:t>performing earthworks</w:t>
      </w:r>
      <w:r w:rsidR="00587B93" w:rsidRPr="00783CC6">
        <w:rPr>
          <w:color w:val="000000" w:themeColor="text1"/>
          <w:lang w:val="en-GB"/>
        </w:rPr>
        <w:t xml:space="preserve"> and dispos</w:t>
      </w:r>
      <w:r w:rsidR="00AC53D1">
        <w:rPr>
          <w:color w:val="000000" w:themeColor="text1"/>
          <w:lang w:val="en-GB"/>
        </w:rPr>
        <w:t>ing</w:t>
      </w:r>
      <w:r w:rsidR="00587B93" w:rsidRPr="00783CC6">
        <w:rPr>
          <w:color w:val="000000" w:themeColor="text1"/>
          <w:lang w:val="en-GB"/>
        </w:rPr>
        <w:t xml:space="preserve"> of dredged sediment on land areas, </w:t>
      </w:r>
      <w:r w:rsidR="00AC53D1">
        <w:rPr>
          <w:color w:val="000000" w:themeColor="text1"/>
          <w:lang w:val="en-GB"/>
        </w:rPr>
        <w:t xml:space="preserve">thereby </w:t>
      </w:r>
      <w:r w:rsidR="00587B93" w:rsidRPr="00783CC6">
        <w:rPr>
          <w:color w:val="000000" w:themeColor="text1"/>
          <w:lang w:val="en-GB"/>
        </w:rPr>
        <w:t>contaminating the environment and affecting the marine-coastal fauna, depriving residents of their traditional fishing, shellfish/crab collection, native fruit picking, and small farming for subsistence and sale (documents corroborating these allegations are referred to in this complaint, such as: the CPRH UGC Opinion</w:t>
      </w:r>
      <w:r w:rsidR="004D320B" w:rsidRPr="00783CC6">
        <w:rPr>
          <w:lang w:val="en-GB"/>
        </w:rPr>
        <w:t xml:space="preserve"> 28/2013</w:t>
      </w:r>
      <w:r w:rsidR="00EB5C06" w:rsidRPr="00783CC6">
        <w:rPr>
          <w:lang w:val="en-GB"/>
        </w:rPr>
        <w:t xml:space="preserve">; </w:t>
      </w:r>
      <w:r w:rsidR="00587B93" w:rsidRPr="00783CC6">
        <w:rPr>
          <w:lang w:val="en-GB"/>
        </w:rPr>
        <w:t xml:space="preserve">Additional </w:t>
      </w:r>
      <w:r w:rsidR="00E524A3" w:rsidRPr="00783CC6">
        <w:rPr>
          <w:lang w:val="en-GB"/>
        </w:rPr>
        <w:t>EIA report</w:t>
      </w:r>
      <w:r w:rsidR="00EB5C06" w:rsidRPr="00783CC6">
        <w:rPr>
          <w:lang w:val="en-GB"/>
        </w:rPr>
        <w:t>; Both ENDS</w:t>
      </w:r>
      <w:r w:rsidR="00587B93" w:rsidRPr="00783CC6">
        <w:rPr>
          <w:lang w:val="en-GB"/>
        </w:rPr>
        <w:t xml:space="preserve"> Report</w:t>
      </w:r>
      <w:r w:rsidR="00EB5C06" w:rsidRPr="00783CC6">
        <w:rPr>
          <w:lang w:val="en-GB"/>
        </w:rPr>
        <w:t xml:space="preserve">; </w:t>
      </w:r>
      <w:r w:rsidR="00587B93" w:rsidRPr="00783CC6">
        <w:rPr>
          <w:lang w:val="en-GB"/>
        </w:rPr>
        <w:t xml:space="preserve">and </w:t>
      </w:r>
      <w:r w:rsidR="00B66787">
        <w:rPr>
          <w:lang w:val="en-GB"/>
        </w:rPr>
        <w:t xml:space="preserve">field </w:t>
      </w:r>
      <w:r w:rsidR="00587B93" w:rsidRPr="00783CC6">
        <w:rPr>
          <w:lang w:val="en-GB"/>
        </w:rPr>
        <w:t>records, videos and interviews</w:t>
      </w:r>
      <w:r w:rsidR="00EB5C06" w:rsidRPr="00783CC6">
        <w:rPr>
          <w:lang w:val="en-GB"/>
        </w:rPr>
        <w:t>)</w:t>
      </w:r>
      <w:r w:rsidR="00652B51" w:rsidRPr="00783CC6">
        <w:rPr>
          <w:b/>
          <w:color w:val="C0504D" w:themeColor="accent2"/>
          <w:lang w:val="en-GB"/>
        </w:rPr>
        <w:t xml:space="preserve">. </w:t>
      </w:r>
      <w:r w:rsidR="0051676D" w:rsidRPr="00783CC6">
        <w:rPr>
          <w:b/>
          <w:color w:val="C0504D" w:themeColor="accent2"/>
          <w:lang w:val="en-GB"/>
        </w:rPr>
        <w:t xml:space="preserve"> </w:t>
      </w:r>
    </w:p>
    <w:p w:rsidR="00C43CB2" w:rsidRPr="00783CC6" w:rsidRDefault="00C43CB2" w:rsidP="005E1A1E">
      <w:pPr>
        <w:jc w:val="both"/>
        <w:rPr>
          <w:b/>
          <w:color w:val="C0504D" w:themeColor="accent2"/>
          <w:lang w:val="en-GB"/>
        </w:rPr>
      </w:pPr>
    </w:p>
    <w:p w:rsidR="00E33E82" w:rsidRPr="00783CC6" w:rsidRDefault="00587B93" w:rsidP="00615760">
      <w:pPr>
        <w:jc w:val="both"/>
        <w:rPr>
          <w:lang w:val="en-GB"/>
        </w:rPr>
      </w:pPr>
      <w:r w:rsidRPr="00783CC6">
        <w:rPr>
          <w:lang w:val="en-GB"/>
        </w:rPr>
        <w:t>The situations experienced were flagrant</w:t>
      </w:r>
      <w:r w:rsidR="005E7B3E">
        <w:rPr>
          <w:lang w:val="en-GB"/>
        </w:rPr>
        <w:t xml:space="preserve">, and included </w:t>
      </w:r>
      <w:r w:rsidRPr="00783CC6">
        <w:rPr>
          <w:lang w:val="en-GB"/>
        </w:rPr>
        <w:t xml:space="preserve">expropriation in exchange for ridiculous compensation that does not reflect the true value of the traditional and </w:t>
      </w:r>
      <w:r w:rsidR="00A3652F" w:rsidRPr="00783CC6">
        <w:rPr>
          <w:lang w:val="en-GB"/>
        </w:rPr>
        <w:t>rural farming</w:t>
      </w:r>
      <w:r w:rsidRPr="00783CC6">
        <w:rPr>
          <w:lang w:val="en-GB"/>
        </w:rPr>
        <w:t xml:space="preserve"> lands; arbitrary bans on engaging in traditional activities, preventing the communities’ free expression and their ways of life and the rights to “come and go” (for instance, the families were prevented from planting/caring for their family farms and/or fishing, and from collecting shellfish in the </w:t>
      </w:r>
      <w:r w:rsidR="00615760" w:rsidRPr="00783CC6">
        <w:rPr>
          <w:lang w:val="en-GB"/>
        </w:rPr>
        <w:t xml:space="preserve">region and in the areas now set aside for installation and operation of the </w:t>
      </w:r>
      <w:r w:rsidR="00B66787">
        <w:rPr>
          <w:lang w:val="en-GB"/>
        </w:rPr>
        <w:t xml:space="preserve">Suape Industrial Port Complex </w:t>
      </w:r>
      <w:r w:rsidR="001B5A2E" w:rsidRPr="00783CC6">
        <w:rPr>
          <w:lang w:val="en-GB"/>
        </w:rPr>
        <w:t>enterprises</w:t>
      </w:r>
      <w:r w:rsidR="00615760" w:rsidRPr="00783CC6">
        <w:rPr>
          <w:lang w:val="en-GB"/>
        </w:rPr>
        <w:t xml:space="preserve"> and</w:t>
      </w:r>
      <w:r w:rsidR="00F622E5" w:rsidRPr="00783CC6">
        <w:rPr>
          <w:lang w:val="en-GB"/>
        </w:rPr>
        <w:t xml:space="preserve"> Promar</w:t>
      </w:r>
      <w:r w:rsidR="00D01E35" w:rsidRPr="00783CC6">
        <w:rPr>
          <w:lang w:val="en-GB"/>
        </w:rPr>
        <w:t xml:space="preserve"> S.A.</w:t>
      </w:r>
      <w:r w:rsidR="004A2F6A" w:rsidRPr="00783CC6">
        <w:rPr>
          <w:lang w:val="en-GB"/>
        </w:rPr>
        <w:t xml:space="preserve">). </w:t>
      </w:r>
      <w:r w:rsidR="00EB5C06" w:rsidRPr="00783CC6">
        <w:rPr>
          <w:lang w:val="en-GB"/>
        </w:rPr>
        <w:t>T</w:t>
      </w:r>
      <w:r w:rsidR="00615760" w:rsidRPr="00783CC6">
        <w:rPr>
          <w:lang w:val="en-GB"/>
        </w:rPr>
        <w:t xml:space="preserve">hese allegations are documented by the </w:t>
      </w:r>
      <w:r w:rsidR="00EB5C06" w:rsidRPr="00783CC6">
        <w:rPr>
          <w:lang w:val="en-GB"/>
        </w:rPr>
        <w:t xml:space="preserve">Fórum Suape </w:t>
      </w:r>
      <w:r w:rsidR="00615760" w:rsidRPr="00783CC6">
        <w:rPr>
          <w:lang w:val="en-GB"/>
        </w:rPr>
        <w:t>in the form of official complaints sent to the State Prosecutor’s Office, complaints to the Brazilian Bar Association (OAB), police reports, among other ways. These documents can be produced by the</w:t>
      </w:r>
      <w:r w:rsidR="00EB5C06" w:rsidRPr="00783CC6">
        <w:rPr>
          <w:lang w:val="en-GB"/>
        </w:rPr>
        <w:t xml:space="preserve"> Fórum Suape Espaço Socioambiental, cf</w:t>
      </w:r>
      <w:r w:rsidR="0068285C" w:rsidRPr="00783CC6">
        <w:rPr>
          <w:lang w:val="en-GB"/>
        </w:rPr>
        <w:t xml:space="preserve">. </w:t>
      </w:r>
      <w:r w:rsidR="00615760" w:rsidRPr="00783CC6">
        <w:rPr>
          <w:lang w:val="en-GB"/>
        </w:rPr>
        <w:t>relevance</w:t>
      </w:r>
      <w:r w:rsidR="00EB5C06" w:rsidRPr="00783CC6">
        <w:rPr>
          <w:lang w:val="en-GB"/>
        </w:rPr>
        <w:t xml:space="preserve">. </w:t>
      </w:r>
    </w:p>
    <w:p w:rsidR="00C43CB2" w:rsidRPr="00783CC6" w:rsidRDefault="00C43CB2" w:rsidP="005E1A1E">
      <w:pPr>
        <w:jc w:val="both"/>
        <w:rPr>
          <w:lang w:val="en-GB"/>
        </w:rPr>
      </w:pPr>
    </w:p>
    <w:p w:rsidR="008F3663" w:rsidRPr="00783CC6" w:rsidRDefault="00E0489B" w:rsidP="00FE640B">
      <w:pPr>
        <w:jc w:val="both"/>
        <w:rPr>
          <w:lang w:val="en-GB"/>
        </w:rPr>
      </w:pPr>
      <w:r w:rsidRPr="00783CC6">
        <w:rPr>
          <w:lang w:val="en-GB"/>
        </w:rPr>
        <w:t xml:space="preserve">The Suape Port Authority takes extremely arbitrary and violent measures, </w:t>
      </w:r>
      <w:r w:rsidR="005E7B3E">
        <w:rPr>
          <w:lang w:val="en-GB"/>
        </w:rPr>
        <w:t xml:space="preserve">and has </w:t>
      </w:r>
      <w:r w:rsidRPr="00783CC6">
        <w:rPr>
          <w:lang w:val="en-GB"/>
        </w:rPr>
        <w:t xml:space="preserve">implemented a “security” system for the </w:t>
      </w:r>
      <w:r w:rsidR="005E7B3E">
        <w:rPr>
          <w:lang w:val="en-GB"/>
        </w:rPr>
        <w:t>Suape Industrial Port Complex</w:t>
      </w:r>
      <w:r w:rsidRPr="00783CC6">
        <w:rPr>
          <w:lang w:val="en-GB"/>
        </w:rPr>
        <w:t xml:space="preserve"> that acts like an armed militia: it threaten</w:t>
      </w:r>
      <w:r w:rsidR="00A3652F" w:rsidRPr="00783CC6">
        <w:rPr>
          <w:lang w:val="en-GB"/>
        </w:rPr>
        <w:t>s the local population, invading properties</w:t>
      </w:r>
      <w:r w:rsidRPr="00783CC6">
        <w:rPr>
          <w:lang w:val="en-GB"/>
        </w:rPr>
        <w:t xml:space="preserve"> in armed groups to coerce residents </w:t>
      </w:r>
      <w:r w:rsidR="00A3652F" w:rsidRPr="00783CC6">
        <w:rPr>
          <w:lang w:val="en-GB"/>
        </w:rPr>
        <w:t xml:space="preserve">into leaving </w:t>
      </w:r>
      <w:r w:rsidRPr="00783CC6">
        <w:rPr>
          <w:lang w:val="en-GB"/>
        </w:rPr>
        <w:t>their homes</w:t>
      </w:r>
      <w:r w:rsidR="00B66787">
        <w:rPr>
          <w:lang w:val="en-GB"/>
        </w:rPr>
        <w:t>; it</w:t>
      </w:r>
      <w:r w:rsidRPr="00783CC6">
        <w:rPr>
          <w:lang w:val="en-GB"/>
        </w:rPr>
        <w:t xml:space="preserve"> </w:t>
      </w:r>
      <w:r w:rsidR="00FE640B" w:rsidRPr="00783CC6">
        <w:rPr>
          <w:lang w:val="en-GB"/>
        </w:rPr>
        <w:t>engag</w:t>
      </w:r>
      <w:r w:rsidR="00B66787">
        <w:rPr>
          <w:lang w:val="en-GB"/>
        </w:rPr>
        <w:t>es</w:t>
      </w:r>
      <w:r w:rsidR="00FE640B" w:rsidRPr="00783CC6">
        <w:rPr>
          <w:lang w:val="en-GB"/>
        </w:rPr>
        <w:t xml:space="preserve"> in </w:t>
      </w:r>
      <w:r w:rsidR="00B66787">
        <w:rPr>
          <w:lang w:val="en-GB"/>
        </w:rPr>
        <w:t xml:space="preserve">overt </w:t>
      </w:r>
      <w:r w:rsidR="00FE640B" w:rsidRPr="00783CC6">
        <w:rPr>
          <w:lang w:val="en-GB"/>
        </w:rPr>
        <w:t xml:space="preserve">surveillance </w:t>
      </w:r>
      <w:r w:rsidR="006B794E" w:rsidRPr="00783CC6">
        <w:rPr>
          <w:lang w:val="en-GB"/>
        </w:rPr>
        <w:t xml:space="preserve">disproportionate </w:t>
      </w:r>
      <w:r w:rsidR="00FE640B" w:rsidRPr="00783CC6">
        <w:rPr>
          <w:lang w:val="en-GB"/>
        </w:rPr>
        <w:t>to the risks to the company’s property, driving by the residents’ homes on moto</w:t>
      </w:r>
      <w:r w:rsidR="00756081" w:rsidRPr="00783CC6">
        <w:rPr>
          <w:lang w:val="en-GB"/>
        </w:rPr>
        <w:t>r</w:t>
      </w:r>
      <w:r w:rsidR="00FE640B" w:rsidRPr="00783CC6">
        <w:rPr>
          <w:lang w:val="en-GB"/>
        </w:rPr>
        <w:t xml:space="preserve">cycles and destroying crops or their remodelling projects. This </w:t>
      </w:r>
      <w:r w:rsidR="00B66787">
        <w:rPr>
          <w:lang w:val="en-GB"/>
        </w:rPr>
        <w:t xml:space="preserve">cruelty results in </w:t>
      </w:r>
      <w:r w:rsidR="00FE640B" w:rsidRPr="00783CC6">
        <w:rPr>
          <w:lang w:val="en-GB"/>
        </w:rPr>
        <w:t xml:space="preserve">harassment, </w:t>
      </w:r>
      <w:r w:rsidR="006B794E" w:rsidRPr="00783CC6">
        <w:rPr>
          <w:lang w:val="en-GB"/>
        </w:rPr>
        <w:t xml:space="preserve">stress and </w:t>
      </w:r>
      <w:r w:rsidR="00B66787">
        <w:rPr>
          <w:lang w:val="en-GB"/>
        </w:rPr>
        <w:t>lack of security</w:t>
      </w:r>
      <w:r w:rsidR="00FE640B" w:rsidRPr="00783CC6">
        <w:rPr>
          <w:lang w:val="en-GB"/>
        </w:rPr>
        <w:t>. Residents and supporting organi</w:t>
      </w:r>
      <w:r w:rsidR="00732FED" w:rsidRPr="00783CC6">
        <w:rPr>
          <w:lang w:val="en-GB"/>
        </w:rPr>
        <w:t>sation</w:t>
      </w:r>
      <w:r w:rsidR="00FE640B" w:rsidRPr="00783CC6">
        <w:rPr>
          <w:lang w:val="en-GB"/>
        </w:rPr>
        <w:t xml:space="preserve">s report these events to the local authorities and government agencies. There are multiple police reports at </w:t>
      </w:r>
      <w:r w:rsidR="006B794E" w:rsidRPr="00783CC6">
        <w:rPr>
          <w:lang w:val="en-GB"/>
        </w:rPr>
        <w:t xml:space="preserve">municipal </w:t>
      </w:r>
      <w:r w:rsidR="00FE640B" w:rsidRPr="00783CC6">
        <w:rPr>
          <w:lang w:val="en-GB"/>
        </w:rPr>
        <w:t xml:space="preserve">police stations and complaints on the website of </w:t>
      </w:r>
      <w:r w:rsidR="00B7331D" w:rsidRPr="00783CC6">
        <w:rPr>
          <w:lang w:val="en-GB"/>
        </w:rPr>
        <w:t>Fórum Suape</w:t>
      </w:r>
      <w:r w:rsidR="00E33E82" w:rsidRPr="00783CC6">
        <w:rPr>
          <w:lang w:val="en-GB"/>
        </w:rPr>
        <w:t xml:space="preserve"> (</w:t>
      </w:r>
      <w:hyperlink r:id="rId17" w:history="1">
        <w:r w:rsidR="00FE640B" w:rsidRPr="00783CC6">
          <w:rPr>
            <w:rStyle w:val="Hyperlink"/>
            <w:lang w:val="en-GB"/>
          </w:rPr>
          <w:t>www.forumsuape.ning.com</w:t>
        </w:r>
      </w:hyperlink>
      <w:r w:rsidR="00E33E82" w:rsidRPr="00783CC6">
        <w:rPr>
          <w:lang w:val="en-GB"/>
        </w:rPr>
        <w:t>)</w:t>
      </w:r>
      <w:r w:rsidR="00B7331D" w:rsidRPr="00783CC6">
        <w:rPr>
          <w:lang w:val="en-GB"/>
        </w:rPr>
        <w:t>.</w:t>
      </w:r>
      <w:r w:rsidR="00FE640B" w:rsidRPr="00783CC6">
        <w:rPr>
          <w:lang w:val="en-GB"/>
        </w:rPr>
        <w:t xml:space="preserve"> Specific cases are recorded in videos, photographs and </w:t>
      </w:r>
      <w:r w:rsidR="00362A4F">
        <w:rPr>
          <w:lang w:val="en-GB"/>
        </w:rPr>
        <w:t>testimonie</w:t>
      </w:r>
      <w:r w:rsidR="00FE640B" w:rsidRPr="00783CC6">
        <w:rPr>
          <w:lang w:val="en-GB"/>
        </w:rPr>
        <w:t xml:space="preserve">s, and have been made known to the </w:t>
      </w:r>
      <w:r w:rsidR="005E7B3E">
        <w:rPr>
          <w:lang w:val="en-GB"/>
        </w:rPr>
        <w:t>Suape Industrial Port Complex</w:t>
      </w:r>
      <w:r w:rsidR="00FE640B" w:rsidRPr="00783CC6">
        <w:rPr>
          <w:lang w:val="en-GB"/>
        </w:rPr>
        <w:t xml:space="preserve">, Van Oord and </w:t>
      </w:r>
      <w:r w:rsidR="00E33E82" w:rsidRPr="00783CC6">
        <w:rPr>
          <w:lang w:val="en-GB"/>
        </w:rPr>
        <w:t>Atradius DSB</w:t>
      </w:r>
      <w:r w:rsidR="00B7331D" w:rsidRPr="00783CC6">
        <w:rPr>
          <w:lang w:val="en-GB"/>
        </w:rPr>
        <w:t xml:space="preserve">. </w:t>
      </w:r>
      <w:r w:rsidR="00FE640B" w:rsidRPr="00783CC6">
        <w:rPr>
          <w:lang w:val="en-GB"/>
        </w:rPr>
        <w:t>N</w:t>
      </w:r>
      <w:r w:rsidR="00B66787">
        <w:rPr>
          <w:lang w:val="en-GB"/>
        </w:rPr>
        <w:t>ev</w:t>
      </w:r>
      <w:r w:rsidR="00FE640B" w:rsidRPr="00783CC6">
        <w:rPr>
          <w:lang w:val="en-GB"/>
        </w:rPr>
        <w:t>e</w:t>
      </w:r>
      <w:r w:rsidR="00B66787">
        <w:rPr>
          <w:lang w:val="en-GB"/>
        </w:rPr>
        <w:t>r</w:t>
      </w:r>
      <w:r w:rsidR="00FE640B" w:rsidRPr="00783CC6">
        <w:rPr>
          <w:lang w:val="en-GB"/>
        </w:rPr>
        <w:t>theless</w:t>
      </w:r>
      <w:r w:rsidR="00B7331D" w:rsidRPr="00783CC6">
        <w:rPr>
          <w:lang w:val="en-GB"/>
        </w:rPr>
        <w:t xml:space="preserve">, </w:t>
      </w:r>
      <w:r w:rsidR="00FE640B" w:rsidRPr="00783CC6">
        <w:rPr>
          <w:lang w:val="en-GB"/>
        </w:rPr>
        <w:t>no measure</w:t>
      </w:r>
      <w:r w:rsidR="00FC15FB">
        <w:rPr>
          <w:lang w:val="en-GB"/>
        </w:rPr>
        <w:t>s have</w:t>
      </w:r>
      <w:r w:rsidR="00FE640B" w:rsidRPr="00783CC6">
        <w:rPr>
          <w:lang w:val="en-GB"/>
        </w:rPr>
        <w:t xml:space="preserve"> been taken. </w:t>
      </w:r>
      <w:r w:rsidR="00B66787">
        <w:rPr>
          <w:lang w:val="en-GB"/>
        </w:rPr>
        <w:t>The a</w:t>
      </w:r>
      <w:r w:rsidR="00FE640B" w:rsidRPr="00783CC6">
        <w:rPr>
          <w:lang w:val="en-GB"/>
        </w:rPr>
        <w:t xml:space="preserve">ggression and violence, which </w:t>
      </w:r>
      <w:r w:rsidR="00B66787">
        <w:rPr>
          <w:lang w:val="en-GB"/>
        </w:rPr>
        <w:t xml:space="preserve">are </w:t>
      </w:r>
      <w:r w:rsidR="00FE640B" w:rsidRPr="00783CC6">
        <w:rPr>
          <w:lang w:val="en-GB"/>
        </w:rPr>
        <w:t>occur</w:t>
      </w:r>
      <w:r w:rsidR="00B66787">
        <w:rPr>
          <w:lang w:val="en-GB"/>
        </w:rPr>
        <w:t>ring</w:t>
      </w:r>
      <w:r w:rsidR="00FE640B" w:rsidRPr="00783CC6">
        <w:rPr>
          <w:lang w:val="en-GB"/>
        </w:rPr>
        <w:t xml:space="preserve"> in </w:t>
      </w:r>
      <w:r w:rsidR="00B66787">
        <w:rPr>
          <w:lang w:val="en-GB"/>
        </w:rPr>
        <w:t xml:space="preserve">broad </w:t>
      </w:r>
      <w:r w:rsidR="00FE640B" w:rsidRPr="00783CC6">
        <w:rPr>
          <w:lang w:val="en-GB"/>
        </w:rPr>
        <w:t>day</w:t>
      </w:r>
      <w:r w:rsidR="00B66787">
        <w:rPr>
          <w:lang w:val="en-GB"/>
        </w:rPr>
        <w:t>light</w:t>
      </w:r>
      <w:r w:rsidR="00FE640B" w:rsidRPr="00783CC6">
        <w:rPr>
          <w:lang w:val="en-GB"/>
        </w:rPr>
        <w:t xml:space="preserve">, </w:t>
      </w:r>
      <w:r w:rsidR="005E7B3E">
        <w:rPr>
          <w:lang w:val="en-GB"/>
        </w:rPr>
        <w:t xml:space="preserve">reveal </w:t>
      </w:r>
      <w:r w:rsidR="00FE640B" w:rsidRPr="00783CC6">
        <w:rPr>
          <w:lang w:val="en-GB"/>
        </w:rPr>
        <w:t xml:space="preserve">the </w:t>
      </w:r>
      <w:r w:rsidR="00CF5A84" w:rsidRPr="00783CC6">
        <w:rPr>
          <w:lang w:val="en-GB"/>
        </w:rPr>
        <w:t>negligence</w:t>
      </w:r>
      <w:r w:rsidR="00E33E82" w:rsidRPr="00783CC6">
        <w:rPr>
          <w:lang w:val="en-GB"/>
        </w:rPr>
        <w:t xml:space="preserve"> </w:t>
      </w:r>
      <w:r w:rsidR="00FE640B" w:rsidRPr="00783CC6">
        <w:rPr>
          <w:lang w:val="en-GB"/>
        </w:rPr>
        <w:t xml:space="preserve">of these </w:t>
      </w:r>
      <w:r w:rsidR="001B5A2E" w:rsidRPr="00783CC6">
        <w:rPr>
          <w:lang w:val="en-GB"/>
        </w:rPr>
        <w:t>enterprises</w:t>
      </w:r>
      <w:r w:rsidR="00FE640B" w:rsidRPr="00783CC6">
        <w:rPr>
          <w:lang w:val="en-GB"/>
        </w:rPr>
        <w:t xml:space="preserve">, which have become accomplices to the violence of this “security system” to speed up their projects and thus “facilitate” settlements with the residents, who, out of fear, are more likely to accept any </w:t>
      </w:r>
      <w:r w:rsidR="00B66787">
        <w:rPr>
          <w:lang w:val="en-GB"/>
        </w:rPr>
        <w:t xml:space="preserve">terms </w:t>
      </w:r>
      <w:r w:rsidR="00FE640B" w:rsidRPr="00783CC6">
        <w:rPr>
          <w:lang w:val="en-GB"/>
        </w:rPr>
        <w:t>imposed</w:t>
      </w:r>
      <w:r w:rsidR="00B66787">
        <w:rPr>
          <w:lang w:val="en-GB"/>
        </w:rPr>
        <w:t xml:space="preserve"> on them</w:t>
      </w:r>
      <w:r w:rsidR="00FE640B" w:rsidRPr="00783CC6">
        <w:rPr>
          <w:lang w:val="en-GB"/>
        </w:rPr>
        <w:t xml:space="preserve">. The </w:t>
      </w:r>
      <w:r w:rsidR="001B5A2E" w:rsidRPr="00783CC6">
        <w:rPr>
          <w:lang w:val="en-GB"/>
        </w:rPr>
        <w:t>enterprises</w:t>
      </w:r>
      <w:r w:rsidR="00FE640B" w:rsidRPr="00783CC6">
        <w:rPr>
          <w:lang w:val="en-GB"/>
        </w:rPr>
        <w:t xml:space="preserve"> continue to allege ignorance of this situation, despite multiple complaints by the communities, local associations, and support entities. When </w:t>
      </w:r>
      <w:r w:rsidR="00B66787">
        <w:rPr>
          <w:lang w:val="en-GB"/>
        </w:rPr>
        <w:t>questioned</w:t>
      </w:r>
      <w:r w:rsidR="00FE640B" w:rsidRPr="00783CC6">
        <w:rPr>
          <w:lang w:val="en-GB"/>
        </w:rPr>
        <w:t>, Van Oord claimed that it was not responsible for the community relocation operations</w:t>
      </w:r>
      <w:r w:rsidR="004D320B" w:rsidRPr="00783CC6">
        <w:rPr>
          <w:lang w:val="en-GB"/>
        </w:rPr>
        <w:t xml:space="preserve"> (cf. </w:t>
      </w:r>
      <w:r w:rsidR="00FE640B" w:rsidRPr="00783CC6">
        <w:rPr>
          <w:lang w:val="en-GB"/>
        </w:rPr>
        <w:t xml:space="preserve">letters exchanged between </w:t>
      </w:r>
      <w:r w:rsidR="0037066E" w:rsidRPr="00783CC6">
        <w:rPr>
          <w:lang w:val="en-GB"/>
        </w:rPr>
        <w:t xml:space="preserve">Van Oord </w:t>
      </w:r>
      <w:r w:rsidR="00FE640B" w:rsidRPr="00783CC6">
        <w:rPr>
          <w:lang w:val="en-GB"/>
        </w:rPr>
        <w:t>and</w:t>
      </w:r>
      <w:r w:rsidR="0037066E" w:rsidRPr="00783CC6">
        <w:rPr>
          <w:lang w:val="en-GB"/>
        </w:rPr>
        <w:t xml:space="preserve"> Both ENDS)</w:t>
      </w:r>
      <w:r w:rsidR="00BD6835" w:rsidRPr="00783CC6">
        <w:rPr>
          <w:lang w:val="en-GB"/>
        </w:rPr>
        <w:t xml:space="preserve">.  </w:t>
      </w:r>
    </w:p>
    <w:p w:rsidR="00C43CB2" w:rsidRPr="00783CC6" w:rsidRDefault="00C43CB2" w:rsidP="005E1A1E">
      <w:pPr>
        <w:jc w:val="both"/>
        <w:rPr>
          <w:lang w:val="en-GB"/>
        </w:rPr>
      </w:pPr>
    </w:p>
    <w:p w:rsidR="00360B62" w:rsidRPr="00783CC6" w:rsidRDefault="00D01E35" w:rsidP="0040334A">
      <w:pPr>
        <w:jc w:val="both"/>
        <w:rPr>
          <w:lang w:val="en-GB"/>
        </w:rPr>
      </w:pPr>
      <w:r w:rsidRPr="00783CC6">
        <w:rPr>
          <w:lang w:val="en-GB"/>
        </w:rPr>
        <w:t>Van Oord</w:t>
      </w:r>
      <w:r w:rsidR="00FE640B" w:rsidRPr="00783CC6">
        <w:rPr>
          <w:lang w:val="en-GB"/>
        </w:rPr>
        <w:t>’s second contract with the</w:t>
      </w:r>
      <w:r w:rsidRPr="00783CC6">
        <w:rPr>
          <w:lang w:val="en-GB"/>
        </w:rPr>
        <w:t xml:space="preserve"> </w:t>
      </w:r>
      <w:r w:rsidR="00D642A8">
        <w:rPr>
          <w:lang w:val="en-GB"/>
        </w:rPr>
        <w:t>Suape Industrial Port Complex</w:t>
      </w:r>
      <w:r w:rsidRPr="00783CC6">
        <w:rPr>
          <w:lang w:val="en-GB"/>
        </w:rPr>
        <w:t xml:space="preserve"> </w:t>
      </w:r>
      <w:r w:rsidR="00FE640B" w:rsidRPr="00783CC6">
        <w:rPr>
          <w:lang w:val="en-GB"/>
        </w:rPr>
        <w:t xml:space="preserve">is </w:t>
      </w:r>
      <w:r w:rsidR="00D642A8">
        <w:rPr>
          <w:lang w:val="en-GB"/>
        </w:rPr>
        <w:t xml:space="preserve">to dredge </w:t>
      </w:r>
      <w:r w:rsidR="00FE640B" w:rsidRPr="00783CC6">
        <w:rPr>
          <w:lang w:val="en-GB"/>
        </w:rPr>
        <w:t>the ocean</w:t>
      </w:r>
      <w:r w:rsidR="00D642A8">
        <w:rPr>
          <w:lang w:val="en-GB"/>
        </w:rPr>
        <w:t xml:space="preserve"> </w:t>
      </w:r>
      <w:r w:rsidR="00FE640B" w:rsidRPr="00783CC6">
        <w:rPr>
          <w:lang w:val="en-GB"/>
        </w:rPr>
        <w:t>access channel to the</w:t>
      </w:r>
      <w:r w:rsidRPr="00783CC6">
        <w:rPr>
          <w:lang w:val="en-GB"/>
        </w:rPr>
        <w:t xml:space="preserve"> </w:t>
      </w:r>
      <w:r w:rsidR="00275CE6" w:rsidRPr="00783CC6">
        <w:rPr>
          <w:lang w:val="en-GB"/>
        </w:rPr>
        <w:t>Port of Suape</w:t>
      </w:r>
      <w:r w:rsidRPr="00783CC6">
        <w:rPr>
          <w:lang w:val="en-GB"/>
        </w:rPr>
        <w:t>.</w:t>
      </w:r>
      <w:r w:rsidR="00AE0C66" w:rsidRPr="00783CC6">
        <w:rPr>
          <w:lang w:val="en-GB"/>
        </w:rPr>
        <w:t xml:space="preserve"> </w:t>
      </w:r>
      <w:r w:rsidR="00D642A8">
        <w:rPr>
          <w:lang w:val="en-GB"/>
        </w:rPr>
        <w:t>This channel was deepened by 21 metres s</w:t>
      </w:r>
      <w:r w:rsidR="00B66787">
        <w:rPr>
          <w:lang w:val="en-GB"/>
        </w:rPr>
        <w:t xml:space="preserve">o that </w:t>
      </w:r>
      <w:r w:rsidR="00FE640B" w:rsidRPr="00783CC6">
        <w:rPr>
          <w:lang w:val="en-GB"/>
        </w:rPr>
        <w:t>large ships and tanker</w:t>
      </w:r>
      <w:r w:rsidR="00B66787">
        <w:rPr>
          <w:lang w:val="en-GB"/>
        </w:rPr>
        <w:t>s</w:t>
      </w:r>
      <w:r w:rsidR="00FE640B" w:rsidRPr="00783CC6">
        <w:rPr>
          <w:lang w:val="en-GB"/>
        </w:rPr>
        <w:t xml:space="preserve">, including </w:t>
      </w:r>
      <w:r w:rsidR="00B65062" w:rsidRPr="00783CC6">
        <w:rPr>
          <w:lang w:val="en-GB"/>
        </w:rPr>
        <w:t>oil tankers</w:t>
      </w:r>
      <w:r w:rsidR="00FE640B" w:rsidRPr="00783CC6">
        <w:rPr>
          <w:lang w:val="en-GB"/>
        </w:rPr>
        <w:t xml:space="preserve">, </w:t>
      </w:r>
      <w:r w:rsidR="00B66787">
        <w:rPr>
          <w:lang w:val="en-GB"/>
        </w:rPr>
        <w:t xml:space="preserve">can </w:t>
      </w:r>
      <w:r w:rsidR="00FE640B" w:rsidRPr="00783CC6">
        <w:rPr>
          <w:lang w:val="en-GB"/>
        </w:rPr>
        <w:t>enter</w:t>
      </w:r>
      <w:r w:rsidR="00B66787">
        <w:rPr>
          <w:lang w:val="en-GB"/>
        </w:rPr>
        <w:t xml:space="preserve"> it</w:t>
      </w:r>
      <w:r w:rsidR="00FE640B" w:rsidRPr="00783CC6">
        <w:rPr>
          <w:lang w:val="en-GB"/>
        </w:rPr>
        <w:t xml:space="preserve">. </w:t>
      </w:r>
      <w:r w:rsidR="00B66787">
        <w:rPr>
          <w:lang w:val="en-GB"/>
        </w:rPr>
        <w:t xml:space="preserve">To complete </w:t>
      </w:r>
      <w:r w:rsidR="00E66F34" w:rsidRPr="00783CC6">
        <w:rPr>
          <w:lang w:val="en-GB"/>
        </w:rPr>
        <w:t xml:space="preserve">this dredging work, the solid rock bottom </w:t>
      </w:r>
      <w:r w:rsidR="00D642A8">
        <w:rPr>
          <w:lang w:val="en-GB"/>
        </w:rPr>
        <w:t xml:space="preserve">of the sea </w:t>
      </w:r>
      <w:r w:rsidR="00E66F34" w:rsidRPr="00783CC6">
        <w:rPr>
          <w:lang w:val="en-GB"/>
        </w:rPr>
        <w:t xml:space="preserve">was dynamited and destroyed. Van Oord employed </w:t>
      </w:r>
      <w:r w:rsidR="006939AA" w:rsidRPr="00783CC6">
        <w:rPr>
          <w:lang w:val="en-GB"/>
        </w:rPr>
        <w:t>equipment that was specially designed for the project (</w:t>
      </w:r>
      <w:r w:rsidR="00E43849" w:rsidRPr="00783CC6">
        <w:rPr>
          <w:lang w:val="en-GB"/>
        </w:rPr>
        <w:t>Wavewalker</w:t>
      </w:r>
      <w:r w:rsidR="006939AA" w:rsidRPr="00783CC6">
        <w:rPr>
          <w:lang w:val="en-GB"/>
        </w:rPr>
        <w:t xml:space="preserve"> platform</w:t>
      </w:r>
      <w:r w:rsidR="00E43849" w:rsidRPr="00783CC6">
        <w:rPr>
          <w:lang w:val="en-GB"/>
        </w:rPr>
        <w:t xml:space="preserve">) </w:t>
      </w:r>
      <w:r w:rsidR="00D642A8">
        <w:rPr>
          <w:lang w:val="en-GB"/>
        </w:rPr>
        <w:t xml:space="preserve">whereby </w:t>
      </w:r>
      <w:r w:rsidR="00B66787">
        <w:rPr>
          <w:lang w:val="en-GB"/>
        </w:rPr>
        <w:t xml:space="preserve">the </w:t>
      </w:r>
      <w:r w:rsidR="006939AA" w:rsidRPr="00783CC6">
        <w:rPr>
          <w:lang w:val="en-GB"/>
        </w:rPr>
        <w:t xml:space="preserve">sea floor </w:t>
      </w:r>
      <w:r w:rsidR="00D642A8">
        <w:rPr>
          <w:lang w:val="en-GB"/>
        </w:rPr>
        <w:t xml:space="preserve">is </w:t>
      </w:r>
      <w:r w:rsidR="006939AA" w:rsidRPr="00783CC6">
        <w:rPr>
          <w:lang w:val="en-GB"/>
        </w:rPr>
        <w:t xml:space="preserve">blown up </w:t>
      </w:r>
      <w:r w:rsidR="00B66787">
        <w:rPr>
          <w:lang w:val="en-GB"/>
        </w:rPr>
        <w:t xml:space="preserve">and </w:t>
      </w:r>
      <w:r w:rsidR="006939AA" w:rsidRPr="00783CC6">
        <w:rPr>
          <w:lang w:val="en-GB"/>
        </w:rPr>
        <w:t>a large dredger suck</w:t>
      </w:r>
      <w:r w:rsidR="00B66787">
        <w:rPr>
          <w:lang w:val="en-GB"/>
        </w:rPr>
        <w:t>s</w:t>
      </w:r>
      <w:r w:rsidR="006939AA" w:rsidRPr="00783CC6">
        <w:rPr>
          <w:lang w:val="en-GB"/>
        </w:rPr>
        <w:t xml:space="preserve"> up the detritus. </w:t>
      </w:r>
      <w:r w:rsidR="0040334A" w:rsidRPr="00783CC6">
        <w:rPr>
          <w:lang w:val="en-GB"/>
        </w:rPr>
        <w:t xml:space="preserve">This contract was terminated </w:t>
      </w:r>
      <w:r w:rsidR="00B66787">
        <w:rPr>
          <w:lang w:val="en-GB"/>
        </w:rPr>
        <w:t xml:space="preserve">before </w:t>
      </w:r>
      <w:r w:rsidR="0040334A" w:rsidRPr="00783CC6">
        <w:rPr>
          <w:lang w:val="en-GB"/>
        </w:rPr>
        <w:t>Van Oord finish</w:t>
      </w:r>
      <w:r w:rsidR="00B66787">
        <w:rPr>
          <w:lang w:val="en-GB"/>
        </w:rPr>
        <w:t>ed</w:t>
      </w:r>
      <w:r w:rsidR="0040334A" w:rsidRPr="00783CC6">
        <w:rPr>
          <w:lang w:val="en-GB"/>
        </w:rPr>
        <w:t xml:space="preserve"> its work</w:t>
      </w:r>
      <w:r w:rsidR="00B66787">
        <w:rPr>
          <w:lang w:val="en-GB"/>
        </w:rPr>
        <w:t>;</w:t>
      </w:r>
      <w:r w:rsidR="0040334A" w:rsidRPr="00783CC6">
        <w:rPr>
          <w:lang w:val="en-GB"/>
        </w:rPr>
        <w:t xml:space="preserve"> therefore, the job remains incomplete due to a financial dispute: Van Oord is demand</w:t>
      </w:r>
      <w:r w:rsidR="00B66787">
        <w:rPr>
          <w:lang w:val="en-GB"/>
        </w:rPr>
        <w:t>ing</w:t>
      </w:r>
      <w:r w:rsidR="0040334A" w:rsidRPr="00783CC6">
        <w:rPr>
          <w:lang w:val="en-GB"/>
        </w:rPr>
        <w:t xml:space="preserve"> an additional EUR 40 million as outstanding payment. </w:t>
      </w:r>
      <w:r w:rsidR="00B66787">
        <w:rPr>
          <w:lang w:val="en-GB"/>
        </w:rPr>
        <w:t>Consequently</w:t>
      </w:r>
      <w:r w:rsidR="0040334A" w:rsidRPr="00783CC6">
        <w:rPr>
          <w:lang w:val="en-GB"/>
        </w:rPr>
        <w:t xml:space="preserve">, this issue </w:t>
      </w:r>
      <w:r w:rsidR="006B794E" w:rsidRPr="00783CC6">
        <w:rPr>
          <w:lang w:val="en-GB"/>
        </w:rPr>
        <w:t xml:space="preserve">has </w:t>
      </w:r>
      <w:r w:rsidR="00B66787">
        <w:rPr>
          <w:lang w:val="en-GB"/>
        </w:rPr>
        <w:t xml:space="preserve">reached </w:t>
      </w:r>
      <w:r w:rsidR="00360B62" w:rsidRPr="00783CC6">
        <w:rPr>
          <w:lang w:val="en-GB"/>
        </w:rPr>
        <w:t>Atradius DSB</w:t>
      </w:r>
      <w:r w:rsidR="0040334A" w:rsidRPr="00783CC6">
        <w:rPr>
          <w:lang w:val="en-GB"/>
        </w:rPr>
        <w:t xml:space="preserve">, which is </w:t>
      </w:r>
      <w:r w:rsidR="00B66787">
        <w:rPr>
          <w:lang w:val="en-GB"/>
        </w:rPr>
        <w:t xml:space="preserve">currently </w:t>
      </w:r>
      <w:r w:rsidR="0040334A" w:rsidRPr="00783CC6">
        <w:rPr>
          <w:lang w:val="en-GB"/>
        </w:rPr>
        <w:t>engaged with the Dutch government in seeking this payment from the Brazilian authorities</w:t>
      </w:r>
      <w:r w:rsidR="00360B62" w:rsidRPr="00783CC6">
        <w:rPr>
          <w:lang w:val="en-GB"/>
        </w:rPr>
        <w:t xml:space="preserve">. </w:t>
      </w:r>
    </w:p>
    <w:p w:rsidR="00C43CB2" w:rsidRPr="00783CC6" w:rsidRDefault="00C43CB2" w:rsidP="00360B62">
      <w:pPr>
        <w:jc w:val="both"/>
        <w:rPr>
          <w:lang w:val="en-GB"/>
        </w:rPr>
      </w:pPr>
    </w:p>
    <w:p w:rsidR="00360B62" w:rsidRPr="00783CC6" w:rsidRDefault="0040334A" w:rsidP="0040334A">
      <w:pPr>
        <w:jc w:val="both"/>
        <w:rPr>
          <w:lang w:val="en-GB"/>
        </w:rPr>
      </w:pPr>
      <w:r w:rsidRPr="00783CC6">
        <w:rPr>
          <w:lang w:val="en-GB"/>
        </w:rPr>
        <w:t xml:space="preserve">As a result of these two projects, there has been a high mortality rate among marine-coastal species (including </w:t>
      </w:r>
      <w:r w:rsidR="006B794E" w:rsidRPr="00783CC6">
        <w:rPr>
          <w:lang w:val="en-GB"/>
        </w:rPr>
        <w:t>endangered</w:t>
      </w:r>
      <w:r w:rsidRPr="00783CC6">
        <w:rPr>
          <w:lang w:val="en-GB"/>
        </w:rPr>
        <w:t xml:space="preserve"> species), in addition to crabs, lobsters, molluscs, etc. There have also been serious/irreversible transformations of the ecosystems, affecting biodiversity and local communities’ ways of life (according to complaints from Fishing Colony </w:t>
      </w:r>
      <w:r w:rsidR="008F3663" w:rsidRPr="00783CC6">
        <w:rPr>
          <w:lang w:val="en-GB"/>
        </w:rPr>
        <w:t xml:space="preserve">Z8, </w:t>
      </w:r>
      <w:r w:rsidRPr="00783CC6">
        <w:rPr>
          <w:lang w:val="en-GB"/>
        </w:rPr>
        <w:t xml:space="preserve">local </w:t>
      </w:r>
      <w:r w:rsidR="00362A4F">
        <w:rPr>
          <w:lang w:val="en-GB"/>
        </w:rPr>
        <w:t>testimonie</w:t>
      </w:r>
      <w:r w:rsidRPr="00783CC6">
        <w:rPr>
          <w:lang w:val="en-GB"/>
        </w:rPr>
        <w:t xml:space="preserve">s, and a technical report prepared by the State Environmental Agency </w:t>
      </w:r>
      <w:r w:rsidR="008F3663" w:rsidRPr="00783CC6">
        <w:rPr>
          <w:lang w:val="en-GB"/>
        </w:rPr>
        <w:t>-</w:t>
      </w:r>
      <w:r w:rsidRPr="00783CC6">
        <w:rPr>
          <w:lang w:val="en-GB"/>
        </w:rPr>
        <w:t xml:space="preserve"> </w:t>
      </w:r>
      <w:r w:rsidR="008F3663" w:rsidRPr="00783CC6">
        <w:rPr>
          <w:lang w:val="en-GB"/>
        </w:rPr>
        <w:t>CPRH/UGC 28/2013)</w:t>
      </w:r>
      <w:r w:rsidR="00C40CD2" w:rsidRPr="00783CC6">
        <w:rPr>
          <w:lang w:val="en-GB"/>
        </w:rPr>
        <w:t xml:space="preserve">. </w:t>
      </w:r>
    </w:p>
    <w:p w:rsidR="00C43CB2" w:rsidRPr="00783CC6" w:rsidRDefault="00C43CB2" w:rsidP="005E1A1E">
      <w:pPr>
        <w:jc w:val="both"/>
        <w:rPr>
          <w:lang w:val="en-GB"/>
        </w:rPr>
      </w:pPr>
    </w:p>
    <w:p w:rsidR="0040334A" w:rsidRPr="00783CC6" w:rsidRDefault="0040334A" w:rsidP="00694439">
      <w:pPr>
        <w:jc w:val="both"/>
        <w:rPr>
          <w:lang w:val="en-GB"/>
        </w:rPr>
      </w:pPr>
      <w:r w:rsidRPr="00783CC6">
        <w:rPr>
          <w:lang w:val="en-GB"/>
        </w:rPr>
        <w:t xml:space="preserve">The affected areas are vital to the survival of </w:t>
      </w:r>
      <w:r w:rsidR="00B66787">
        <w:rPr>
          <w:lang w:val="en-GB"/>
        </w:rPr>
        <w:t xml:space="preserve">the </w:t>
      </w:r>
      <w:r w:rsidRPr="00783CC6">
        <w:rPr>
          <w:lang w:val="en-GB"/>
        </w:rPr>
        <w:t xml:space="preserve">traditional peoples who have fished for generations, </w:t>
      </w:r>
      <w:r w:rsidR="00B66787">
        <w:rPr>
          <w:lang w:val="en-GB"/>
        </w:rPr>
        <w:t xml:space="preserve">and </w:t>
      </w:r>
      <w:r w:rsidRPr="00783CC6">
        <w:rPr>
          <w:lang w:val="en-GB"/>
        </w:rPr>
        <w:t>this activity</w:t>
      </w:r>
      <w:r w:rsidR="006B794E" w:rsidRPr="00783CC6">
        <w:rPr>
          <w:lang w:val="en-GB"/>
        </w:rPr>
        <w:t xml:space="preserve"> has been </w:t>
      </w:r>
      <w:r w:rsidRPr="00783CC6">
        <w:rPr>
          <w:lang w:val="en-GB"/>
        </w:rPr>
        <w:t>their only way of making a living.</w:t>
      </w:r>
    </w:p>
    <w:p w:rsidR="00C43CB2" w:rsidRPr="00783CC6" w:rsidRDefault="00C43CB2" w:rsidP="00694439">
      <w:pPr>
        <w:jc w:val="both"/>
        <w:rPr>
          <w:color w:val="C0504D" w:themeColor="accent2"/>
          <w:lang w:val="en-GB"/>
        </w:rPr>
      </w:pPr>
    </w:p>
    <w:p w:rsidR="0040334A" w:rsidRPr="00783CC6" w:rsidRDefault="0040334A" w:rsidP="0040334A">
      <w:pPr>
        <w:jc w:val="both"/>
        <w:rPr>
          <w:lang w:val="en-GB"/>
        </w:rPr>
      </w:pPr>
      <w:r w:rsidRPr="00783CC6">
        <w:rPr>
          <w:lang w:val="en-GB"/>
        </w:rPr>
        <w:t xml:space="preserve">The work </w:t>
      </w:r>
      <w:r w:rsidR="00B66787">
        <w:rPr>
          <w:lang w:val="en-GB"/>
        </w:rPr>
        <w:t xml:space="preserve">was done </w:t>
      </w:r>
      <w:r w:rsidRPr="00783CC6">
        <w:rPr>
          <w:lang w:val="en-GB"/>
        </w:rPr>
        <w:t xml:space="preserve">with licenses issued by the state environmental agency of </w:t>
      </w:r>
      <w:r w:rsidR="00694439" w:rsidRPr="00783CC6">
        <w:rPr>
          <w:lang w:val="en-GB"/>
        </w:rPr>
        <w:t xml:space="preserve">Pernambuco, </w:t>
      </w:r>
      <w:r w:rsidRPr="00783CC6">
        <w:rPr>
          <w:lang w:val="en-GB"/>
        </w:rPr>
        <w:t>the state environmental agency (</w:t>
      </w:r>
      <w:r w:rsidR="00694439" w:rsidRPr="00783CC6">
        <w:rPr>
          <w:lang w:val="en-GB"/>
        </w:rPr>
        <w:t>CPRH</w:t>
      </w:r>
      <w:r w:rsidRPr="00783CC6">
        <w:rPr>
          <w:lang w:val="en-GB"/>
        </w:rPr>
        <w:t>)</w:t>
      </w:r>
      <w:r w:rsidR="00694439" w:rsidRPr="00783CC6">
        <w:rPr>
          <w:lang w:val="en-GB"/>
        </w:rPr>
        <w:t xml:space="preserve">, </w:t>
      </w:r>
      <w:r w:rsidRPr="00783CC6">
        <w:rPr>
          <w:lang w:val="en-GB"/>
        </w:rPr>
        <w:t xml:space="preserve">in violation </w:t>
      </w:r>
      <w:r w:rsidR="006B794E" w:rsidRPr="00783CC6">
        <w:rPr>
          <w:lang w:val="en-GB"/>
        </w:rPr>
        <w:t>of</w:t>
      </w:r>
      <w:r w:rsidRPr="00783CC6">
        <w:rPr>
          <w:lang w:val="en-GB"/>
        </w:rPr>
        <w:t xml:space="preserve"> current </w:t>
      </w:r>
      <w:r w:rsidR="00B66787">
        <w:rPr>
          <w:lang w:val="en-GB"/>
        </w:rPr>
        <w:t xml:space="preserve">law </w:t>
      </w:r>
      <w:r w:rsidRPr="00783CC6">
        <w:rPr>
          <w:lang w:val="en-GB"/>
        </w:rPr>
        <w:t xml:space="preserve">in Brazil, which requires licensing by the federal environmental agency </w:t>
      </w:r>
      <w:r w:rsidR="00694439" w:rsidRPr="00783CC6">
        <w:rPr>
          <w:lang w:val="en-GB"/>
        </w:rPr>
        <w:t>(</w:t>
      </w:r>
      <w:r w:rsidRPr="00783CC6">
        <w:rPr>
          <w:lang w:val="en-GB"/>
        </w:rPr>
        <w:t xml:space="preserve">for instance, Supplementary Law </w:t>
      </w:r>
      <w:r w:rsidR="00694439" w:rsidRPr="00783CC6">
        <w:rPr>
          <w:lang w:val="en-GB"/>
        </w:rPr>
        <w:t>No</w:t>
      </w:r>
      <w:r w:rsidRPr="00783CC6">
        <w:rPr>
          <w:lang w:val="en-GB"/>
        </w:rPr>
        <w:t>.</w:t>
      </w:r>
      <w:r w:rsidR="00694439" w:rsidRPr="00783CC6">
        <w:rPr>
          <w:lang w:val="en-GB"/>
        </w:rPr>
        <w:t xml:space="preserve"> 140, </w:t>
      </w:r>
      <w:r w:rsidRPr="00783CC6">
        <w:rPr>
          <w:lang w:val="en-GB"/>
        </w:rPr>
        <w:t xml:space="preserve">dated </w:t>
      </w:r>
      <w:r w:rsidR="00694439" w:rsidRPr="00783CC6">
        <w:rPr>
          <w:lang w:val="en-GB"/>
        </w:rPr>
        <w:t xml:space="preserve">8 </w:t>
      </w:r>
      <w:r w:rsidRPr="00783CC6">
        <w:rPr>
          <w:lang w:val="en-GB"/>
        </w:rPr>
        <w:t xml:space="preserve">December </w:t>
      </w:r>
      <w:r w:rsidR="00694439" w:rsidRPr="00783CC6">
        <w:rPr>
          <w:lang w:val="en-GB"/>
        </w:rPr>
        <w:t>2011)</w:t>
      </w:r>
      <w:r w:rsidR="00694439" w:rsidRPr="00783CC6">
        <w:rPr>
          <w:rStyle w:val="FootnoteReference"/>
          <w:lang w:val="en-GB"/>
        </w:rPr>
        <w:footnoteReference w:id="8"/>
      </w:r>
      <w:r w:rsidR="00694439" w:rsidRPr="00783CC6">
        <w:rPr>
          <w:lang w:val="en-GB"/>
        </w:rPr>
        <w:t xml:space="preserve">, </w:t>
      </w:r>
      <w:r w:rsidRPr="00783CC6">
        <w:rPr>
          <w:lang w:val="en-GB"/>
        </w:rPr>
        <w:t>in order to</w:t>
      </w:r>
      <w:r w:rsidR="00CC3A58" w:rsidRPr="00783CC6">
        <w:rPr>
          <w:lang w:val="en-GB"/>
        </w:rPr>
        <w:t xml:space="preserve"> facilitate implementation</w:t>
      </w:r>
      <w:r w:rsidR="00B66787">
        <w:rPr>
          <w:lang w:val="en-GB"/>
        </w:rPr>
        <w:t xml:space="preserve"> of the projects</w:t>
      </w:r>
      <w:r w:rsidR="00CC3A58" w:rsidRPr="00783CC6">
        <w:rPr>
          <w:lang w:val="en-GB"/>
        </w:rPr>
        <w:t xml:space="preserve">. </w:t>
      </w:r>
      <w:r w:rsidR="00B66787">
        <w:rPr>
          <w:lang w:val="en-GB"/>
        </w:rPr>
        <w:t>No p</w:t>
      </w:r>
      <w:r w:rsidR="00CC3A58" w:rsidRPr="00783CC6">
        <w:rPr>
          <w:lang w:val="en-GB"/>
        </w:rPr>
        <w:t xml:space="preserve">roper protection and </w:t>
      </w:r>
      <w:r w:rsidR="00B66787">
        <w:rPr>
          <w:lang w:val="en-GB"/>
        </w:rPr>
        <w:t xml:space="preserve">off-set </w:t>
      </w:r>
      <w:r w:rsidR="00CC3A58" w:rsidRPr="00783CC6">
        <w:rPr>
          <w:lang w:val="en-GB"/>
        </w:rPr>
        <w:t>measures were established for the environmental impacts, leading to the near extinction of traditional fishing activities, shellfish collection, and gathering of native fruits; and the violent, forced displacement of the traditional population.</w:t>
      </w:r>
    </w:p>
    <w:p w:rsidR="00E57DFE" w:rsidRPr="00783CC6" w:rsidRDefault="00E57DFE" w:rsidP="00694439">
      <w:pPr>
        <w:jc w:val="both"/>
        <w:rPr>
          <w:color w:val="C0504D" w:themeColor="accent2"/>
          <w:lang w:val="en-GB"/>
        </w:rPr>
      </w:pPr>
    </w:p>
    <w:p w:rsidR="00CC3A58" w:rsidRPr="00783CC6" w:rsidRDefault="00CC3A58" w:rsidP="00694439">
      <w:pPr>
        <w:jc w:val="both"/>
        <w:rPr>
          <w:lang w:val="en-GB"/>
        </w:rPr>
      </w:pPr>
      <w:r w:rsidRPr="00783CC6">
        <w:rPr>
          <w:lang w:val="en-GB"/>
        </w:rPr>
        <w:t>Over the past three years, the Complainants have made numerous requests for consultations and attempts at dialogue with the enterprises involved in the Promar S.A. work.</w:t>
      </w:r>
    </w:p>
    <w:p w:rsidR="00694439" w:rsidRPr="00783CC6" w:rsidRDefault="00694439" w:rsidP="00694439">
      <w:pPr>
        <w:jc w:val="both"/>
        <w:rPr>
          <w:color w:val="C0504D" w:themeColor="accent2"/>
          <w:lang w:val="en-GB"/>
        </w:rPr>
      </w:pPr>
    </w:p>
    <w:p w:rsidR="00694439" w:rsidRPr="00783CC6" w:rsidRDefault="00694439" w:rsidP="005E1A1E">
      <w:pPr>
        <w:jc w:val="both"/>
        <w:rPr>
          <w:lang w:val="en-GB"/>
        </w:rPr>
      </w:pPr>
    </w:p>
    <w:p w:rsidR="0051676D" w:rsidRPr="00783CC6" w:rsidRDefault="00CC3A58" w:rsidP="00B8348C">
      <w:pPr>
        <w:rPr>
          <w:b/>
          <w:lang w:val="en-GB"/>
        </w:rPr>
      </w:pPr>
      <w:r w:rsidRPr="00783CC6">
        <w:rPr>
          <w:b/>
          <w:lang w:val="en-GB"/>
        </w:rPr>
        <w:t>Relevant information</w:t>
      </w:r>
    </w:p>
    <w:p w:rsidR="00C43CB2" w:rsidRPr="00783CC6" w:rsidRDefault="00C43CB2" w:rsidP="00B8348C">
      <w:pPr>
        <w:rPr>
          <w:b/>
          <w:lang w:val="en-GB"/>
        </w:rPr>
      </w:pPr>
    </w:p>
    <w:p w:rsidR="001F4C91" w:rsidRPr="00783CC6" w:rsidRDefault="008A09E7" w:rsidP="00310880">
      <w:pPr>
        <w:pStyle w:val="ListParagraph"/>
        <w:numPr>
          <w:ilvl w:val="0"/>
          <w:numId w:val="22"/>
        </w:numPr>
        <w:jc w:val="both"/>
        <w:rPr>
          <w:color w:val="auto"/>
          <w:lang w:val="en-GB"/>
        </w:rPr>
      </w:pPr>
      <w:r w:rsidRPr="00783CC6">
        <w:rPr>
          <w:color w:val="auto"/>
          <w:lang w:val="en-GB"/>
        </w:rPr>
        <w:t>Since</w:t>
      </w:r>
      <w:r w:rsidR="00B8348C" w:rsidRPr="00783CC6">
        <w:rPr>
          <w:color w:val="auto"/>
          <w:lang w:val="en-GB"/>
        </w:rPr>
        <w:t xml:space="preserve"> 1995</w:t>
      </w:r>
      <w:r w:rsidRPr="00783CC6">
        <w:rPr>
          <w:color w:val="auto"/>
          <w:lang w:val="en-GB"/>
        </w:rPr>
        <w:t xml:space="preserve">, the Dutch dredging company </w:t>
      </w:r>
      <w:r w:rsidR="001F4C91" w:rsidRPr="00783CC6">
        <w:rPr>
          <w:color w:val="auto"/>
          <w:lang w:val="en-GB"/>
        </w:rPr>
        <w:t xml:space="preserve">Van Oord </w:t>
      </w:r>
      <w:r w:rsidRPr="00783CC6">
        <w:rPr>
          <w:color w:val="auto"/>
          <w:lang w:val="en-GB"/>
        </w:rPr>
        <w:t>has been involved in multiple expansion and maintenance projects at the</w:t>
      </w:r>
      <w:r w:rsidR="001F4C91" w:rsidRPr="00783CC6">
        <w:rPr>
          <w:color w:val="auto"/>
          <w:lang w:val="en-GB"/>
        </w:rPr>
        <w:t xml:space="preserve"> </w:t>
      </w:r>
      <w:r w:rsidR="00275CE6" w:rsidRPr="00783CC6">
        <w:rPr>
          <w:color w:val="auto"/>
          <w:lang w:val="en-GB"/>
        </w:rPr>
        <w:t>Port of Suape</w:t>
      </w:r>
      <w:r w:rsidR="00B8348C" w:rsidRPr="00783CC6">
        <w:rPr>
          <w:color w:val="auto"/>
          <w:lang w:val="en-GB"/>
        </w:rPr>
        <w:t>.</w:t>
      </w:r>
      <w:r w:rsidR="001F4C91" w:rsidRPr="00783CC6">
        <w:rPr>
          <w:color w:val="auto"/>
          <w:spacing w:val="-1"/>
          <w:lang w:val="en-GB"/>
        </w:rPr>
        <w:t xml:space="preserve"> </w:t>
      </w:r>
    </w:p>
    <w:p w:rsidR="00726DD4" w:rsidRPr="00783CC6" w:rsidRDefault="00B66787" w:rsidP="00400754">
      <w:pPr>
        <w:pStyle w:val="ListParagraph"/>
        <w:numPr>
          <w:ilvl w:val="0"/>
          <w:numId w:val="22"/>
        </w:numPr>
        <w:jc w:val="both"/>
        <w:rPr>
          <w:color w:val="auto"/>
          <w:lang w:val="en-GB"/>
        </w:rPr>
      </w:pPr>
      <w:r>
        <w:rPr>
          <w:color w:val="auto"/>
          <w:lang w:val="en-GB"/>
        </w:rPr>
        <w:t>T</w:t>
      </w:r>
      <w:r w:rsidR="00756081" w:rsidRPr="00783CC6">
        <w:rPr>
          <w:color w:val="auto"/>
          <w:lang w:val="en-GB"/>
        </w:rPr>
        <w:t>he National Strategic Port Plan (</w:t>
      </w:r>
      <w:r w:rsidR="005856A1" w:rsidRPr="00783CC6">
        <w:rPr>
          <w:color w:val="auto"/>
          <w:lang w:val="en-GB"/>
        </w:rPr>
        <w:t>PNE/Portos</w:t>
      </w:r>
      <w:r w:rsidR="00756081" w:rsidRPr="00783CC6">
        <w:rPr>
          <w:color w:val="auto"/>
          <w:lang w:val="en-GB"/>
        </w:rPr>
        <w:t xml:space="preserve">) </w:t>
      </w:r>
      <w:r>
        <w:rPr>
          <w:color w:val="auto"/>
          <w:lang w:val="en-GB"/>
        </w:rPr>
        <w:t>was begun in 2008</w:t>
      </w:r>
      <w:r w:rsidR="005856A1" w:rsidRPr="00783CC6">
        <w:rPr>
          <w:color w:val="auto"/>
          <w:lang w:val="en-GB"/>
        </w:rPr>
        <w:t xml:space="preserve">. </w:t>
      </w:r>
      <w:r>
        <w:rPr>
          <w:color w:val="auto"/>
          <w:lang w:val="en-GB"/>
        </w:rPr>
        <w:t>This Plan provided for d</w:t>
      </w:r>
      <w:r w:rsidR="00756081" w:rsidRPr="00783CC6">
        <w:rPr>
          <w:color w:val="auto"/>
          <w:lang w:val="en-GB"/>
        </w:rPr>
        <w:t xml:space="preserve">redging and </w:t>
      </w:r>
      <w:r w:rsidR="006939AA" w:rsidRPr="00783CC6">
        <w:rPr>
          <w:color w:val="auto"/>
          <w:lang w:val="en-GB"/>
        </w:rPr>
        <w:t>work</w:t>
      </w:r>
      <w:r w:rsidR="005856A1" w:rsidRPr="00783CC6">
        <w:rPr>
          <w:color w:val="auto"/>
          <w:lang w:val="en-GB"/>
        </w:rPr>
        <w:t xml:space="preserve"> </w:t>
      </w:r>
      <w:r w:rsidR="00756081" w:rsidRPr="00783CC6">
        <w:rPr>
          <w:color w:val="auto"/>
          <w:lang w:val="en-GB"/>
        </w:rPr>
        <w:t>to expand the ports in Brazil</w:t>
      </w:r>
      <w:r w:rsidR="00E57DFE" w:rsidRPr="00783CC6">
        <w:rPr>
          <w:rStyle w:val="FootnoteReference"/>
          <w:color w:val="auto"/>
          <w:lang w:val="en-GB"/>
        </w:rPr>
        <w:footnoteReference w:id="9"/>
      </w:r>
      <w:r w:rsidR="005856A1" w:rsidRPr="00783CC6">
        <w:rPr>
          <w:color w:val="auto"/>
          <w:lang w:val="en-GB"/>
        </w:rPr>
        <w:t xml:space="preserve">. </w:t>
      </w:r>
    </w:p>
    <w:p w:rsidR="00CA73BC" w:rsidRPr="00783CC6" w:rsidRDefault="00CA73BC" w:rsidP="00756081">
      <w:pPr>
        <w:pStyle w:val="ListParagraph"/>
        <w:numPr>
          <w:ilvl w:val="0"/>
          <w:numId w:val="22"/>
        </w:numPr>
        <w:jc w:val="both"/>
        <w:rPr>
          <w:color w:val="auto"/>
          <w:lang w:val="en-GB"/>
        </w:rPr>
      </w:pPr>
      <w:r w:rsidRPr="00783CC6">
        <w:rPr>
          <w:color w:val="auto"/>
          <w:lang w:val="en-GB"/>
        </w:rPr>
        <w:t>A</w:t>
      </w:r>
      <w:r w:rsidR="00756081" w:rsidRPr="00783CC6">
        <w:rPr>
          <w:color w:val="auto"/>
          <w:lang w:val="en-GB"/>
        </w:rPr>
        <w:t>lso in</w:t>
      </w:r>
      <w:r w:rsidRPr="00783CC6">
        <w:rPr>
          <w:color w:val="auto"/>
          <w:lang w:val="en-GB"/>
        </w:rPr>
        <w:t xml:space="preserve"> 2008</w:t>
      </w:r>
      <w:r w:rsidR="00756081" w:rsidRPr="00783CC6">
        <w:rPr>
          <w:color w:val="auto"/>
          <w:lang w:val="en-GB"/>
        </w:rPr>
        <w:t xml:space="preserve">, the </w:t>
      </w:r>
      <w:r w:rsidR="00B66787">
        <w:rPr>
          <w:color w:val="auto"/>
          <w:lang w:val="en-GB"/>
        </w:rPr>
        <w:t xml:space="preserve">Suape Industrial Port Complex </w:t>
      </w:r>
      <w:r w:rsidR="00756081" w:rsidRPr="00783CC6">
        <w:rPr>
          <w:color w:val="auto"/>
          <w:lang w:val="en-GB"/>
        </w:rPr>
        <w:t xml:space="preserve">board of directors ordered a study conducted by a local company, </w:t>
      </w:r>
      <w:r w:rsidR="00276034" w:rsidRPr="00783CC6">
        <w:rPr>
          <w:color w:val="auto"/>
          <w:lang w:val="en-GB"/>
        </w:rPr>
        <w:t>Eiconor</w:t>
      </w:r>
      <w:r w:rsidR="00756081" w:rsidRPr="00783CC6">
        <w:rPr>
          <w:color w:val="auto"/>
          <w:lang w:val="en-GB"/>
        </w:rPr>
        <w:t xml:space="preserve">, which found that there were </w:t>
      </w:r>
      <w:r w:rsidR="00276034" w:rsidRPr="00783CC6">
        <w:rPr>
          <w:color w:val="auto"/>
          <w:lang w:val="en-GB"/>
        </w:rPr>
        <w:t>580</w:t>
      </w:r>
      <w:r w:rsidR="00756081" w:rsidRPr="00783CC6">
        <w:rPr>
          <w:color w:val="auto"/>
          <w:lang w:val="en-GB"/>
        </w:rPr>
        <w:t>,000 cubic metres</w:t>
      </w:r>
      <w:r w:rsidR="00276034" w:rsidRPr="00783CC6">
        <w:rPr>
          <w:color w:val="auto"/>
          <w:lang w:val="en-GB"/>
        </w:rPr>
        <w:t xml:space="preserve"> </w:t>
      </w:r>
      <w:r w:rsidR="00756081" w:rsidRPr="00783CC6">
        <w:rPr>
          <w:color w:val="auto"/>
          <w:lang w:val="en-GB"/>
        </w:rPr>
        <w:t>of hard</w:t>
      </w:r>
      <w:r w:rsidR="006B794E" w:rsidRPr="00783CC6">
        <w:rPr>
          <w:color w:val="auto"/>
          <w:lang w:val="en-GB"/>
        </w:rPr>
        <w:t>ened</w:t>
      </w:r>
      <w:r w:rsidR="00756081" w:rsidRPr="00783CC6">
        <w:rPr>
          <w:color w:val="auto"/>
          <w:lang w:val="en-GB"/>
        </w:rPr>
        <w:t xml:space="preserve"> material at the bottom of the ocean, which would make dredging </w:t>
      </w:r>
      <w:r w:rsidR="007C5ED4" w:rsidRPr="00783CC6">
        <w:rPr>
          <w:color w:val="auto"/>
          <w:lang w:val="en-GB"/>
        </w:rPr>
        <w:t xml:space="preserve">R$ </w:t>
      </w:r>
      <w:r w:rsidR="00276034" w:rsidRPr="00783CC6">
        <w:rPr>
          <w:color w:val="auto"/>
          <w:lang w:val="en-GB"/>
        </w:rPr>
        <w:t xml:space="preserve">240 </w:t>
      </w:r>
      <w:r w:rsidR="00756081" w:rsidRPr="00783CC6">
        <w:rPr>
          <w:color w:val="auto"/>
          <w:lang w:val="en-GB"/>
        </w:rPr>
        <w:t xml:space="preserve">million more expensive to deepen the ocean access channel to the </w:t>
      </w:r>
      <w:r w:rsidR="00275CE6" w:rsidRPr="00783CC6">
        <w:rPr>
          <w:color w:val="auto"/>
          <w:lang w:val="en-GB"/>
        </w:rPr>
        <w:t>Port of Suape</w:t>
      </w:r>
      <w:r w:rsidR="00756081" w:rsidRPr="00783CC6">
        <w:rPr>
          <w:color w:val="auto"/>
          <w:lang w:val="en-GB"/>
        </w:rPr>
        <w:t xml:space="preserve">, from </w:t>
      </w:r>
      <w:r w:rsidR="00276034" w:rsidRPr="00783CC6">
        <w:rPr>
          <w:color w:val="auto"/>
          <w:lang w:val="en-GB"/>
        </w:rPr>
        <w:t xml:space="preserve">16 </w:t>
      </w:r>
      <w:r w:rsidR="00756081" w:rsidRPr="00783CC6">
        <w:rPr>
          <w:color w:val="auto"/>
          <w:lang w:val="en-GB"/>
        </w:rPr>
        <w:t>to</w:t>
      </w:r>
      <w:r w:rsidR="00276034" w:rsidRPr="00783CC6">
        <w:rPr>
          <w:color w:val="auto"/>
          <w:lang w:val="en-GB"/>
        </w:rPr>
        <w:t xml:space="preserve"> 21 metr</w:t>
      </w:r>
      <w:r w:rsidR="00756081" w:rsidRPr="00783CC6">
        <w:rPr>
          <w:color w:val="auto"/>
          <w:lang w:val="en-GB"/>
        </w:rPr>
        <w:t>e</w:t>
      </w:r>
      <w:r w:rsidR="00276034" w:rsidRPr="00783CC6">
        <w:rPr>
          <w:color w:val="auto"/>
          <w:lang w:val="en-GB"/>
        </w:rPr>
        <w:t xml:space="preserve">s. </w:t>
      </w:r>
      <w:r w:rsidR="00756081" w:rsidRPr="00783CC6">
        <w:rPr>
          <w:color w:val="auto"/>
          <w:lang w:val="en-GB"/>
        </w:rPr>
        <w:t xml:space="preserve">The amount calculated at that time was </w:t>
      </w:r>
      <w:r w:rsidR="009B54DD" w:rsidRPr="00783CC6">
        <w:rPr>
          <w:color w:val="auto"/>
          <w:lang w:val="en-GB"/>
        </w:rPr>
        <w:t xml:space="preserve">R$ 350 </w:t>
      </w:r>
      <w:r w:rsidR="00756081" w:rsidRPr="00783CC6">
        <w:rPr>
          <w:color w:val="auto"/>
          <w:lang w:val="en-GB"/>
        </w:rPr>
        <w:t>million</w:t>
      </w:r>
      <w:r w:rsidR="009B54DD" w:rsidRPr="00783CC6">
        <w:rPr>
          <w:color w:val="auto"/>
          <w:lang w:val="en-GB"/>
        </w:rPr>
        <w:t xml:space="preserve"> </w:t>
      </w:r>
      <w:r w:rsidR="00FB0B60" w:rsidRPr="00783CC6">
        <w:rPr>
          <w:color w:val="auto"/>
          <w:lang w:val="en-GB"/>
        </w:rPr>
        <w:t>(</w:t>
      </w:r>
      <w:r w:rsidR="00756081" w:rsidRPr="00783CC6">
        <w:rPr>
          <w:color w:val="auto"/>
          <w:lang w:val="en-GB"/>
        </w:rPr>
        <w:t>source</w:t>
      </w:r>
      <w:r w:rsidR="00276034" w:rsidRPr="00783CC6">
        <w:rPr>
          <w:color w:val="auto"/>
          <w:lang w:val="en-GB"/>
        </w:rPr>
        <w:t>:</w:t>
      </w:r>
      <w:r w:rsidR="00203447" w:rsidRPr="00783CC6">
        <w:rPr>
          <w:color w:val="auto"/>
          <w:lang w:val="en-GB"/>
        </w:rPr>
        <w:t xml:space="preserve"> </w:t>
      </w:r>
      <w:r w:rsidR="00276034" w:rsidRPr="00783CC6">
        <w:rPr>
          <w:color w:val="auto"/>
          <w:lang w:val="en-GB"/>
        </w:rPr>
        <w:t>brazilmodal.com.br/2015highlights/high4780/</w:t>
      </w:r>
      <w:r w:rsidR="00D35E94" w:rsidRPr="00783CC6">
        <w:rPr>
          <w:color w:val="auto"/>
          <w:lang w:val="en-GB"/>
        </w:rPr>
        <w:t xml:space="preserve"> </w:t>
      </w:r>
      <w:r w:rsidR="00756081" w:rsidRPr="00783CC6">
        <w:rPr>
          <w:color w:val="auto"/>
          <w:lang w:val="en-GB"/>
        </w:rPr>
        <w:t>dated</w:t>
      </w:r>
      <w:r w:rsidR="00D35E94" w:rsidRPr="00783CC6">
        <w:rPr>
          <w:color w:val="auto"/>
          <w:lang w:val="en-GB"/>
        </w:rPr>
        <w:t xml:space="preserve"> 16/03/2008</w:t>
      </w:r>
      <w:r w:rsidR="00FB0B60" w:rsidRPr="00783CC6">
        <w:rPr>
          <w:color w:val="auto"/>
          <w:lang w:val="en-GB"/>
        </w:rPr>
        <w:t>)</w:t>
      </w:r>
      <w:r w:rsidR="00D35E94" w:rsidRPr="00783CC6">
        <w:rPr>
          <w:color w:val="auto"/>
          <w:lang w:val="en-GB"/>
        </w:rPr>
        <w:t>.</w:t>
      </w:r>
    </w:p>
    <w:p w:rsidR="00400754" w:rsidRPr="00783CC6" w:rsidRDefault="00756081" w:rsidP="00756081">
      <w:pPr>
        <w:pStyle w:val="ListParagraph"/>
        <w:numPr>
          <w:ilvl w:val="0"/>
          <w:numId w:val="22"/>
        </w:numPr>
        <w:jc w:val="both"/>
        <w:rPr>
          <w:color w:val="auto"/>
          <w:lang w:val="en-GB"/>
        </w:rPr>
      </w:pPr>
      <w:r w:rsidRPr="00783CC6">
        <w:rPr>
          <w:color w:val="auto"/>
          <w:lang w:val="en-GB"/>
        </w:rPr>
        <w:t xml:space="preserve">In October 2009, the federal government’s Special Secretariat of the Ports (SEP) held an auction that had 19 qualified participants; however, none of them submitted a bid, </w:t>
      </w:r>
      <w:r w:rsidR="00B66787">
        <w:rPr>
          <w:color w:val="auto"/>
          <w:lang w:val="en-GB"/>
        </w:rPr>
        <w:t xml:space="preserve">claiming that </w:t>
      </w:r>
      <w:r w:rsidRPr="00783CC6">
        <w:rPr>
          <w:color w:val="auto"/>
          <w:lang w:val="en-GB"/>
        </w:rPr>
        <w:t xml:space="preserve">the </w:t>
      </w:r>
      <w:r w:rsidR="00B66787">
        <w:rPr>
          <w:color w:val="auto"/>
          <w:lang w:val="en-GB"/>
        </w:rPr>
        <w:t xml:space="preserve">base </w:t>
      </w:r>
      <w:r w:rsidRPr="00783CC6">
        <w:rPr>
          <w:color w:val="auto"/>
          <w:lang w:val="en-GB"/>
        </w:rPr>
        <w:t>price (R$ 108 million)</w:t>
      </w:r>
      <w:r w:rsidR="00B66787" w:rsidRPr="00B66787">
        <w:rPr>
          <w:color w:val="auto"/>
          <w:lang w:val="en-GB"/>
        </w:rPr>
        <w:t xml:space="preserve"> </w:t>
      </w:r>
      <w:r w:rsidR="00B66787">
        <w:rPr>
          <w:color w:val="auto"/>
          <w:lang w:val="en-GB"/>
        </w:rPr>
        <w:t>was too low</w:t>
      </w:r>
      <w:r w:rsidRPr="00783CC6">
        <w:rPr>
          <w:color w:val="auto"/>
          <w:lang w:val="en-GB"/>
        </w:rPr>
        <w:t>. At the t</w:t>
      </w:r>
      <w:r w:rsidR="006B794E" w:rsidRPr="00783CC6">
        <w:rPr>
          <w:color w:val="auto"/>
          <w:lang w:val="en-GB"/>
        </w:rPr>
        <w:t xml:space="preserve">ime, studies </w:t>
      </w:r>
      <w:r w:rsidR="00B66787">
        <w:rPr>
          <w:color w:val="auto"/>
          <w:lang w:val="en-GB"/>
        </w:rPr>
        <w:t xml:space="preserve">indicated that the project would cost </w:t>
      </w:r>
      <w:r w:rsidR="006B794E" w:rsidRPr="00783CC6">
        <w:rPr>
          <w:color w:val="auto"/>
          <w:lang w:val="en-GB"/>
        </w:rPr>
        <w:t xml:space="preserve">R$ 300 million, </w:t>
      </w:r>
      <w:r w:rsidR="00B66787">
        <w:rPr>
          <w:color w:val="auto"/>
          <w:lang w:val="en-GB"/>
        </w:rPr>
        <w:t xml:space="preserve">because of </w:t>
      </w:r>
      <w:r w:rsidRPr="00783CC6">
        <w:rPr>
          <w:color w:val="auto"/>
          <w:lang w:val="en-GB"/>
        </w:rPr>
        <w:t>the large amount of hard</w:t>
      </w:r>
      <w:r w:rsidR="006B794E" w:rsidRPr="00783CC6">
        <w:rPr>
          <w:color w:val="auto"/>
          <w:lang w:val="en-GB"/>
        </w:rPr>
        <w:t>ened</w:t>
      </w:r>
      <w:r w:rsidRPr="00783CC6">
        <w:rPr>
          <w:color w:val="auto"/>
          <w:lang w:val="en-GB"/>
        </w:rPr>
        <w:t xml:space="preserve"> material (reefs and rocks) on the sea floor that would need to be removed</w:t>
      </w:r>
      <w:r w:rsidR="00C43CB2" w:rsidRPr="00783CC6">
        <w:rPr>
          <w:rStyle w:val="FootnoteReference"/>
          <w:color w:val="auto"/>
          <w:lang w:val="en-GB"/>
        </w:rPr>
        <w:footnoteReference w:id="10"/>
      </w:r>
      <w:r w:rsidR="00FB0B60" w:rsidRPr="00783CC6">
        <w:rPr>
          <w:color w:val="auto"/>
          <w:lang w:val="en-GB"/>
        </w:rPr>
        <w:t>.</w:t>
      </w:r>
    </w:p>
    <w:p w:rsidR="00756081" w:rsidRPr="00783CC6" w:rsidRDefault="00756081" w:rsidP="00756081">
      <w:pPr>
        <w:pStyle w:val="ListParagraph"/>
        <w:numPr>
          <w:ilvl w:val="0"/>
          <w:numId w:val="22"/>
        </w:numPr>
        <w:jc w:val="both"/>
        <w:rPr>
          <w:color w:val="auto"/>
          <w:lang w:val="en-GB"/>
        </w:rPr>
      </w:pPr>
      <w:r w:rsidRPr="00783CC6">
        <w:rPr>
          <w:color w:val="auto"/>
          <w:lang w:val="en-GB"/>
        </w:rPr>
        <w:t xml:space="preserve">In November 2010, </w:t>
      </w:r>
      <w:r w:rsidR="00CD4F92" w:rsidRPr="00783CC6">
        <w:rPr>
          <w:color w:val="auto"/>
          <w:lang w:val="en-GB"/>
        </w:rPr>
        <w:t xml:space="preserve">Promar S.A. </w:t>
      </w:r>
      <w:r w:rsidRPr="00783CC6">
        <w:rPr>
          <w:color w:val="auto"/>
          <w:lang w:val="en-GB"/>
        </w:rPr>
        <w:t>requested the study</w:t>
      </w:r>
      <w:r w:rsidR="00B66787">
        <w:rPr>
          <w:color w:val="auto"/>
          <w:lang w:val="en-GB"/>
        </w:rPr>
        <w:t xml:space="preserve"> called</w:t>
      </w:r>
      <w:r w:rsidRPr="00783CC6">
        <w:rPr>
          <w:color w:val="auto"/>
          <w:lang w:val="en-GB"/>
        </w:rPr>
        <w:t xml:space="preserve"> </w:t>
      </w:r>
      <w:r w:rsidR="000C62E7" w:rsidRPr="00783CC6">
        <w:rPr>
          <w:color w:val="auto"/>
          <w:lang w:val="en-GB"/>
        </w:rPr>
        <w:t>“</w:t>
      </w:r>
      <w:r w:rsidRPr="00783CC6">
        <w:rPr>
          <w:color w:val="auto"/>
          <w:lang w:val="en-GB"/>
        </w:rPr>
        <w:t xml:space="preserve">Supplemental </w:t>
      </w:r>
      <w:r w:rsidR="00E524A3" w:rsidRPr="00783CC6">
        <w:rPr>
          <w:color w:val="auto"/>
          <w:lang w:val="en-GB"/>
        </w:rPr>
        <w:t>EIA report</w:t>
      </w:r>
      <w:r w:rsidR="000C62E7" w:rsidRPr="00783CC6">
        <w:rPr>
          <w:color w:val="auto"/>
          <w:lang w:val="en-GB"/>
        </w:rPr>
        <w:t xml:space="preserve">: </w:t>
      </w:r>
      <w:r w:rsidRPr="00783CC6">
        <w:rPr>
          <w:color w:val="auto"/>
          <w:lang w:val="en-GB"/>
        </w:rPr>
        <w:t xml:space="preserve">Environmental Impact Assessment - </w:t>
      </w:r>
      <w:r w:rsidR="008A09E7" w:rsidRPr="00783CC6">
        <w:rPr>
          <w:color w:val="auto"/>
          <w:lang w:val="en-GB"/>
        </w:rPr>
        <w:t xml:space="preserve">Promar S.A. </w:t>
      </w:r>
      <w:r w:rsidR="00C35F91">
        <w:rPr>
          <w:color w:val="auto"/>
          <w:lang w:val="en-GB"/>
        </w:rPr>
        <w:t>Shipyard</w:t>
      </w:r>
      <w:r w:rsidR="00CD4F92" w:rsidRPr="00783CC6">
        <w:rPr>
          <w:color w:val="auto"/>
          <w:lang w:val="en-GB"/>
        </w:rPr>
        <w:t xml:space="preserve"> – Suape”</w:t>
      </w:r>
      <w:r w:rsidR="00D35E94" w:rsidRPr="00783CC6">
        <w:rPr>
          <w:color w:val="auto"/>
          <w:lang w:val="en-GB"/>
        </w:rPr>
        <w:t xml:space="preserve"> </w:t>
      </w:r>
      <w:r w:rsidR="00B66787">
        <w:rPr>
          <w:color w:val="auto"/>
          <w:lang w:val="en-GB"/>
        </w:rPr>
        <w:t xml:space="preserve">conducted </w:t>
      </w:r>
      <w:r w:rsidRPr="00783CC6">
        <w:rPr>
          <w:color w:val="auto"/>
          <w:lang w:val="en-GB"/>
        </w:rPr>
        <w:t xml:space="preserve">by </w:t>
      </w:r>
      <w:r w:rsidR="00CD4F92" w:rsidRPr="00B66787">
        <w:rPr>
          <w:color w:val="auto"/>
        </w:rPr>
        <w:t>Moraes/Albuquerque, Advogados &amp; Consultores</w:t>
      </w:r>
      <w:r w:rsidR="00CD4F92" w:rsidRPr="00783CC6">
        <w:rPr>
          <w:color w:val="auto"/>
          <w:lang w:val="en-GB"/>
        </w:rPr>
        <w:t xml:space="preserve"> </w:t>
      </w:r>
      <w:r w:rsidRPr="00783CC6">
        <w:rPr>
          <w:color w:val="auto"/>
          <w:lang w:val="en-GB"/>
        </w:rPr>
        <w:t xml:space="preserve">and presented on </w:t>
      </w:r>
      <w:r w:rsidR="00CD4F92" w:rsidRPr="00783CC6">
        <w:rPr>
          <w:color w:val="auto"/>
          <w:lang w:val="en-GB"/>
        </w:rPr>
        <w:t xml:space="preserve">19 </w:t>
      </w:r>
      <w:r w:rsidRPr="00783CC6">
        <w:rPr>
          <w:color w:val="auto"/>
          <w:lang w:val="en-GB"/>
        </w:rPr>
        <w:t>November</w:t>
      </w:r>
      <w:r w:rsidR="00CD4F92" w:rsidRPr="00783CC6">
        <w:rPr>
          <w:color w:val="auto"/>
          <w:lang w:val="en-GB"/>
        </w:rPr>
        <w:t xml:space="preserve"> 2010</w:t>
      </w:r>
      <w:r w:rsidR="00203447" w:rsidRPr="00783CC6">
        <w:rPr>
          <w:color w:val="auto"/>
          <w:lang w:val="en-GB"/>
        </w:rPr>
        <w:t xml:space="preserve">. </w:t>
      </w:r>
      <w:r w:rsidRPr="00783CC6">
        <w:rPr>
          <w:color w:val="auto"/>
          <w:lang w:val="en-GB"/>
        </w:rPr>
        <w:t>Then, in 2013, there was talk of a more comprehensive study to be done, but despite official requests</w:t>
      </w:r>
      <w:r w:rsidR="00D35E94" w:rsidRPr="00783CC6">
        <w:rPr>
          <w:rStyle w:val="FootnoteReference"/>
          <w:color w:val="auto"/>
          <w:lang w:val="en-GB"/>
        </w:rPr>
        <w:footnoteReference w:id="11"/>
      </w:r>
      <w:r w:rsidR="00CD4F92" w:rsidRPr="00783CC6">
        <w:rPr>
          <w:color w:val="auto"/>
          <w:lang w:val="en-GB"/>
        </w:rPr>
        <w:t xml:space="preserve"> </w:t>
      </w:r>
      <w:r w:rsidRPr="00783CC6">
        <w:rPr>
          <w:color w:val="auto"/>
          <w:lang w:val="en-GB"/>
        </w:rPr>
        <w:t xml:space="preserve">for access to </w:t>
      </w:r>
      <w:r w:rsidR="00685E2B">
        <w:rPr>
          <w:color w:val="auto"/>
          <w:lang w:val="en-GB"/>
        </w:rPr>
        <w:t xml:space="preserve">that </w:t>
      </w:r>
      <w:r w:rsidRPr="00783CC6">
        <w:rPr>
          <w:color w:val="auto"/>
          <w:lang w:val="en-GB"/>
        </w:rPr>
        <w:t>document, it was never presented</w:t>
      </w:r>
      <w:r w:rsidR="00203447" w:rsidRPr="00783CC6">
        <w:rPr>
          <w:color w:val="auto"/>
          <w:lang w:val="en-GB"/>
        </w:rPr>
        <w:t>.</w:t>
      </w:r>
    </w:p>
    <w:p w:rsidR="00024E97" w:rsidRPr="00783CC6" w:rsidRDefault="00756081" w:rsidP="00756081">
      <w:pPr>
        <w:pStyle w:val="ListParagraph"/>
        <w:numPr>
          <w:ilvl w:val="0"/>
          <w:numId w:val="22"/>
        </w:numPr>
        <w:jc w:val="both"/>
        <w:rPr>
          <w:color w:val="auto"/>
          <w:lang w:val="en-GB"/>
        </w:rPr>
      </w:pPr>
      <w:r w:rsidRPr="00783CC6">
        <w:rPr>
          <w:color w:val="auto"/>
          <w:lang w:val="en-GB"/>
        </w:rPr>
        <w:t xml:space="preserve">In June 2011, Van Oord won the auction for the dredging works in the access channel to the </w:t>
      </w:r>
      <w:r w:rsidR="008A09E7" w:rsidRPr="00783CC6">
        <w:rPr>
          <w:color w:val="auto"/>
          <w:lang w:val="en-GB"/>
        </w:rPr>
        <w:t xml:space="preserve">Promar S.A. </w:t>
      </w:r>
      <w:r w:rsidR="00C35F91">
        <w:rPr>
          <w:color w:val="auto"/>
          <w:lang w:val="en-GB"/>
        </w:rPr>
        <w:t>Shipyard</w:t>
      </w:r>
      <w:r w:rsidR="00790AC4" w:rsidRPr="00783CC6">
        <w:rPr>
          <w:color w:val="auto"/>
          <w:lang w:val="en-GB"/>
        </w:rPr>
        <w:t xml:space="preserve">, </w:t>
      </w:r>
      <w:r w:rsidR="00685E2B">
        <w:rPr>
          <w:color w:val="auto"/>
          <w:lang w:val="en-GB"/>
        </w:rPr>
        <w:t xml:space="preserve">which consisted </w:t>
      </w:r>
      <w:r w:rsidRPr="00783CC6">
        <w:rPr>
          <w:color w:val="auto"/>
          <w:lang w:val="en-GB"/>
        </w:rPr>
        <w:t xml:space="preserve">of furthering the already open channel to the </w:t>
      </w:r>
      <w:r w:rsidR="00B7331D" w:rsidRPr="00783CC6">
        <w:rPr>
          <w:color w:val="auto"/>
          <w:lang w:val="en-GB"/>
        </w:rPr>
        <w:t>Atlântico</w:t>
      </w:r>
      <w:r w:rsidR="00790AC4" w:rsidRPr="00783CC6">
        <w:rPr>
          <w:color w:val="auto"/>
          <w:lang w:val="en-GB"/>
        </w:rPr>
        <w:t xml:space="preserve"> Sul</w:t>
      </w:r>
      <w:r w:rsidRPr="00783CC6">
        <w:rPr>
          <w:color w:val="auto"/>
          <w:lang w:val="en-GB"/>
        </w:rPr>
        <w:t xml:space="preserve"> </w:t>
      </w:r>
      <w:r w:rsidR="00685E2B">
        <w:rPr>
          <w:color w:val="auto"/>
          <w:lang w:val="en-GB"/>
        </w:rPr>
        <w:t xml:space="preserve">Shipyard </w:t>
      </w:r>
      <w:r w:rsidRPr="00783CC6">
        <w:rPr>
          <w:color w:val="auto"/>
          <w:lang w:val="en-GB"/>
        </w:rPr>
        <w:t>(EAS)</w:t>
      </w:r>
      <w:r w:rsidR="00F16F74" w:rsidRPr="00783CC6">
        <w:rPr>
          <w:rStyle w:val="FootnoteReference"/>
          <w:color w:val="auto"/>
          <w:lang w:val="en-GB"/>
        </w:rPr>
        <w:footnoteReference w:id="12"/>
      </w:r>
      <w:r w:rsidR="00963254" w:rsidRPr="00783CC6">
        <w:rPr>
          <w:color w:val="auto"/>
          <w:lang w:val="en-GB"/>
        </w:rPr>
        <w:t>.</w:t>
      </w:r>
    </w:p>
    <w:p w:rsidR="00F75E9B" w:rsidRPr="00783CC6" w:rsidRDefault="00756081" w:rsidP="00756081">
      <w:pPr>
        <w:pStyle w:val="ListParagraph"/>
        <w:numPr>
          <w:ilvl w:val="0"/>
          <w:numId w:val="22"/>
        </w:numPr>
        <w:jc w:val="both"/>
        <w:rPr>
          <w:rFonts w:cs="Calibri"/>
          <w:color w:val="auto"/>
          <w:lang w:val="en-GB"/>
        </w:rPr>
      </w:pPr>
      <w:r w:rsidRPr="00783CC6">
        <w:rPr>
          <w:color w:val="auto"/>
          <w:lang w:val="en-GB"/>
        </w:rPr>
        <w:t xml:space="preserve">On 23 November 2011, Atradius DSB, the Dutch </w:t>
      </w:r>
      <w:r w:rsidR="005E1930">
        <w:rPr>
          <w:color w:val="auto"/>
          <w:lang w:val="en-GB"/>
        </w:rPr>
        <w:t>export credit</w:t>
      </w:r>
      <w:r w:rsidRPr="00783CC6">
        <w:rPr>
          <w:color w:val="auto"/>
          <w:lang w:val="en-GB"/>
        </w:rPr>
        <w:t xml:space="preserve"> agency, issued an insurance policy for Van Oord to undertake this project, for a </w:t>
      </w:r>
      <w:r w:rsidR="00685E2B">
        <w:rPr>
          <w:color w:val="auto"/>
          <w:lang w:val="en-GB"/>
        </w:rPr>
        <w:t xml:space="preserve">maximum amount </w:t>
      </w:r>
      <w:r w:rsidRPr="00783CC6">
        <w:rPr>
          <w:color w:val="auto"/>
          <w:lang w:val="en-GB"/>
        </w:rPr>
        <w:t>of EUR</w:t>
      </w:r>
      <w:r w:rsidR="00DC683B" w:rsidRPr="00783CC6">
        <w:rPr>
          <w:color w:val="auto"/>
          <w:lang w:val="en-GB"/>
        </w:rPr>
        <w:t xml:space="preserve"> 41</w:t>
      </w:r>
      <w:r w:rsidRPr="00783CC6">
        <w:rPr>
          <w:color w:val="auto"/>
          <w:lang w:val="en-GB"/>
        </w:rPr>
        <w:t>,</w:t>
      </w:r>
      <w:r w:rsidR="00DC683B" w:rsidRPr="00783CC6">
        <w:rPr>
          <w:color w:val="auto"/>
          <w:lang w:val="en-GB"/>
        </w:rPr>
        <w:t>525</w:t>
      </w:r>
      <w:r w:rsidRPr="00783CC6">
        <w:rPr>
          <w:color w:val="auto"/>
          <w:lang w:val="en-GB"/>
        </w:rPr>
        <w:t>,</w:t>
      </w:r>
      <w:r w:rsidR="00DC683B" w:rsidRPr="00783CC6">
        <w:rPr>
          <w:color w:val="auto"/>
          <w:lang w:val="en-GB"/>
        </w:rPr>
        <w:t>100</w:t>
      </w:r>
      <w:r w:rsidRPr="00783CC6">
        <w:rPr>
          <w:color w:val="auto"/>
          <w:lang w:val="en-GB"/>
        </w:rPr>
        <w:t>.</w:t>
      </w:r>
      <w:r w:rsidR="00E20A8B" w:rsidRPr="00783CC6">
        <w:rPr>
          <w:color w:val="auto"/>
          <w:lang w:val="en-GB"/>
        </w:rPr>
        <w:t>00</w:t>
      </w:r>
      <w:r w:rsidR="00DC683B" w:rsidRPr="00783CC6">
        <w:rPr>
          <w:color w:val="auto"/>
          <w:lang w:val="en-GB"/>
        </w:rPr>
        <w:t>.</w:t>
      </w:r>
      <w:r w:rsidR="00157ED9" w:rsidRPr="00783CC6">
        <w:rPr>
          <w:color w:val="auto"/>
          <w:lang w:val="en-GB"/>
        </w:rPr>
        <w:t xml:space="preserve"> </w:t>
      </w:r>
      <w:r w:rsidRPr="00783CC6">
        <w:rPr>
          <w:color w:val="auto"/>
          <w:lang w:val="en-GB"/>
        </w:rPr>
        <w:t xml:space="preserve">The debtor is the </w:t>
      </w:r>
      <w:r w:rsidR="00685E2B">
        <w:rPr>
          <w:color w:val="auto"/>
          <w:lang w:val="en-GB"/>
        </w:rPr>
        <w:t>Suape Industrial Port Complex</w:t>
      </w:r>
      <w:r w:rsidR="001324B1" w:rsidRPr="00783CC6">
        <w:rPr>
          <w:color w:val="auto"/>
          <w:lang w:val="en-GB"/>
        </w:rPr>
        <w:t xml:space="preserve">. </w:t>
      </w:r>
      <w:r w:rsidR="00726DD4" w:rsidRPr="00783CC6">
        <w:rPr>
          <w:color w:val="auto"/>
          <w:lang w:val="en-GB"/>
        </w:rPr>
        <w:t xml:space="preserve">Atradius </w:t>
      </w:r>
      <w:r w:rsidR="00F41566" w:rsidRPr="00783CC6">
        <w:rPr>
          <w:color w:val="auto"/>
          <w:lang w:val="en-GB"/>
        </w:rPr>
        <w:t xml:space="preserve">DSB </w:t>
      </w:r>
      <w:r w:rsidRPr="00783CC6">
        <w:rPr>
          <w:color w:val="auto"/>
          <w:lang w:val="en-GB"/>
        </w:rPr>
        <w:t xml:space="preserve">classified </w:t>
      </w:r>
      <w:r w:rsidR="00F41566" w:rsidRPr="00783CC6">
        <w:rPr>
          <w:color w:val="auto"/>
          <w:lang w:val="en-GB"/>
        </w:rPr>
        <w:t>Van Oord</w:t>
      </w:r>
      <w:r w:rsidRPr="00783CC6">
        <w:rPr>
          <w:color w:val="auto"/>
          <w:lang w:val="en-GB"/>
        </w:rPr>
        <w:t xml:space="preserve">’s project for the </w:t>
      </w:r>
      <w:r w:rsidR="008A09E7" w:rsidRPr="00783CC6">
        <w:rPr>
          <w:color w:val="auto"/>
          <w:lang w:val="en-GB"/>
        </w:rPr>
        <w:t xml:space="preserve">Promar S.A. </w:t>
      </w:r>
      <w:r w:rsidR="00C35F91">
        <w:rPr>
          <w:color w:val="auto"/>
          <w:lang w:val="en-GB"/>
        </w:rPr>
        <w:t>Shipyard</w:t>
      </w:r>
      <w:r w:rsidR="001F4C91" w:rsidRPr="00783CC6">
        <w:rPr>
          <w:color w:val="auto"/>
          <w:lang w:val="en-GB"/>
        </w:rPr>
        <w:t xml:space="preserve"> </w:t>
      </w:r>
      <w:r w:rsidRPr="00783CC6">
        <w:rPr>
          <w:color w:val="auto"/>
          <w:lang w:val="en-GB"/>
        </w:rPr>
        <w:t>as</w:t>
      </w:r>
      <w:r w:rsidR="00F41566" w:rsidRPr="00783CC6">
        <w:rPr>
          <w:color w:val="auto"/>
          <w:lang w:val="en-GB"/>
        </w:rPr>
        <w:t xml:space="preserve"> “</w:t>
      </w:r>
      <w:r w:rsidRPr="00783CC6">
        <w:rPr>
          <w:color w:val="auto"/>
          <w:lang w:val="en-GB"/>
        </w:rPr>
        <w:t>C</w:t>
      </w:r>
      <w:r w:rsidR="00F41566" w:rsidRPr="00783CC6">
        <w:rPr>
          <w:color w:val="auto"/>
          <w:lang w:val="en-GB"/>
        </w:rPr>
        <w:t>ategor</w:t>
      </w:r>
      <w:r w:rsidRPr="00783CC6">
        <w:rPr>
          <w:color w:val="auto"/>
          <w:lang w:val="en-GB"/>
        </w:rPr>
        <w:t>y</w:t>
      </w:r>
      <w:r w:rsidR="00F41566" w:rsidRPr="00783CC6">
        <w:rPr>
          <w:color w:val="auto"/>
          <w:lang w:val="en-GB"/>
        </w:rPr>
        <w:t xml:space="preserve"> A”: </w:t>
      </w:r>
      <w:r w:rsidRPr="00783CC6">
        <w:rPr>
          <w:color w:val="auto"/>
          <w:lang w:val="en-GB"/>
        </w:rPr>
        <w:t>with major potential social, environmental and economic impacts</w:t>
      </w:r>
      <w:r w:rsidR="00685E2B">
        <w:rPr>
          <w:color w:val="auto"/>
          <w:lang w:val="en-GB"/>
        </w:rPr>
        <w:t xml:space="preserve"> that extended</w:t>
      </w:r>
      <w:r w:rsidRPr="00783CC6">
        <w:rPr>
          <w:color w:val="auto"/>
          <w:lang w:val="en-GB"/>
        </w:rPr>
        <w:t xml:space="preserve"> </w:t>
      </w:r>
      <w:r w:rsidR="00F75E9B" w:rsidRPr="00783CC6">
        <w:rPr>
          <w:color w:val="auto"/>
          <w:lang w:val="en-GB"/>
        </w:rPr>
        <w:t xml:space="preserve">beyond the project’s location. </w:t>
      </w:r>
      <w:r w:rsidR="00685E2B">
        <w:rPr>
          <w:color w:val="auto"/>
          <w:lang w:val="en-GB"/>
        </w:rPr>
        <w:t>Although t</w:t>
      </w:r>
      <w:r w:rsidR="00F75E9B" w:rsidRPr="00783CC6">
        <w:rPr>
          <w:color w:val="auto"/>
          <w:lang w:val="en-GB"/>
        </w:rPr>
        <w:t>his category requires an environmental impact assess</w:t>
      </w:r>
      <w:r w:rsidR="006608F9">
        <w:rPr>
          <w:color w:val="auto"/>
          <w:lang w:val="en-GB"/>
        </w:rPr>
        <w:t>ment</w:t>
      </w:r>
      <w:r w:rsidR="00685E2B">
        <w:rPr>
          <w:color w:val="auto"/>
          <w:lang w:val="en-GB"/>
        </w:rPr>
        <w:t xml:space="preserve">, </w:t>
      </w:r>
      <w:r w:rsidR="00F75E9B" w:rsidRPr="00783CC6">
        <w:rPr>
          <w:color w:val="auto"/>
          <w:lang w:val="en-GB"/>
        </w:rPr>
        <w:t>only a complementary study</w:t>
      </w:r>
      <w:r w:rsidR="00E355C6" w:rsidRPr="00783CC6">
        <w:rPr>
          <w:rStyle w:val="FootnoteReference"/>
          <w:color w:val="auto"/>
          <w:lang w:val="en-GB"/>
        </w:rPr>
        <w:footnoteReference w:id="13"/>
      </w:r>
      <w:r w:rsidR="00617EB8" w:rsidRPr="00783CC6">
        <w:rPr>
          <w:color w:val="auto"/>
          <w:lang w:val="en-GB"/>
        </w:rPr>
        <w:t xml:space="preserve"> </w:t>
      </w:r>
      <w:r w:rsidR="00963254" w:rsidRPr="00783CC6">
        <w:rPr>
          <w:color w:val="auto"/>
          <w:lang w:val="en-GB"/>
        </w:rPr>
        <w:t>(</w:t>
      </w:r>
      <w:r w:rsidR="00F75E9B" w:rsidRPr="00783CC6">
        <w:rPr>
          <w:color w:val="auto"/>
          <w:lang w:val="en-GB"/>
        </w:rPr>
        <w:t>Exhibit</w:t>
      </w:r>
      <w:r w:rsidR="00963254" w:rsidRPr="00783CC6">
        <w:rPr>
          <w:color w:val="auto"/>
          <w:lang w:val="en-GB"/>
        </w:rPr>
        <w:t xml:space="preserve"> IV) </w:t>
      </w:r>
      <w:r w:rsidR="00F75E9B" w:rsidRPr="00783CC6">
        <w:rPr>
          <w:color w:val="auto"/>
          <w:lang w:val="en-GB"/>
        </w:rPr>
        <w:t>was prepared</w:t>
      </w:r>
      <w:r w:rsidR="00617EB8" w:rsidRPr="00783CC6">
        <w:rPr>
          <w:color w:val="auto"/>
          <w:lang w:val="en-GB"/>
        </w:rPr>
        <w:t>.</w:t>
      </w:r>
    </w:p>
    <w:p w:rsidR="00F16F74" w:rsidRPr="00783CC6" w:rsidRDefault="00F75E9B" w:rsidP="00CE6A23">
      <w:pPr>
        <w:pStyle w:val="ListParagraph"/>
        <w:widowControl w:val="0"/>
        <w:numPr>
          <w:ilvl w:val="0"/>
          <w:numId w:val="22"/>
        </w:numPr>
        <w:autoSpaceDE w:val="0"/>
        <w:autoSpaceDN w:val="0"/>
        <w:adjustRightInd w:val="0"/>
        <w:spacing w:line="232" w:lineRule="auto"/>
        <w:ind w:right="-24"/>
        <w:jc w:val="both"/>
        <w:rPr>
          <w:color w:val="auto"/>
          <w:lang w:val="en-GB"/>
        </w:rPr>
      </w:pPr>
      <w:r w:rsidRPr="00783CC6">
        <w:rPr>
          <w:color w:val="auto"/>
          <w:lang w:val="en-GB"/>
        </w:rPr>
        <w:t xml:space="preserve">On 7 November 2011, a service order was signed for the dredging and </w:t>
      </w:r>
      <w:r w:rsidR="001B5A2E" w:rsidRPr="00783CC6">
        <w:rPr>
          <w:color w:val="auto"/>
          <w:lang w:val="en-GB"/>
        </w:rPr>
        <w:t>rock removal</w:t>
      </w:r>
      <w:r w:rsidRPr="00783CC6">
        <w:rPr>
          <w:color w:val="auto"/>
          <w:lang w:val="en-GB"/>
        </w:rPr>
        <w:t xml:space="preserve"> work to deepen the </w:t>
      </w:r>
      <w:r w:rsidR="00685E2B" w:rsidRPr="00783CC6">
        <w:rPr>
          <w:color w:val="auto"/>
          <w:lang w:val="en-GB"/>
        </w:rPr>
        <w:t xml:space="preserve">access channel </w:t>
      </w:r>
      <w:r w:rsidR="00685E2B">
        <w:rPr>
          <w:color w:val="auto"/>
          <w:lang w:val="en-GB"/>
        </w:rPr>
        <w:t xml:space="preserve">to the </w:t>
      </w:r>
      <w:r w:rsidRPr="00783CC6">
        <w:rPr>
          <w:color w:val="auto"/>
          <w:lang w:val="en-GB"/>
        </w:rPr>
        <w:t xml:space="preserve">external port. The work </w:t>
      </w:r>
      <w:r w:rsidR="00685E2B">
        <w:rPr>
          <w:color w:val="auto"/>
          <w:lang w:val="en-GB"/>
        </w:rPr>
        <w:t xml:space="preserve">was </w:t>
      </w:r>
      <w:r w:rsidRPr="00783CC6">
        <w:rPr>
          <w:color w:val="auto"/>
          <w:lang w:val="en-GB"/>
        </w:rPr>
        <w:t xml:space="preserve">to increase the channel’s depth by four metres (to 21 metres), along a six kilometre stretch that is 210 metres wide. </w:t>
      </w:r>
      <w:r w:rsidR="00685E2B">
        <w:rPr>
          <w:color w:val="auto"/>
          <w:lang w:val="en-GB"/>
        </w:rPr>
        <w:t>The work was b</w:t>
      </w:r>
      <w:r w:rsidRPr="00783CC6">
        <w:rPr>
          <w:color w:val="auto"/>
          <w:lang w:val="en-GB"/>
        </w:rPr>
        <w:t xml:space="preserve">udgeted at </w:t>
      </w:r>
      <w:r w:rsidR="00E20A8B" w:rsidRPr="00783CC6">
        <w:rPr>
          <w:color w:val="auto"/>
          <w:lang w:val="en-GB"/>
        </w:rPr>
        <w:t>R$</w:t>
      </w:r>
      <w:r w:rsidR="00685E2B">
        <w:rPr>
          <w:color w:val="auto"/>
          <w:lang w:val="en-GB"/>
        </w:rPr>
        <w:t> </w:t>
      </w:r>
      <w:r w:rsidR="00024E97" w:rsidRPr="00783CC6">
        <w:rPr>
          <w:color w:val="auto"/>
          <w:lang w:val="en-GB"/>
        </w:rPr>
        <w:t>278</w:t>
      </w:r>
      <w:r w:rsidRPr="00783CC6">
        <w:rPr>
          <w:color w:val="auto"/>
          <w:lang w:val="en-GB"/>
        </w:rPr>
        <w:t>,</w:t>
      </w:r>
      <w:r w:rsidR="00024E97" w:rsidRPr="00783CC6">
        <w:rPr>
          <w:color w:val="auto"/>
          <w:lang w:val="en-GB"/>
        </w:rPr>
        <w:t>194</w:t>
      </w:r>
      <w:r w:rsidRPr="00783CC6">
        <w:rPr>
          <w:color w:val="auto"/>
          <w:lang w:val="en-GB"/>
        </w:rPr>
        <w:t>,</w:t>
      </w:r>
      <w:r w:rsidR="00024E97" w:rsidRPr="00783CC6">
        <w:rPr>
          <w:color w:val="auto"/>
          <w:lang w:val="en-GB"/>
        </w:rPr>
        <w:t>966</w:t>
      </w:r>
      <w:r w:rsidRPr="00783CC6">
        <w:rPr>
          <w:color w:val="auto"/>
          <w:lang w:val="en-GB"/>
        </w:rPr>
        <w:t>.</w:t>
      </w:r>
      <w:r w:rsidR="00024E97" w:rsidRPr="00783CC6">
        <w:rPr>
          <w:color w:val="auto"/>
          <w:lang w:val="en-GB"/>
        </w:rPr>
        <w:t xml:space="preserve">73, </w:t>
      </w:r>
      <w:r w:rsidR="00685E2B">
        <w:rPr>
          <w:color w:val="auto"/>
          <w:lang w:val="en-GB"/>
        </w:rPr>
        <w:t>with R$ </w:t>
      </w:r>
      <w:r w:rsidR="00024E97" w:rsidRPr="00783CC6">
        <w:rPr>
          <w:color w:val="auto"/>
          <w:lang w:val="en-GB"/>
        </w:rPr>
        <w:t xml:space="preserve">200 </w:t>
      </w:r>
      <w:r w:rsidRPr="00783CC6">
        <w:rPr>
          <w:color w:val="auto"/>
          <w:lang w:val="en-GB"/>
        </w:rPr>
        <w:t xml:space="preserve">million to come from the state government and </w:t>
      </w:r>
      <w:r w:rsidR="00024E97" w:rsidRPr="00783CC6">
        <w:rPr>
          <w:color w:val="auto"/>
          <w:lang w:val="en-GB"/>
        </w:rPr>
        <w:t>Petrobrás</w:t>
      </w:r>
      <w:r w:rsidRPr="00783CC6">
        <w:rPr>
          <w:color w:val="auto"/>
          <w:lang w:val="en-GB"/>
        </w:rPr>
        <w:t xml:space="preserve">, </w:t>
      </w:r>
      <w:r w:rsidR="00685E2B">
        <w:rPr>
          <w:color w:val="auto"/>
          <w:lang w:val="en-GB"/>
        </w:rPr>
        <w:t xml:space="preserve">and </w:t>
      </w:r>
      <w:r w:rsidRPr="00783CC6">
        <w:rPr>
          <w:color w:val="auto"/>
          <w:lang w:val="en-GB"/>
        </w:rPr>
        <w:t xml:space="preserve">another </w:t>
      </w:r>
      <w:r w:rsidR="00024E97" w:rsidRPr="00783CC6">
        <w:rPr>
          <w:color w:val="auto"/>
          <w:lang w:val="en-GB"/>
        </w:rPr>
        <w:t>R$</w:t>
      </w:r>
      <w:r w:rsidR="00685E2B">
        <w:rPr>
          <w:color w:val="auto"/>
          <w:lang w:val="en-GB"/>
        </w:rPr>
        <w:t> </w:t>
      </w:r>
      <w:r w:rsidR="00024E97" w:rsidRPr="00783CC6">
        <w:rPr>
          <w:color w:val="auto"/>
          <w:lang w:val="en-GB"/>
        </w:rPr>
        <w:t>78</w:t>
      </w:r>
      <w:r w:rsidRPr="00783CC6">
        <w:rPr>
          <w:color w:val="auto"/>
          <w:lang w:val="en-GB"/>
        </w:rPr>
        <w:t>,</w:t>
      </w:r>
      <w:r w:rsidR="00024E97" w:rsidRPr="00783CC6">
        <w:rPr>
          <w:color w:val="auto"/>
          <w:lang w:val="en-GB"/>
        </w:rPr>
        <w:t>815</w:t>
      </w:r>
      <w:r w:rsidRPr="00783CC6">
        <w:rPr>
          <w:color w:val="auto"/>
          <w:lang w:val="en-GB"/>
        </w:rPr>
        <w:t>,</w:t>
      </w:r>
      <w:r w:rsidR="00024E97" w:rsidRPr="00783CC6">
        <w:rPr>
          <w:color w:val="auto"/>
          <w:lang w:val="en-GB"/>
        </w:rPr>
        <w:t>240</w:t>
      </w:r>
      <w:r w:rsidRPr="00783CC6">
        <w:rPr>
          <w:color w:val="auto"/>
          <w:lang w:val="en-GB"/>
        </w:rPr>
        <w:t>.</w:t>
      </w:r>
      <w:r w:rsidR="00E20A8B" w:rsidRPr="00783CC6">
        <w:rPr>
          <w:color w:val="auto"/>
          <w:lang w:val="en-GB"/>
        </w:rPr>
        <w:t>00</w:t>
      </w:r>
      <w:r w:rsidR="00024E97" w:rsidRPr="00783CC6">
        <w:rPr>
          <w:color w:val="auto"/>
          <w:lang w:val="en-GB"/>
        </w:rPr>
        <w:t xml:space="preserve"> </w:t>
      </w:r>
      <w:r w:rsidR="00685E2B">
        <w:rPr>
          <w:color w:val="auto"/>
          <w:lang w:val="en-GB"/>
        </w:rPr>
        <w:t xml:space="preserve">to </w:t>
      </w:r>
      <w:r w:rsidRPr="00783CC6">
        <w:rPr>
          <w:color w:val="auto"/>
          <w:lang w:val="en-GB"/>
        </w:rPr>
        <w:t>come from the Special Secretariat of Ports</w:t>
      </w:r>
      <w:r w:rsidR="00024E97" w:rsidRPr="00783CC6">
        <w:rPr>
          <w:color w:val="auto"/>
          <w:lang w:val="en-GB"/>
        </w:rPr>
        <w:t>.</w:t>
      </w:r>
      <w:r w:rsidRPr="00783CC6">
        <w:rPr>
          <w:color w:val="auto"/>
          <w:lang w:val="en-GB"/>
        </w:rPr>
        <w:t xml:space="preserve"> A</w:t>
      </w:r>
      <w:r w:rsidR="006B794E" w:rsidRPr="00783CC6">
        <w:rPr>
          <w:color w:val="auto"/>
          <w:lang w:val="en-GB"/>
        </w:rPr>
        <w:t xml:space="preserve"> Van Oord Group</w:t>
      </w:r>
      <w:r w:rsidRPr="00783CC6">
        <w:rPr>
          <w:color w:val="auto"/>
          <w:lang w:val="en-GB"/>
        </w:rPr>
        <w:t xml:space="preserve"> company called Somar was hired through a cooperation agreement</w:t>
      </w:r>
      <w:r w:rsidR="00024E97" w:rsidRPr="00783CC6">
        <w:rPr>
          <w:color w:val="auto"/>
          <w:lang w:val="en-GB"/>
        </w:rPr>
        <w:t xml:space="preserve">. </w:t>
      </w:r>
      <w:r w:rsidRPr="00783CC6">
        <w:rPr>
          <w:color w:val="auto"/>
          <w:lang w:val="en-GB"/>
        </w:rPr>
        <w:t xml:space="preserve">This order was signed by the Minister of Ports and the State Governor of </w:t>
      </w:r>
      <w:r w:rsidR="00024E97" w:rsidRPr="00783CC6">
        <w:rPr>
          <w:color w:val="auto"/>
          <w:lang w:val="en-GB"/>
        </w:rPr>
        <w:t>Pernambuco</w:t>
      </w:r>
      <w:r w:rsidR="00E57DFE" w:rsidRPr="00783CC6">
        <w:rPr>
          <w:rStyle w:val="FootnoteReference"/>
          <w:color w:val="auto"/>
          <w:lang w:val="en-GB"/>
        </w:rPr>
        <w:footnoteReference w:id="14"/>
      </w:r>
      <w:r w:rsidR="00024E97" w:rsidRPr="00783CC6">
        <w:rPr>
          <w:color w:val="auto"/>
          <w:lang w:val="en-GB"/>
        </w:rPr>
        <w:t xml:space="preserve">.  </w:t>
      </w:r>
    </w:p>
    <w:p w:rsidR="00157ED9" w:rsidRPr="00783CC6" w:rsidRDefault="00F75E9B" w:rsidP="00F75E9B">
      <w:pPr>
        <w:pStyle w:val="ListParagraph"/>
        <w:widowControl w:val="0"/>
        <w:numPr>
          <w:ilvl w:val="0"/>
          <w:numId w:val="22"/>
        </w:numPr>
        <w:autoSpaceDE w:val="0"/>
        <w:autoSpaceDN w:val="0"/>
        <w:adjustRightInd w:val="0"/>
        <w:spacing w:line="232" w:lineRule="auto"/>
        <w:ind w:right="-24"/>
        <w:jc w:val="both"/>
        <w:rPr>
          <w:color w:val="auto"/>
          <w:lang w:val="en-GB"/>
        </w:rPr>
      </w:pPr>
      <w:r w:rsidRPr="00783CC6">
        <w:rPr>
          <w:color w:val="auto"/>
          <w:lang w:val="en-GB"/>
        </w:rPr>
        <w:t xml:space="preserve">In February 2013, </w:t>
      </w:r>
      <w:r w:rsidR="004725FB" w:rsidRPr="00783CC6">
        <w:rPr>
          <w:color w:val="auto"/>
          <w:lang w:val="en-GB"/>
        </w:rPr>
        <w:t xml:space="preserve">Both ENDS </w:t>
      </w:r>
      <w:r w:rsidRPr="00783CC6">
        <w:rPr>
          <w:color w:val="auto"/>
          <w:lang w:val="en-GB"/>
        </w:rPr>
        <w:t xml:space="preserve">published a report entitled “Review of Dredging Activities for </w:t>
      </w:r>
      <w:r w:rsidR="006608F9">
        <w:rPr>
          <w:color w:val="auto"/>
          <w:lang w:val="en-GB"/>
        </w:rPr>
        <w:t xml:space="preserve">Entry </w:t>
      </w:r>
      <w:r w:rsidRPr="00783CC6">
        <w:rPr>
          <w:color w:val="auto"/>
          <w:lang w:val="en-GB"/>
        </w:rPr>
        <w:t xml:space="preserve">Channel and </w:t>
      </w:r>
      <w:r w:rsidR="006608F9">
        <w:rPr>
          <w:color w:val="auto"/>
          <w:lang w:val="en-GB"/>
        </w:rPr>
        <w:t xml:space="preserve">Harbour </w:t>
      </w:r>
      <w:r w:rsidRPr="00783CC6">
        <w:rPr>
          <w:color w:val="auto"/>
          <w:lang w:val="en-GB"/>
        </w:rPr>
        <w:t>B</w:t>
      </w:r>
      <w:r w:rsidR="00A13D40" w:rsidRPr="00783CC6">
        <w:rPr>
          <w:color w:val="auto"/>
          <w:lang w:val="en-GB"/>
        </w:rPr>
        <w:t>asin</w:t>
      </w:r>
      <w:r w:rsidR="004725FB" w:rsidRPr="00783CC6">
        <w:rPr>
          <w:color w:val="auto"/>
          <w:lang w:val="en-GB"/>
        </w:rPr>
        <w:t xml:space="preserve"> </w:t>
      </w:r>
      <w:r w:rsidRPr="00783CC6">
        <w:rPr>
          <w:color w:val="auto"/>
          <w:lang w:val="en-GB"/>
        </w:rPr>
        <w:t xml:space="preserve">for </w:t>
      </w:r>
      <w:r w:rsidR="008A09E7" w:rsidRPr="00783CC6">
        <w:rPr>
          <w:color w:val="auto"/>
          <w:lang w:val="en-GB"/>
        </w:rPr>
        <w:t xml:space="preserve">Promar S.A. </w:t>
      </w:r>
      <w:r w:rsidR="006608F9">
        <w:rPr>
          <w:color w:val="auto"/>
          <w:lang w:val="en-GB"/>
        </w:rPr>
        <w:t>S</w:t>
      </w:r>
      <w:r w:rsidR="008A09E7" w:rsidRPr="00783CC6">
        <w:rPr>
          <w:color w:val="auto"/>
          <w:lang w:val="en-GB"/>
        </w:rPr>
        <w:t>hipyard</w:t>
      </w:r>
      <w:r w:rsidR="006608F9">
        <w:rPr>
          <w:color w:val="auto"/>
          <w:lang w:val="en-GB"/>
        </w:rPr>
        <w:t>,</w:t>
      </w:r>
      <w:r w:rsidRPr="00783CC6">
        <w:rPr>
          <w:color w:val="auto"/>
          <w:lang w:val="en-GB"/>
        </w:rPr>
        <w:t xml:space="preserve"> Suape, Braz</w:t>
      </w:r>
      <w:r w:rsidR="00D05FB2" w:rsidRPr="00783CC6">
        <w:rPr>
          <w:color w:val="auto"/>
          <w:lang w:val="en-GB"/>
        </w:rPr>
        <w:t>il”</w:t>
      </w:r>
      <w:r w:rsidR="00E57DFE" w:rsidRPr="00783CC6">
        <w:rPr>
          <w:rStyle w:val="FootnoteReference"/>
          <w:color w:val="auto"/>
          <w:lang w:val="en-GB"/>
        </w:rPr>
        <w:footnoteReference w:id="15"/>
      </w:r>
      <w:r w:rsidR="00963254" w:rsidRPr="00783CC6">
        <w:rPr>
          <w:color w:val="auto"/>
          <w:lang w:val="en-GB"/>
        </w:rPr>
        <w:t xml:space="preserve"> (</w:t>
      </w:r>
      <w:r w:rsidRPr="00783CC6">
        <w:rPr>
          <w:color w:val="auto"/>
          <w:lang w:val="en-GB"/>
        </w:rPr>
        <w:t>Exhibit</w:t>
      </w:r>
      <w:r w:rsidR="00963254" w:rsidRPr="00783CC6">
        <w:rPr>
          <w:color w:val="auto"/>
          <w:lang w:val="en-GB"/>
        </w:rPr>
        <w:t xml:space="preserve"> V)</w:t>
      </w:r>
      <w:r w:rsidR="00E57DFE" w:rsidRPr="00783CC6">
        <w:rPr>
          <w:color w:val="auto"/>
          <w:lang w:val="en-GB"/>
        </w:rPr>
        <w:t>.</w:t>
      </w:r>
      <w:r w:rsidR="00CD4F92" w:rsidRPr="00783CC6">
        <w:rPr>
          <w:color w:val="auto"/>
          <w:lang w:val="en-GB"/>
        </w:rPr>
        <w:t xml:space="preserve"> </w:t>
      </w:r>
      <w:r w:rsidRPr="00783CC6">
        <w:rPr>
          <w:color w:val="auto"/>
          <w:lang w:val="en-GB"/>
        </w:rPr>
        <w:t xml:space="preserve">The preliminary version of this report was presented in 2012 to both </w:t>
      </w:r>
      <w:r w:rsidR="002823D3" w:rsidRPr="00783CC6">
        <w:rPr>
          <w:color w:val="auto"/>
          <w:lang w:val="en-GB"/>
        </w:rPr>
        <w:t xml:space="preserve">Atradius DSB </w:t>
      </w:r>
      <w:r w:rsidRPr="00783CC6">
        <w:rPr>
          <w:color w:val="auto"/>
          <w:lang w:val="en-GB"/>
        </w:rPr>
        <w:t xml:space="preserve">and </w:t>
      </w:r>
      <w:r w:rsidR="002823D3" w:rsidRPr="00783CC6">
        <w:rPr>
          <w:color w:val="auto"/>
          <w:lang w:val="en-GB"/>
        </w:rPr>
        <w:t xml:space="preserve">Van Oord </w:t>
      </w:r>
      <w:r w:rsidRPr="00783CC6">
        <w:rPr>
          <w:color w:val="auto"/>
          <w:lang w:val="en-GB"/>
        </w:rPr>
        <w:t xml:space="preserve">with questions for both firms. The answers came in separate letters, though none of the facts </w:t>
      </w:r>
      <w:r w:rsidR="006B794E" w:rsidRPr="00783CC6">
        <w:rPr>
          <w:color w:val="auto"/>
          <w:lang w:val="en-GB"/>
        </w:rPr>
        <w:t>uncovered</w:t>
      </w:r>
      <w:r w:rsidRPr="00783CC6">
        <w:rPr>
          <w:color w:val="auto"/>
          <w:lang w:val="en-GB"/>
        </w:rPr>
        <w:t xml:space="preserve"> in the report </w:t>
      </w:r>
      <w:r w:rsidR="00685E2B">
        <w:rPr>
          <w:color w:val="auto"/>
          <w:lang w:val="en-GB"/>
        </w:rPr>
        <w:t xml:space="preserve">were </w:t>
      </w:r>
      <w:r w:rsidRPr="00783CC6">
        <w:rPr>
          <w:color w:val="auto"/>
          <w:lang w:val="en-GB"/>
        </w:rPr>
        <w:t xml:space="preserve">challenged. Atradius DSB stated that it was aware of the problems related to “forced resettlement” and the loss of biodiversity. Atradius DSB also said that “the responsibility </w:t>
      </w:r>
      <w:r w:rsidR="00685E2B">
        <w:rPr>
          <w:color w:val="auto"/>
          <w:lang w:val="en-GB"/>
        </w:rPr>
        <w:t xml:space="preserve">for </w:t>
      </w:r>
      <w:r w:rsidRPr="00783CC6">
        <w:rPr>
          <w:color w:val="auto"/>
          <w:lang w:val="en-GB"/>
        </w:rPr>
        <w:t>consulting with interested local groups</w:t>
      </w:r>
      <w:r w:rsidR="00685E2B">
        <w:rPr>
          <w:color w:val="auto"/>
          <w:lang w:val="en-GB"/>
        </w:rPr>
        <w:t xml:space="preserve"> is up to our client</w:t>
      </w:r>
      <w:r w:rsidRPr="00783CC6">
        <w:rPr>
          <w:color w:val="auto"/>
          <w:lang w:val="en-GB"/>
        </w:rPr>
        <w:t xml:space="preserve">”, which is the Suape port authority and the local government (letter from </w:t>
      </w:r>
      <w:r w:rsidR="00AE0C66" w:rsidRPr="00783CC6">
        <w:rPr>
          <w:color w:val="auto"/>
          <w:lang w:val="en-GB"/>
        </w:rPr>
        <w:t xml:space="preserve">Atradius DSB </w:t>
      </w:r>
      <w:r w:rsidRPr="00783CC6">
        <w:rPr>
          <w:color w:val="auto"/>
          <w:lang w:val="en-GB"/>
        </w:rPr>
        <w:t>to</w:t>
      </w:r>
      <w:r w:rsidR="00AE0C66" w:rsidRPr="00783CC6">
        <w:rPr>
          <w:color w:val="auto"/>
          <w:lang w:val="en-GB"/>
        </w:rPr>
        <w:t xml:space="preserve"> Both ENDS</w:t>
      </w:r>
      <w:r w:rsidR="007E172D" w:rsidRPr="00783CC6">
        <w:rPr>
          <w:color w:val="auto"/>
          <w:lang w:val="en-GB"/>
        </w:rPr>
        <w:t xml:space="preserve"> </w:t>
      </w:r>
      <w:r w:rsidRPr="00783CC6">
        <w:rPr>
          <w:color w:val="auto"/>
          <w:lang w:val="en-GB"/>
        </w:rPr>
        <w:t>dated</w:t>
      </w:r>
      <w:r w:rsidR="00AE0C66" w:rsidRPr="00783CC6">
        <w:rPr>
          <w:color w:val="auto"/>
          <w:lang w:val="en-GB"/>
        </w:rPr>
        <w:t xml:space="preserve"> 10 </w:t>
      </w:r>
      <w:r w:rsidRPr="00783CC6">
        <w:rPr>
          <w:color w:val="auto"/>
          <w:lang w:val="en-GB"/>
        </w:rPr>
        <w:t xml:space="preserve">January </w:t>
      </w:r>
      <w:r w:rsidR="00AE0C66" w:rsidRPr="00783CC6">
        <w:rPr>
          <w:color w:val="auto"/>
          <w:lang w:val="en-GB"/>
        </w:rPr>
        <w:t>201</w:t>
      </w:r>
      <w:r w:rsidR="00F67D89" w:rsidRPr="00783CC6">
        <w:rPr>
          <w:color w:val="auto"/>
          <w:lang w:val="en-GB"/>
        </w:rPr>
        <w:t xml:space="preserve">3 – </w:t>
      </w:r>
      <w:r w:rsidRPr="00783CC6">
        <w:rPr>
          <w:color w:val="auto"/>
          <w:lang w:val="en-GB"/>
        </w:rPr>
        <w:t>Exhibit</w:t>
      </w:r>
      <w:r w:rsidR="00F67D89" w:rsidRPr="00783CC6">
        <w:rPr>
          <w:color w:val="auto"/>
          <w:lang w:val="en-GB"/>
        </w:rPr>
        <w:t xml:space="preserve"> </w:t>
      </w:r>
      <w:r w:rsidR="00963254" w:rsidRPr="00783CC6">
        <w:rPr>
          <w:color w:val="auto"/>
          <w:lang w:val="en-GB"/>
        </w:rPr>
        <w:t>V</w:t>
      </w:r>
      <w:r w:rsidR="008341CF" w:rsidRPr="00783CC6">
        <w:rPr>
          <w:color w:val="auto"/>
          <w:lang w:val="en-GB"/>
        </w:rPr>
        <w:t>I</w:t>
      </w:r>
      <w:r w:rsidR="00F16F74" w:rsidRPr="00783CC6">
        <w:rPr>
          <w:color w:val="auto"/>
          <w:lang w:val="en-GB"/>
        </w:rPr>
        <w:t xml:space="preserve">). </w:t>
      </w:r>
      <w:r w:rsidR="00C9348B" w:rsidRPr="00783CC6">
        <w:rPr>
          <w:color w:val="auto"/>
          <w:lang w:val="en-GB"/>
        </w:rPr>
        <w:t>Similar</w:t>
      </w:r>
      <w:r w:rsidRPr="00783CC6">
        <w:rPr>
          <w:color w:val="auto"/>
          <w:lang w:val="en-GB"/>
        </w:rPr>
        <w:t>ly</w:t>
      </w:r>
      <w:r w:rsidR="00C9348B" w:rsidRPr="00783CC6">
        <w:rPr>
          <w:color w:val="auto"/>
          <w:lang w:val="en-GB"/>
        </w:rPr>
        <w:t xml:space="preserve">, </w:t>
      </w:r>
      <w:r w:rsidR="00AE0C66" w:rsidRPr="00783CC6">
        <w:rPr>
          <w:color w:val="auto"/>
          <w:lang w:val="en-GB"/>
        </w:rPr>
        <w:t xml:space="preserve">Van Oord </w:t>
      </w:r>
      <w:r w:rsidR="00F06FAE" w:rsidRPr="00783CC6">
        <w:rPr>
          <w:color w:val="auto"/>
          <w:lang w:val="en-GB"/>
        </w:rPr>
        <w:t xml:space="preserve">stated that the responsibility for consulting with </w:t>
      </w:r>
      <w:r w:rsidR="005E1930">
        <w:rPr>
          <w:color w:val="auto"/>
          <w:lang w:val="en-GB"/>
        </w:rPr>
        <w:t>stakeholders</w:t>
      </w:r>
      <w:r w:rsidR="00F06FAE" w:rsidRPr="00783CC6">
        <w:rPr>
          <w:color w:val="auto"/>
          <w:lang w:val="en-GB"/>
        </w:rPr>
        <w:t xml:space="preserve"> </w:t>
      </w:r>
      <w:r w:rsidR="00685E2B">
        <w:rPr>
          <w:color w:val="auto"/>
          <w:lang w:val="en-GB"/>
        </w:rPr>
        <w:t xml:space="preserve">was up to </w:t>
      </w:r>
      <w:r w:rsidR="00F06FAE" w:rsidRPr="00783CC6">
        <w:rPr>
          <w:color w:val="auto"/>
          <w:lang w:val="en-GB"/>
        </w:rPr>
        <w:t xml:space="preserve">the client </w:t>
      </w:r>
      <w:r w:rsidR="00C9348B" w:rsidRPr="00783CC6">
        <w:rPr>
          <w:color w:val="auto"/>
          <w:lang w:val="en-GB"/>
        </w:rPr>
        <w:t>(</w:t>
      </w:r>
      <w:r w:rsidR="00F06FAE" w:rsidRPr="00783CC6">
        <w:rPr>
          <w:color w:val="auto"/>
          <w:lang w:val="en-GB"/>
        </w:rPr>
        <w:t xml:space="preserve">letter from </w:t>
      </w:r>
      <w:r w:rsidR="00C9348B" w:rsidRPr="00783CC6">
        <w:rPr>
          <w:color w:val="auto"/>
          <w:lang w:val="en-GB"/>
        </w:rPr>
        <w:t>Va</w:t>
      </w:r>
      <w:r w:rsidR="00CE7E4B" w:rsidRPr="00783CC6">
        <w:rPr>
          <w:color w:val="auto"/>
          <w:lang w:val="en-GB"/>
        </w:rPr>
        <w:t xml:space="preserve">n Oord </w:t>
      </w:r>
      <w:r w:rsidR="00F06FAE" w:rsidRPr="00783CC6">
        <w:rPr>
          <w:color w:val="auto"/>
          <w:lang w:val="en-GB"/>
        </w:rPr>
        <w:t xml:space="preserve">to </w:t>
      </w:r>
      <w:r w:rsidR="00CE7E4B" w:rsidRPr="00783CC6">
        <w:rPr>
          <w:color w:val="auto"/>
          <w:lang w:val="en-GB"/>
        </w:rPr>
        <w:t xml:space="preserve">Both ENDS </w:t>
      </w:r>
      <w:r w:rsidR="00F06FAE" w:rsidRPr="00783CC6">
        <w:rPr>
          <w:color w:val="auto"/>
          <w:lang w:val="en-GB"/>
        </w:rPr>
        <w:t xml:space="preserve">dated </w:t>
      </w:r>
      <w:r w:rsidR="00CE7E4B" w:rsidRPr="00783CC6">
        <w:rPr>
          <w:color w:val="auto"/>
          <w:lang w:val="en-GB"/>
        </w:rPr>
        <w:t xml:space="preserve">18 </w:t>
      </w:r>
      <w:r w:rsidR="00F06FAE" w:rsidRPr="00783CC6">
        <w:rPr>
          <w:color w:val="auto"/>
          <w:lang w:val="en-GB"/>
        </w:rPr>
        <w:t xml:space="preserve">January </w:t>
      </w:r>
      <w:r w:rsidR="00C9348B" w:rsidRPr="00783CC6">
        <w:rPr>
          <w:color w:val="auto"/>
          <w:lang w:val="en-GB"/>
        </w:rPr>
        <w:t>2013</w:t>
      </w:r>
      <w:r w:rsidR="001B5E16" w:rsidRPr="00783CC6">
        <w:rPr>
          <w:color w:val="auto"/>
          <w:lang w:val="en-GB"/>
        </w:rPr>
        <w:t xml:space="preserve"> - </w:t>
      </w:r>
      <w:r w:rsidRPr="00783CC6">
        <w:rPr>
          <w:color w:val="auto"/>
          <w:lang w:val="en-GB"/>
        </w:rPr>
        <w:t>Exhibit</w:t>
      </w:r>
      <w:r w:rsidR="001B5E16" w:rsidRPr="00783CC6">
        <w:rPr>
          <w:color w:val="auto"/>
          <w:lang w:val="en-GB"/>
        </w:rPr>
        <w:t xml:space="preserve"> </w:t>
      </w:r>
      <w:r w:rsidR="00F16F74" w:rsidRPr="00783CC6">
        <w:rPr>
          <w:color w:val="auto"/>
          <w:lang w:val="en-GB"/>
        </w:rPr>
        <w:t>V</w:t>
      </w:r>
      <w:r w:rsidR="008341CF" w:rsidRPr="00783CC6">
        <w:rPr>
          <w:color w:val="auto"/>
          <w:lang w:val="en-GB"/>
        </w:rPr>
        <w:t>I</w:t>
      </w:r>
      <w:r w:rsidR="006B794E" w:rsidRPr="00783CC6">
        <w:rPr>
          <w:color w:val="auto"/>
          <w:lang w:val="en-GB"/>
        </w:rPr>
        <w:t>)</w:t>
      </w:r>
      <w:r w:rsidR="00AE0C66" w:rsidRPr="00783CC6">
        <w:rPr>
          <w:color w:val="auto"/>
          <w:lang w:val="en-GB"/>
        </w:rPr>
        <w:t xml:space="preserve">. </w:t>
      </w:r>
    </w:p>
    <w:p w:rsidR="00F06FAE" w:rsidRPr="00783CC6" w:rsidRDefault="00F06FAE" w:rsidP="00F75E9B">
      <w:pPr>
        <w:pStyle w:val="ListParagraph"/>
        <w:widowControl w:val="0"/>
        <w:numPr>
          <w:ilvl w:val="0"/>
          <w:numId w:val="22"/>
        </w:numPr>
        <w:autoSpaceDE w:val="0"/>
        <w:autoSpaceDN w:val="0"/>
        <w:adjustRightInd w:val="0"/>
        <w:spacing w:line="232" w:lineRule="auto"/>
        <w:ind w:right="-24"/>
        <w:jc w:val="both"/>
        <w:rPr>
          <w:color w:val="auto"/>
          <w:lang w:val="en-GB"/>
        </w:rPr>
      </w:pPr>
      <w:r w:rsidRPr="00783CC6">
        <w:rPr>
          <w:color w:val="auto"/>
          <w:lang w:val="en-GB"/>
        </w:rPr>
        <w:t xml:space="preserve">In May 2013, the dredging works were halted for contract renegotiation (and remain on hold </w:t>
      </w:r>
      <w:r w:rsidR="00685E2B">
        <w:rPr>
          <w:color w:val="auto"/>
          <w:lang w:val="en-GB"/>
        </w:rPr>
        <w:t>to date</w:t>
      </w:r>
      <w:r w:rsidRPr="00783CC6">
        <w:rPr>
          <w:color w:val="auto"/>
          <w:lang w:val="en-GB"/>
        </w:rPr>
        <w:t>, with 90% of the works completed).</w:t>
      </w:r>
    </w:p>
    <w:p w:rsidR="00F06FAE" w:rsidRPr="00783CC6" w:rsidRDefault="00243F85" w:rsidP="00F75E9B">
      <w:pPr>
        <w:pStyle w:val="ListParagraph"/>
        <w:widowControl w:val="0"/>
        <w:numPr>
          <w:ilvl w:val="0"/>
          <w:numId w:val="22"/>
        </w:numPr>
        <w:autoSpaceDE w:val="0"/>
        <w:autoSpaceDN w:val="0"/>
        <w:adjustRightInd w:val="0"/>
        <w:spacing w:line="232" w:lineRule="auto"/>
        <w:ind w:right="-24"/>
        <w:jc w:val="both"/>
        <w:rPr>
          <w:color w:val="auto"/>
          <w:lang w:val="en-GB"/>
        </w:rPr>
      </w:pPr>
      <w:r w:rsidRPr="00783CC6">
        <w:rPr>
          <w:color w:val="auto"/>
          <w:lang w:val="en-GB"/>
        </w:rPr>
        <w:t xml:space="preserve">In September 2013, other irregularities became apparent. The </w:t>
      </w:r>
      <w:r w:rsidR="00685E2B">
        <w:rPr>
          <w:color w:val="auto"/>
          <w:lang w:val="en-GB"/>
        </w:rPr>
        <w:t xml:space="preserve">Suape Industrial Port Complex received </w:t>
      </w:r>
      <w:r w:rsidRPr="00783CC6">
        <w:rPr>
          <w:color w:val="auto"/>
          <w:lang w:val="en-GB"/>
        </w:rPr>
        <w:t xml:space="preserve">two infraction notices </w:t>
      </w:r>
      <w:r w:rsidR="00685E2B">
        <w:rPr>
          <w:color w:val="auto"/>
          <w:lang w:val="en-GB"/>
        </w:rPr>
        <w:t xml:space="preserve">from </w:t>
      </w:r>
      <w:r w:rsidRPr="00783CC6">
        <w:rPr>
          <w:color w:val="auto"/>
          <w:lang w:val="en-GB"/>
        </w:rPr>
        <w:t xml:space="preserve">the </w:t>
      </w:r>
      <w:r w:rsidR="00685E2B">
        <w:rPr>
          <w:color w:val="auto"/>
          <w:lang w:val="en-GB"/>
        </w:rPr>
        <w:t>state environmental agency (</w:t>
      </w:r>
      <w:r w:rsidRPr="00783CC6">
        <w:rPr>
          <w:color w:val="auto"/>
          <w:lang w:val="en-GB"/>
        </w:rPr>
        <w:t>CPRH</w:t>
      </w:r>
      <w:r w:rsidR="00685E2B">
        <w:rPr>
          <w:color w:val="auto"/>
          <w:lang w:val="en-GB"/>
        </w:rPr>
        <w:t>)</w:t>
      </w:r>
      <w:r w:rsidRPr="00783CC6">
        <w:rPr>
          <w:color w:val="auto"/>
          <w:lang w:val="en-GB"/>
        </w:rPr>
        <w:t xml:space="preserve"> for setting off explosions in the dredging work in April 2013 that affected the habitats of two threatened marine species, in addition to affecting traditional fishing in the region. One of the infraction notices assessed a fine of R$</w:t>
      </w:r>
      <w:r w:rsidR="00685E2B">
        <w:rPr>
          <w:color w:val="auto"/>
          <w:lang w:val="en-GB"/>
        </w:rPr>
        <w:t> </w:t>
      </w:r>
      <w:r w:rsidRPr="00783CC6">
        <w:rPr>
          <w:color w:val="auto"/>
          <w:lang w:val="en-GB"/>
        </w:rPr>
        <w:t>2.5 million</w:t>
      </w:r>
      <w:r w:rsidR="00685E2B">
        <w:rPr>
          <w:color w:val="auto"/>
          <w:lang w:val="en-GB"/>
        </w:rPr>
        <w:t>,</w:t>
      </w:r>
      <w:r w:rsidRPr="00783CC6">
        <w:rPr>
          <w:color w:val="auto"/>
          <w:lang w:val="en-GB"/>
        </w:rPr>
        <w:t xml:space="preserve"> and the other set a deadline of 90 days for the </w:t>
      </w:r>
      <w:r w:rsidR="00685E2B">
        <w:rPr>
          <w:color w:val="auto"/>
          <w:lang w:val="en-GB"/>
        </w:rPr>
        <w:t xml:space="preserve">Suape Industrial Port Complex </w:t>
      </w:r>
      <w:r w:rsidRPr="00783CC6">
        <w:rPr>
          <w:color w:val="auto"/>
          <w:lang w:val="en-GB"/>
        </w:rPr>
        <w:t xml:space="preserve">to submit a “study containing measures for a detailed diagnosis, with mitigation and </w:t>
      </w:r>
      <w:r w:rsidR="00685E2B">
        <w:rPr>
          <w:color w:val="auto"/>
          <w:lang w:val="en-GB"/>
        </w:rPr>
        <w:t xml:space="preserve">offset </w:t>
      </w:r>
      <w:r w:rsidRPr="00783CC6">
        <w:rPr>
          <w:color w:val="auto"/>
          <w:lang w:val="en-GB"/>
        </w:rPr>
        <w:t>for the habitat of the Atlantic goliath grouper and the Guiana dolphin.”</w:t>
      </w:r>
    </w:p>
    <w:p w:rsidR="00243F85" w:rsidRPr="00783CC6" w:rsidRDefault="00243F85" w:rsidP="00243F85">
      <w:pPr>
        <w:pStyle w:val="ListParagraph"/>
        <w:widowControl w:val="0"/>
        <w:numPr>
          <w:ilvl w:val="0"/>
          <w:numId w:val="22"/>
        </w:numPr>
        <w:autoSpaceDE w:val="0"/>
        <w:autoSpaceDN w:val="0"/>
        <w:adjustRightInd w:val="0"/>
        <w:spacing w:line="232" w:lineRule="auto"/>
        <w:ind w:right="-24"/>
        <w:jc w:val="both"/>
        <w:rPr>
          <w:color w:val="auto"/>
          <w:lang w:val="en-GB"/>
        </w:rPr>
      </w:pPr>
      <w:r w:rsidRPr="00783CC6">
        <w:rPr>
          <w:color w:val="auto"/>
          <w:lang w:val="en-GB"/>
        </w:rPr>
        <w:t xml:space="preserve">In 2013, Van Oord made some noteworthy donations to the Brazilian Socialist Party (PSB), </w:t>
      </w:r>
      <w:r w:rsidR="00685E2B">
        <w:rPr>
          <w:color w:val="auto"/>
          <w:lang w:val="en-GB"/>
        </w:rPr>
        <w:t xml:space="preserve">the national president of which was </w:t>
      </w:r>
      <w:r w:rsidR="000B7BA3" w:rsidRPr="00783CC6">
        <w:rPr>
          <w:color w:val="auto"/>
          <w:lang w:val="en-GB"/>
        </w:rPr>
        <w:t xml:space="preserve">the </w:t>
      </w:r>
      <w:r w:rsidRPr="00783CC6">
        <w:rPr>
          <w:color w:val="auto"/>
          <w:lang w:val="en-GB"/>
        </w:rPr>
        <w:t>Governor of Pernambuco</w:t>
      </w:r>
      <w:r w:rsidR="00685E2B">
        <w:rPr>
          <w:color w:val="auto"/>
          <w:lang w:val="en-GB"/>
        </w:rPr>
        <w:t>. Donations of R$ </w:t>
      </w:r>
      <w:r w:rsidRPr="00783CC6">
        <w:rPr>
          <w:color w:val="auto"/>
          <w:lang w:val="en-GB"/>
        </w:rPr>
        <w:t>1.8 millio</w:t>
      </w:r>
      <w:r w:rsidR="00685E2B">
        <w:rPr>
          <w:color w:val="auto"/>
          <w:lang w:val="en-GB"/>
        </w:rPr>
        <w:t>n were reported in 2010, and R$ </w:t>
      </w:r>
      <w:r w:rsidRPr="00783CC6">
        <w:rPr>
          <w:color w:val="auto"/>
          <w:lang w:val="en-GB"/>
        </w:rPr>
        <w:t xml:space="preserve">2.5 million </w:t>
      </w:r>
      <w:r w:rsidR="00685E2B">
        <w:rPr>
          <w:color w:val="auto"/>
          <w:lang w:val="en-GB"/>
        </w:rPr>
        <w:t xml:space="preserve">in </w:t>
      </w:r>
      <w:r w:rsidRPr="00783CC6">
        <w:rPr>
          <w:color w:val="auto"/>
          <w:lang w:val="en-GB"/>
        </w:rPr>
        <w:t>2012</w:t>
      </w:r>
      <w:r w:rsidR="00E57DFE" w:rsidRPr="00783CC6">
        <w:rPr>
          <w:rStyle w:val="FootnoteReference"/>
          <w:color w:val="auto"/>
          <w:lang w:val="en-GB"/>
        </w:rPr>
        <w:footnoteReference w:id="16"/>
      </w:r>
      <w:r w:rsidR="00E57DFE" w:rsidRPr="00783CC6">
        <w:rPr>
          <w:color w:val="auto"/>
          <w:lang w:val="en-GB"/>
        </w:rPr>
        <w:t>.</w:t>
      </w:r>
      <w:r w:rsidR="00BB23A3" w:rsidRPr="00783CC6">
        <w:rPr>
          <w:color w:val="auto"/>
          <w:lang w:val="en-GB"/>
        </w:rPr>
        <w:t xml:space="preserve"> </w:t>
      </w:r>
      <w:r w:rsidRPr="00783CC6">
        <w:rPr>
          <w:color w:val="auto"/>
          <w:lang w:val="en-GB"/>
        </w:rPr>
        <w:t xml:space="preserve">These were the largest donations to the </w:t>
      </w:r>
      <w:r w:rsidR="008E382A" w:rsidRPr="00783CC6">
        <w:rPr>
          <w:color w:val="auto"/>
          <w:lang w:val="en-GB"/>
        </w:rPr>
        <w:t xml:space="preserve">PSB, </w:t>
      </w:r>
      <w:r w:rsidRPr="00783CC6">
        <w:rPr>
          <w:color w:val="auto"/>
          <w:lang w:val="en-GB"/>
        </w:rPr>
        <w:t>after the major government contractors</w:t>
      </w:r>
      <w:r w:rsidR="00BB23A3" w:rsidRPr="00783CC6">
        <w:rPr>
          <w:color w:val="auto"/>
          <w:lang w:val="en-GB"/>
        </w:rPr>
        <w:t>.</w:t>
      </w:r>
    </w:p>
    <w:p w:rsidR="00B22A9A" w:rsidRPr="00783CC6" w:rsidRDefault="00243F85" w:rsidP="00CE6A23">
      <w:pPr>
        <w:pStyle w:val="ListParagraph"/>
        <w:widowControl w:val="0"/>
        <w:numPr>
          <w:ilvl w:val="0"/>
          <w:numId w:val="22"/>
        </w:numPr>
        <w:autoSpaceDE w:val="0"/>
        <w:autoSpaceDN w:val="0"/>
        <w:adjustRightInd w:val="0"/>
        <w:spacing w:line="232" w:lineRule="auto"/>
        <w:ind w:right="-24"/>
        <w:jc w:val="both"/>
        <w:rPr>
          <w:color w:val="auto"/>
          <w:lang w:val="en-GB"/>
        </w:rPr>
      </w:pPr>
      <w:r w:rsidRPr="00783CC6">
        <w:rPr>
          <w:color w:val="auto"/>
          <w:lang w:val="en-GB"/>
        </w:rPr>
        <w:t xml:space="preserve">From 2011 to 2013, there were operations to “deepen the external channel and dredging works and expansion of the access channel to the Promar </w:t>
      </w:r>
      <w:r w:rsidR="00C35F91">
        <w:rPr>
          <w:color w:val="auto"/>
          <w:lang w:val="en-GB"/>
        </w:rPr>
        <w:t>Shipyard</w:t>
      </w:r>
      <w:r w:rsidRPr="00783CC6">
        <w:rPr>
          <w:color w:val="auto"/>
          <w:lang w:val="en-GB"/>
        </w:rPr>
        <w:t xml:space="preserve">, with both projects </w:t>
      </w:r>
      <w:r w:rsidR="00685E2B">
        <w:rPr>
          <w:color w:val="auto"/>
          <w:lang w:val="en-GB"/>
        </w:rPr>
        <w:t xml:space="preserve">carried out </w:t>
      </w:r>
      <w:r w:rsidRPr="00783CC6">
        <w:rPr>
          <w:color w:val="auto"/>
          <w:lang w:val="en-GB"/>
        </w:rPr>
        <w:t xml:space="preserve">by </w:t>
      </w:r>
      <w:r w:rsidR="000C1EA5" w:rsidRPr="00783CC6">
        <w:rPr>
          <w:lang w:val="en-GB"/>
        </w:rPr>
        <w:t xml:space="preserve">Van Oord. </w:t>
      </w:r>
      <w:r w:rsidRPr="00783CC6">
        <w:rPr>
          <w:lang w:val="en-GB"/>
        </w:rPr>
        <w:t>These</w:t>
      </w:r>
      <w:r w:rsidR="008E382A" w:rsidRPr="00783CC6">
        <w:rPr>
          <w:lang w:val="en-GB"/>
        </w:rPr>
        <w:t xml:space="preserve"> </w:t>
      </w:r>
      <w:r w:rsidR="006939AA" w:rsidRPr="00783CC6">
        <w:rPr>
          <w:lang w:val="en-GB"/>
        </w:rPr>
        <w:t>works</w:t>
      </w:r>
      <w:r w:rsidR="00EE0B9D" w:rsidRPr="00783CC6">
        <w:rPr>
          <w:lang w:val="en-GB"/>
        </w:rPr>
        <w:t xml:space="preserve"> </w:t>
      </w:r>
      <w:r w:rsidRPr="00783CC6">
        <w:rPr>
          <w:lang w:val="en-GB"/>
        </w:rPr>
        <w:t xml:space="preserve">involved removing around five million </w:t>
      </w:r>
      <w:r w:rsidR="002178DE" w:rsidRPr="00783CC6">
        <w:rPr>
          <w:lang w:val="en-GB"/>
        </w:rPr>
        <w:t>m</w:t>
      </w:r>
      <w:r w:rsidR="002178DE" w:rsidRPr="00783CC6">
        <w:rPr>
          <w:vertAlign w:val="superscript"/>
          <w:lang w:val="en-GB"/>
        </w:rPr>
        <w:t>3</w:t>
      </w:r>
      <w:r w:rsidRPr="00783CC6">
        <w:rPr>
          <w:lang w:val="en-GB"/>
        </w:rPr>
        <w:t xml:space="preserve"> of</w:t>
      </w:r>
      <w:r w:rsidR="002178DE" w:rsidRPr="00783CC6">
        <w:rPr>
          <w:lang w:val="en-GB"/>
        </w:rPr>
        <w:t xml:space="preserve"> material</w:t>
      </w:r>
      <w:r w:rsidR="000C1EA5" w:rsidRPr="00783CC6">
        <w:rPr>
          <w:lang w:val="en-GB"/>
        </w:rPr>
        <w:t xml:space="preserve"> </w:t>
      </w:r>
      <w:r w:rsidRPr="00783CC6">
        <w:rPr>
          <w:lang w:val="en-GB"/>
        </w:rPr>
        <w:t>from the sea floor and estuary</w:t>
      </w:r>
      <w:r w:rsidR="008E382A" w:rsidRPr="00783CC6">
        <w:rPr>
          <w:rStyle w:val="FootnoteReference"/>
          <w:lang w:val="en-GB"/>
        </w:rPr>
        <w:footnoteReference w:id="17"/>
      </w:r>
      <w:r w:rsidR="008341CF" w:rsidRPr="00783CC6">
        <w:rPr>
          <w:lang w:val="en-GB"/>
        </w:rPr>
        <w:t xml:space="preserve"> (</w:t>
      </w:r>
      <w:r w:rsidR="00F75E9B" w:rsidRPr="00783CC6">
        <w:rPr>
          <w:lang w:val="en-GB"/>
        </w:rPr>
        <w:t>Exhibit</w:t>
      </w:r>
      <w:r w:rsidR="008341CF" w:rsidRPr="00783CC6">
        <w:rPr>
          <w:lang w:val="en-GB"/>
        </w:rPr>
        <w:t xml:space="preserve"> VII)</w:t>
      </w:r>
      <w:r w:rsidR="002178DE" w:rsidRPr="00783CC6">
        <w:rPr>
          <w:lang w:val="en-GB"/>
        </w:rPr>
        <w:t>.</w:t>
      </w:r>
      <w:r w:rsidR="004A2F6A" w:rsidRPr="00783CC6">
        <w:rPr>
          <w:lang w:val="en-GB"/>
        </w:rPr>
        <w:t xml:space="preserve"> </w:t>
      </w:r>
      <w:r w:rsidR="00685E2B">
        <w:rPr>
          <w:lang w:val="en-GB"/>
        </w:rPr>
        <w:t xml:space="preserve">The </w:t>
      </w:r>
      <w:r w:rsidR="00EE0B9D" w:rsidRPr="00783CC6">
        <w:rPr>
          <w:lang w:val="en-GB"/>
        </w:rPr>
        <w:t xml:space="preserve">Wavewalker1 </w:t>
      </w:r>
      <w:r w:rsidRPr="00783CC6">
        <w:rPr>
          <w:lang w:val="en-GB"/>
        </w:rPr>
        <w:t xml:space="preserve">platform and the </w:t>
      </w:r>
      <w:r w:rsidR="00EE0B9D" w:rsidRPr="00783CC6">
        <w:rPr>
          <w:lang w:val="en-GB"/>
        </w:rPr>
        <w:t>Lelysdad</w:t>
      </w:r>
      <w:r w:rsidRPr="00783CC6">
        <w:rPr>
          <w:lang w:val="en-GB"/>
        </w:rPr>
        <w:t xml:space="preserve"> </w:t>
      </w:r>
      <w:r w:rsidR="00685E2B">
        <w:rPr>
          <w:lang w:val="en-GB"/>
        </w:rPr>
        <w:t xml:space="preserve">[sic] </w:t>
      </w:r>
      <w:r w:rsidRPr="00783CC6">
        <w:rPr>
          <w:lang w:val="en-GB"/>
        </w:rPr>
        <w:t>dredger</w:t>
      </w:r>
      <w:r w:rsidR="00685E2B">
        <w:rPr>
          <w:lang w:val="en-GB"/>
        </w:rPr>
        <w:t xml:space="preserve"> were used to perform these projects</w:t>
      </w:r>
      <w:r w:rsidR="00342266" w:rsidRPr="00783CC6">
        <w:rPr>
          <w:lang w:val="en-GB"/>
        </w:rPr>
        <w:t xml:space="preserve">. </w:t>
      </w:r>
      <w:r w:rsidRPr="00783CC6">
        <w:rPr>
          <w:lang w:val="en-GB"/>
        </w:rPr>
        <w:t xml:space="preserve">This engineering project enabled the channel’s depth to be increased from </w:t>
      </w:r>
      <w:r w:rsidR="004A2F6A" w:rsidRPr="00783CC6">
        <w:rPr>
          <w:lang w:val="en-GB"/>
        </w:rPr>
        <w:t xml:space="preserve">16 m </w:t>
      </w:r>
      <w:r w:rsidRPr="00783CC6">
        <w:rPr>
          <w:lang w:val="en-GB"/>
        </w:rPr>
        <w:t xml:space="preserve">to </w:t>
      </w:r>
      <w:r w:rsidR="004A2F6A" w:rsidRPr="00783CC6">
        <w:rPr>
          <w:lang w:val="en-GB"/>
        </w:rPr>
        <w:t>20 m.</w:t>
      </w:r>
      <w:r w:rsidR="00BE4EBF" w:rsidRPr="00783CC6">
        <w:rPr>
          <w:lang w:val="en-GB"/>
        </w:rPr>
        <w:t xml:space="preserve"> </w:t>
      </w:r>
      <w:r w:rsidR="000C1EA5" w:rsidRPr="00783CC6">
        <w:rPr>
          <w:lang w:val="en-GB"/>
        </w:rPr>
        <w:t>Van Oord</w:t>
      </w:r>
      <w:r w:rsidRPr="00783CC6">
        <w:rPr>
          <w:lang w:val="en-GB"/>
        </w:rPr>
        <w:t xml:space="preserve">’s services hired for </w:t>
      </w:r>
      <w:r w:rsidR="00685E2B">
        <w:rPr>
          <w:lang w:val="en-GB"/>
        </w:rPr>
        <w:t xml:space="preserve">the </w:t>
      </w:r>
      <w:r w:rsidRPr="00783CC6">
        <w:rPr>
          <w:lang w:val="en-GB"/>
        </w:rPr>
        <w:t xml:space="preserve">works related to the </w:t>
      </w:r>
      <w:r w:rsidR="008A09E7" w:rsidRPr="00783CC6">
        <w:rPr>
          <w:lang w:val="en-GB"/>
        </w:rPr>
        <w:t xml:space="preserve">Promar S.A. </w:t>
      </w:r>
      <w:r w:rsidR="00C35F91">
        <w:rPr>
          <w:lang w:val="en-GB"/>
        </w:rPr>
        <w:t>Shipyard</w:t>
      </w:r>
      <w:r w:rsidR="000C1EA5" w:rsidRPr="00783CC6">
        <w:rPr>
          <w:lang w:val="en-GB"/>
        </w:rPr>
        <w:t xml:space="preserve"> </w:t>
      </w:r>
      <w:r w:rsidRPr="00783CC6">
        <w:rPr>
          <w:lang w:val="en-GB"/>
        </w:rPr>
        <w:t xml:space="preserve">were completed in </w:t>
      </w:r>
      <w:r w:rsidR="000C1EA5" w:rsidRPr="00783CC6">
        <w:rPr>
          <w:lang w:val="en-GB"/>
        </w:rPr>
        <w:t xml:space="preserve">2013. </w:t>
      </w:r>
    </w:p>
    <w:p w:rsidR="005E6928" w:rsidRPr="00783CC6" w:rsidRDefault="005E6928" w:rsidP="00D44220">
      <w:pPr>
        <w:pStyle w:val="ListParagraph"/>
        <w:jc w:val="both"/>
        <w:rPr>
          <w:color w:val="C0504D" w:themeColor="accent2"/>
          <w:lang w:val="en-GB"/>
        </w:rPr>
      </w:pPr>
    </w:p>
    <w:p w:rsidR="00CC0114" w:rsidRPr="00783CC6" w:rsidRDefault="000B3F2F" w:rsidP="00F7243F">
      <w:pPr>
        <w:pStyle w:val="Heading7"/>
        <w:rPr>
          <w:rFonts w:ascii="Times New Roman" w:eastAsia="Times New Roman" w:hAnsi="Times New Roman" w:cs="Times New Roman"/>
          <w:b/>
          <w:i w:val="0"/>
          <w:sz w:val="28"/>
          <w:szCs w:val="28"/>
          <w:lang w:val="en-GB"/>
        </w:rPr>
      </w:pPr>
      <w:r w:rsidRPr="00783CC6">
        <w:rPr>
          <w:rFonts w:ascii="Times New Roman" w:eastAsia="Times New Roman" w:hAnsi="Times New Roman" w:cs="Times New Roman"/>
          <w:b/>
          <w:i w:val="0"/>
          <w:sz w:val="28"/>
          <w:szCs w:val="28"/>
          <w:lang w:val="en-GB"/>
        </w:rPr>
        <w:t>Inf</w:t>
      </w:r>
      <w:r w:rsidR="00F67D89" w:rsidRPr="00783CC6">
        <w:rPr>
          <w:rFonts w:ascii="Times New Roman" w:eastAsia="Times New Roman" w:hAnsi="Times New Roman" w:cs="Times New Roman"/>
          <w:b/>
          <w:i w:val="0"/>
          <w:sz w:val="28"/>
          <w:szCs w:val="28"/>
          <w:lang w:val="en-GB"/>
        </w:rPr>
        <w:t>orma</w:t>
      </w:r>
      <w:r w:rsidR="00243F85" w:rsidRPr="00783CC6">
        <w:rPr>
          <w:rFonts w:ascii="Times New Roman" w:eastAsia="Times New Roman" w:hAnsi="Times New Roman" w:cs="Times New Roman"/>
          <w:b/>
          <w:i w:val="0"/>
          <w:sz w:val="28"/>
          <w:szCs w:val="28"/>
          <w:lang w:val="en-GB"/>
        </w:rPr>
        <w:t>tion and important milestones</w:t>
      </w:r>
      <w:r w:rsidR="00F67D89" w:rsidRPr="00783CC6">
        <w:rPr>
          <w:rFonts w:ascii="Times New Roman" w:eastAsia="Times New Roman" w:hAnsi="Times New Roman" w:cs="Times New Roman"/>
          <w:b/>
          <w:i w:val="0"/>
          <w:sz w:val="28"/>
          <w:szCs w:val="28"/>
          <w:lang w:val="en-GB"/>
        </w:rPr>
        <w:t xml:space="preserve"> </w:t>
      </w:r>
    </w:p>
    <w:p w:rsidR="005E6928" w:rsidRPr="00783CC6" w:rsidRDefault="005E6928" w:rsidP="008B753B">
      <w:pPr>
        <w:jc w:val="both"/>
        <w:rPr>
          <w:lang w:val="en-GB"/>
        </w:rPr>
      </w:pPr>
    </w:p>
    <w:p w:rsidR="00243F85" w:rsidRPr="00783CC6" w:rsidRDefault="00243F85" w:rsidP="008B753B">
      <w:pPr>
        <w:jc w:val="both"/>
        <w:rPr>
          <w:lang w:val="en-GB"/>
        </w:rPr>
      </w:pPr>
      <w:r w:rsidRPr="00783CC6">
        <w:rPr>
          <w:lang w:val="en-GB"/>
        </w:rPr>
        <w:t xml:space="preserve">Complaints </w:t>
      </w:r>
      <w:r w:rsidR="002D0A25" w:rsidRPr="00783CC6">
        <w:rPr>
          <w:lang w:val="en-GB"/>
        </w:rPr>
        <w:t>have been made concerning</w:t>
      </w:r>
      <w:r w:rsidRPr="00783CC6">
        <w:rPr>
          <w:lang w:val="en-GB"/>
        </w:rPr>
        <w:t xml:space="preserve"> human rights</w:t>
      </w:r>
      <w:r w:rsidR="00685E2B">
        <w:rPr>
          <w:lang w:val="en-GB"/>
        </w:rPr>
        <w:t xml:space="preserve"> violations</w:t>
      </w:r>
      <w:r w:rsidRPr="00783CC6">
        <w:rPr>
          <w:lang w:val="en-GB"/>
        </w:rPr>
        <w:t xml:space="preserve"> and social and environmental degradation caused by Van Oord’s works</w:t>
      </w:r>
      <w:r w:rsidR="002D0A25" w:rsidRPr="00783CC6">
        <w:rPr>
          <w:lang w:val="en-GB"/>
        </w:rPr>
        <w:t xml:space="preserve">. This work has left a trail of </w:t>
      </w:r>
      <w:r w:rsidR="00685E2B">
        <w:rPr>
          <w:lang w:val="en-GB"/>
        </w:rPr>
        <w:t xml:space="preserve">devastated </w:t>
      </w:r>
      <w:r w:rsidRPr="00783CC6">
        <w:rPr>
          <w:lang w:val="en-GB"/>
        </w:rPr>
        <w:t xml:space="preserve">marine, estuary and river ecosystems in the region. There have been countless efforts to </w:t>
      </w:r>
      <w:r w:rsidR="00D908E2" w:rsidRPr="00783CC6">
        <w:rPr>
          <w:lang w:val="en-GB"/>
        </w:rPr>
        <w:t xml:space="preserve">publicise the seriousness of this situation, as well as attempts to raise awareness and engage in talks with the accused entities. In recent years, civil society has managed to organize a significant volume of evidence while at the same time reaching the media and international forums, </w:t>
      </w:r>
      <w:r w:rsidR="00685E2B">
        <w:rPr>
          <w:lang w:val="en-GB"/>
        </w:rPr>
        <w:t xml:space="preserve">thereby </w:t>
      </w:r>
      <w:r w:rsidR="00D908E2" w:rsidRPr="00783CC6">
        <w:rPr>
          <w:lang w:val="en-GB"/>
        </w:rPr>
        <w:t xml:space="preserve">shedding some light on these issues. It is fundamental that the </w:t>
      </w:r>
      <w:r w:rsidR="001B5A2E" w:rsidRPr="00783CC6">
        <w:rPr>
          <w:lang w:val="en-GB"/>
        </w:rPr>
        <w:t>enterprises</w:t>
      </w:r>
      <w:r w:rsidR="00D908E2" w:rsidRPr="00783CC6">
        <w:rPr>
          <w:lang w:val="en-GB"/>
        </w:rPr>
        <w:t xml:space="preserve"> named </w:t>
      </w:r>
      <w:r w:rsidR="006608F9">
        <w:rPr>
          <w:lang w:val="en-GB"/>
        </w:rPr>
        <w:t>herein</w:t>
      </w:r>
      <w:r w:rsidR="00D908E2" w:rsidRPr="00783CC6">
        <w:rPr>
          <w:lang w:val="en-GB"/>
        </w:rPr>
        <w:t xml:space="preserve"> fulfil their responsibilities under the OECD Guidelines and other nationally and internationally recogn</w:t>
      </w:r>
      <w:r w:rsidR="00C74F7F" w:rsidRPr="00783CC6">
        <w:rPr>
          <w:lang w:val="en-GB"/>
        </w:rPr>
        <w:t>ised</w:t>
      </w:r>
      <w:r w:rsidR="00D908E2" w:rsidRPr="00783CC6">
        <w:rPr>
          <w:lang w:val="en-GB"/>
        </w:rPr>
        <w:t xml:space="preserve"> mechanisms.</w:t>
      </w:r>
    </w:p>
    <w:p w:rsidR="005E6928" w:rsidRPr="00783CC6" w:rsidRDefault="005E6928" w:rsidP="008B753B">
      <w:pPr>
        <w:jc w:val="both"/>
        <w:rPr>
          <w:lang w:val="en-GB"/>
        </w:rPr>
      </w:pPr>
    </w:p>
    <w:p w:rsidR="00D908E2" w:rsidRPr="00783CC6" w:rsidRDefault="00D908E2" w:rsidP="008B753B">
      <w:pPr>
        <w:jc w:val="both"/>
        <w:rPr>
          <w:lang w:val="en-GB"/>
        </w:rPr>
      </w:pPr>
      <w:r w:rsidRPr="00783CC6">
        <w:rPr>
          <w:lang w:val="en-GB"/>
        </w:rPr>
        <w:t xml:space="preserve">The work </w:t>
      </w:r>
      <w:r w:rsidR="002D0A25" w:rsidRPr="00783CC6">
        <w:rPr>
          <w:lang w:val="en-GB"/>
        </w:rPr>
        <w:t>on</w:t>
      </w:r>
      <w:r w:rsidRPr="00783CC6">
        <w:rPr>
          <w:lang w:val="en-GB"/>
        </w:rPr>
        <w:t xml:space="preserve"> </w:t>
      </w:r>
      <w:r w:rsidR="008A09E7" w:rsidRPr="00783CC6">
        <w:rPr>
          <w:lang w:val="en-GB"/>
        </w:rPr>
        <w:t xml:space="preserve">Promar S.A. </w:t>
      </w:r>
      <w:r w:rsidR="00C35F91">
        <w:rPr>
          <w:lang w:val="en-GB"/>
        </w:rPr>
        <w:t>Shipyard</w:t>
      </w:r>
      <w:r w:rsidR="00817590" w:rsidRPr="00783CC6">
        <w:rPr>
          <w:lang w:val="en-GB"/>
        </w:rPr>
        <w:t xml:space="preserve"> </w:t>
      </w:r>
      <w:r w:rsidR="002D0A25" w:rsidRPr="00783CC6">
        <w:rPr>
          <w:lang w:val="en-GB"/>
        </w:rPr>
        <w:t xml:space="preserve">facilities </w:t>
      </w:r>
      <w:r w:rsidRPr="00783CC6">
        <w:rPr>
          <w:lang w:val="en-GB"/>
        </w:rPr>
        <w:t xml:space="preserve">caused </w:t>
      </w:r>
      <w:r w:rsidR="00CF5A84" w:rsidRPr="00783CC6">
        <w:rPr>
          <w:lang w:val="en-GB"/>
        </w:rPr>
        <w:t>abandonment</w:t>
      </w:r>
      <w:r w:rsidR="00232AA6" w:rsidRPr="00783CC6">
        <w:rPr>
          <w:lang w:val="en-GB"/>
        </w:rPr>
        <w:t xml:space="preserve"> </w:t>
      </w:r>
      <w:r w:rsidRPr="00783CC6">
        <w:rPr>
          <w:lang w:val="en-GB"/>
        </w:rPr>
        <w:t>and worsened the violations endured by the local communities, along with a visible loss of quality of life and environmental quality.</w:t>
      </w:r>
    </w:p>
    <w:p w:rsidR="005E6928" w:rsidRPr="00783CC6" w:rsidRDefault="005E6928" w:rsidP="008B753B">
      <w:pPr>
        <w:jc w:val="both"/>
        <w:rPr>
          <w:lang w:val="en-GB"/>
        </w:rPr>
      </w:pPr>
    </w:p>
    <w:p w:rsidR="00732FED" w:rsidRPr="00783CC6" w:rsidRDefault="004D4BCE" w:rsidP="004D4BCE">
      <w:pPr>
        <w:jc w:val="both"/>
        <w:rPr>
          <w:lang w:val="en-GB"/>
        </w:rPr>
      </w:pPr>
      <w:r w:rsidRPr="00783CC6">
        <w:rPr>
          <w:lang w:val="en-GB"/>
        </w:rPr>
        <w:t xml:space="preserve">Concerned primarily about the future scenarios in this case, multiple civil society </w:t>
      </w:r>
      <w:r w:rsidR="002D0A25" w:rsidRPr="00783CC6">
        <w:rPr>
          <w:lang w:val="en-GB"/>
        </w:rPr>
        <w:t xml:space="preserve">agents </w:t>
      </w:r>
      <w:r w:rsidRPr="00783CC6">
        <w:rPr>
          <w:lang w:val="en-GB"/>
        </w:rPr>
        <w:t>have organ</w:t>
      </w:r>
      <w:r w:rsidR="00C74F7F" w:rsidRPr="00783CC6">
        <w:rPr>
          <w:lang w:val="en-GB"/>
        </w:rPr>
        <w:t>ised</w:t>
      </w:r>
      <w:r w:rsidRPr="00783CC6">
        <w:rPr>
          <w:lang w:val="en-GB"/>
        </w:rPr>
        <w:t xml:space="preserve"> into a permanent forum that seeks to discuss the current issues that are being experienced by the populations in the </w:t>
      </w:r>
      <w:r w:rsidR="00D642A8">
        <w:rPr>
          <w:lang w:val="en-GB"/>
        </w:rPr>
        <w:t>Suape Industrial Port Complex</w:t>
      </w:r>
      <w:r w:rsidRPr="00783CC6">
        <w:rPr>
          <w:lang w:val="en-GB"/>
        </w:rPr>
        <w:t xml:space="preserve"> region and their impacts on future generations. Thus, in 2013, the </w:t>
      </w:r>
      <w:r w:rsidR="00C706CE" w:rsidRPr="00783CC6">
        <w:rPr>
          <w:lang w:val="en-GB"/>
        </w:rPr>
        <w:t>Fó</w:t>
      </w:r>
      <w:r w:rsidR="003709BB" w:rsidRPr="00783CC6">
        <w:rPr>
          <w:lang w:val="en-GB"/>
        </w:rPr>
        <w:t xml:space="preserve">rum Suape Espaço </w:t>
      </w:r>
      <w:r w:rsidR="00E3664C" w:rsidRPr="00783CC6">
        <w:rPr>
          <w:lang w:val="en-GB"/>
        </w:rPr>
        <w:t xml:space="preserve">Socioambiental </w:t>
      </w:r>
      <w:r w:rsidRPr="00783CC6">
        <w:rPr>
          <w:lang w:val="en-GB"/>
        </w:rPr>
        <w:t>[Suape Socio-Environmental Forum] was created to propose, act and interact purposefully with the initiatives that are being implemented in various regions</w:t>
      </w:r>
      <w:r w:rsidR="00362A4F">
        <w:rPr>
          <w:lang w:val="en-GB"/>
        </w:rPr>
        <w:t xml:space="preserve"> of the country</w:t>
      </w:r>
      <w:r w:rsidRPr="00783CC6">
        <w:rPr>
          <w:lang w:val="en-GB"/>
        </w:rPr>
        <w:t>, on issues of socio-environmental justice. In addition to being a place for sharing information and training, the Forum monitors and reports on the</w:t>
      </w:r>
      <w:r w:rsidR="00732FED" w:rsidRPr="00783CC6">
        <w:rPr>
          <w:lang w:val="en-GB"/>
        </w:rPr>
        <w:t xml:space="preserve"> damage that </w:t>
      </w:r>
      <w:r w:rsidR="00362A4F">
        <w:rPr>
          <w:lang w:val="en-GB"/>
        </w:rPr>
        <w:t xml:space="preserve">is </w:t>
      </w:r>
      <w:r w:rsidR="00732FED" w:rsidRPr="00783CC6">
        <w:rPr>
          <w:lang w:val="en-GB"/>
        </w:rPr>
        <w:t xml:space="preserve">occurring, in particular to the communities, which do not have access to the media and remain invisible to society. It also seeks and encourages alternatives to build a new, fairer, more </w:t>
      </w:r>
      <w:r w:rsidR="00515D0D" w:rsidRPr="00783CC6">
        <w:rPr>
          <w:lang w:val="en-GB"/>
        </w:rPr>
        <w:t>cooperative</w:t>
      </w:r>
      <w:r w:rsidR="00732FED" w:rsidRPr="00783CC6">
        <w:rPr>
          <w:lang w:val="en-GB"/>
        </w:rPr>
        <w:t xml:space="preserve"> and united society. The </w:t>
      </w:r>
      <w:r w:rsidR="00D07966" w:rsidRPr="00783CC6">
        <w:rPr>
          <w:lang w:val="en-GB"/>
        </w:rPr>
        <w:t xml:space="preserve">Fórum Suape Espaço Socioambiental </w:t>
      </w:r>
      <w:r w:rsidR="00362A4F">
        <w:rPr>
          <w:lang w:val="en-GB"/>
        </w:rPr>
        <w:t xml:space="preserve">aims </w:t>
      </w:r>
      <w:r w:rsidR="00732FED" w:rsidRPr="00783CC6">
        <w:rPr>
          <w:lang w:val="en-GB"/>
        </w:rPr>
        <w:t>to strengthen and support the local organisations that represent the affected populations.</w:t>
      </w:r>
    </w:p>
    <w:p w:rsidR="005E6928" w:rsidRPr="00783CC6" w:rsidRDefault="005E6928" w:rsidP="008B753B">
      <w:pPr>
        <w:jc w:val="both"/>
        <w:rPr>
          <w:lang w:val="en-GB"/>
        </w:rPr>
      </w:pPr>
    </w:p>
    <w:p w:rsidR="00480907" w:rsidRPr="00783CC6" w:rsidRDefault="00732FED" w:rsidP="00480907">
      <w:pPr>
        <w:jc w:val="both"/>
        <w:rPr>
          <w:lang w:val="en-GB"/>
        </w:rPr>
      </w:pPr>
      <w:r w:rsidRPr="00783CC6">
        <w:rPr>
          <w:lang w:val="en-GB"/>
        </w:rPr>
        <w:t xml:space="preserve">Some of the actions </w:t>
      </w:r>
      <w:r w:rsidR="00480907" w:rsidRPr="00783CC6">
        <w:rPr>
          <w:lang w:val="en-GB"/>
        </w:rPr>
        <w:t xml:space="preserve">involved in that process are available at an information portal created by </w:t>
      </w:r>
      <w:r w:rsidR="004F79F8" w:rsidRPr="00783CC6">
        <w:rPr>
          <w:lang w:val="en-GB"/>
        </w:rPr>
        <w:t>Fórum Suape Espaço Socioambiental</w:t>
      </w:r>
      <w:r w:rsidR="003709BB" w:rsidRPr="00783CC6">
        <w:rPr>
          <w:lang w:val="en-GB"/>
        </w:rPr>
        <w:t xml:space="preserve"> </w:t>
      </w:r>
      <w:r w:rsidR="004F79F8" w:rsidRPr="00783CC6">
        <w:rPr>
          <w:lang w:val="en-GB"/>
        </w:rPr>
        <w:t xml:space="preserve">- </w:t>
      </w:r>
      <w:hyperlink r:id="rId18" w:history="1">
        <w:r w:rsidR="004F79F8" w:rsidRPr="00783CC6">
          <w:rPr>
            <w:rStyle w:val="Hyperlink"/>
            <w:lang w:val="en-GB"/>
          </w:rPr>
          <w:t>www.forumsuape.ning.com</w:t>
        </w:r>
      </w:hyperlink>
      <w:r w:rsidR="004F79F8" w:rsidRPr="00783CC6">
        <w:rPr>
          <w:lang w:val="en-GB"/>
        </w:rPr>
        <w:t>.</w:t>
      </w:r>
      <w:r w:rsidR="00480907" w:rsidRPr="00783CC6">
        <w:rPr>
          <w:lang w:val="en-GB"/>
        </w:rPr>
        <w:t xml:space="preserve"> </w:t>
      </w:r>
    </w:p>
    <w:p w:rsidR="00480907" w:rsidRPr="00783CC6" w:rsidRDefault="00480907" w:rsidP="00480907">
      <w:pPr>
        <w:jc w:val="both"/>
        <w:rPr>
          <w:lang w:val="en-GB"/>
        </w:rPr>
      </w:pPr>
      <w:r w:rsidRPr="00783CC6">
        <w:rPr>
          <w:lang w:val="en-GB"/>
        </w:rPr>
        <w:t xml:space="preserve">In recent years, </w:t>
      </w:r>
      <w:r w:rsidR="00362A4F">
        <w:rPr>
          <w:lang w:val="en-GB"/>
        </w:rPr>
        <w:t xml:space="preserve">as </w:t>
      </w:r>
      <w:r w:rsidRPr="00783CC6">
        <w:rPr>
          <w:lang w:val="en-GB"/>
        </w:rPr>
        <w:t xml:space="preserve">work </w:t>
      </w:r>
      <w:r w:rsidR="00362A4F">
        <w:rPr>
          <w:lang w:val="en-GB"/>
        </w:rPr>
        <w:t xml:space="preserve">has </w:t>
      </w:r>
      <w:r w:rsidRPr="00783CC6">
        <w:rPr>
          <w:lang w:val="en-GB"/>
        </w:rPr>
        <w:t xml:space="preserve">intensified in the </w:t>
      </w:r>
      <w:r w:rsidR="00362A4F">
        <w:rPr>
          <w:lang w:val="en-GB"/>
        </w:rPr>
        <w:t xml:space="preserve">Suape Industrial Port Complex </w:t>
      </w:r>
      <w:r w:rsidRPr="00783CC6">
        <w:rPr>
          <w:lang w:val="en-GB"/>
        </w:rPr>
        <w:t>region, representatives from local organizations, resident associations and researchers have been gathering and joining forces to monitor the transformations and to seek fair social, economic and environmental solutions. A few examples of the efforts and actions undertaken include:</w:t>
      </w:r>
    </w:p>
    <w:p w:rsidR="005E6928" w:rsidRPr="00783CC6" w:rsidRDefault="005E6928" w:rsidP="004F79F8">
      <w:pPr>
        <w:jc w:val="both"/>
        <w:rPr>
          <w:sz w:val="16"/>
          <w:szCs w:val="16"/>
          <w:lang w:val="en-GB"/>
        </w:rPr>
      </w:pPr>
    </w:p>
    <w:p w:rsidR="003709BB" w:rsidRPr="00783CC6" w:rsidRDefault="00E3664C" w:rsidP="008B753B">
      <w:pPr>
        <w:pStyle w:val="ListParagraph"/>
        <w:numPr>
          <w:ilvl w:val="0"/>
          <w:numId w:val="43"/>
        </w:numPr>
        <w:jc w:val="both"/>
        <w:rPr>
          <w:color w:val="auto"/>
          <w:lang w:val="en-GB"/>
        </w:rPr>
      </w:pPr>
      <w:r w:rsidRPr="00783CC6">
        <w:rPr>
          <w:color w:val="auto"/>
          <w:lang w:val="en-GB"/>
        </w:rPr>
        <w:t>D</w:t>
      </w:r>
      <w:r w:rsidR="003709BB" w:rsidRPr="00783CC6">
        <w:rPr>
          <w:color w:val="auto"/>
          <w:lang w:val="en-GB"/>
        </w:rPr>
        <w:t xml:space="preserve">ebates </w:t>
      </w:r>
      <w:r w:rsidR="00480907" w:rsidRPr="00783CC6">
        <w:rPr>
          <w:color w:val="auto"/>
          <w:lang w:val="en-GB"/>
        </w:rPr>
        <w:t xml:space="preserve">and meetings with key players in the state of </w:t>
      </w:r>
      <w:r w:rsidR="00C706CE" w:rsidRPr="00783CC6">
        <w:rPr>
          <w:color w:val="auto"/>
          <w:lang w:val="en-GB"/>
        </w:rPr>
        <w:t xml:space="preserve">Pernambuco </w:t>
      </w:r>
      <w:r w:rsidR="00480907" w:rsidRPr="00783CC6">
        <w:rPr>
          <w:color w:val="auto"/>
          <w:lang w:val="en-GB"/>
        </w:rPr>
        <w:t>and society in general</w:t>
      </w:r>
      <w:r w:rsidR="004863F4" w:rsidRPr="00783CC6">
        <w:rPr>
          <w:color w:val="auto"/>
          <w:lang w:val="en-GB"/>
        </w:rPr>
        <w:t>;</w:t>
      </w:r>
    </w:p>
    <w:p w:rsidR="00E3664C" w:rsidRPr="00783CC6" w:rsidRDefault="00480907" w:rsidP="00480907">
      <w:pPr>
        <w:pStyle w:val="ListParagraph"/>
        <w:numPr>
          <w:ilvl w:val="0"/>
          <w:numId w:val="43"/>
        </w:numPr>
        <w:jc w:val="both"/>
        <w:rPr>
          <w:color w:val="auto"/>
          <w:lang w:val="en-GB"/>
        </w:rPr>
      </w:pPr>
      <w:r w:rsidRPr="00783CC6">
        <w:rPr>
          <w:color w:val="auto"/>
          <w:lang w:val="en-GB"/>
        </w:rPr>
        <w:t xml:space="preserve">Organising and participating in public hearings at the City Council of </w:t>
      </w:r>
      <w:r w:rsidR="00E3664C" w:rsidRPr="00783CC6">
        <w:rPr>
          <w:color w:val="auto"/>
          <w:lang w:val="en-GB"/>
        </w:rPr>
        <w:t>Cabo de Santo Agostinho;</w:t>
      </w:r>
    </w:p>
    <w:p w:rsidR="00FE5F43" w:rsidRPr="00783CC6" w:rsidRDefault="00480907" w:rsidP="00480907">
      <w:pPr>
        <w:pStyle w:val="ListParagraph"/>
        <w:numPr>
          <w:ilvl w:val="0"/>
          <w:numId w:val="43"/>
        </w:numPr>
        <w:jc w:val="both"/>
        <w:rPr>
          <w:color w:val="auto"/>
          <w:lang w:val="en-GB"/>
        </w:rPr>
      </w:pPr>
      <w:r w:rsidRPr="00783CC6">
        <w:rPr>
          <w:color w:val="auto"/>
          <w:lang w:val="en-GB"/>
        </w:rPr>
        <w:t>Holding a meeting with the Arch</w:t>
      </w:r>
      <w:r w:rsidR="00362A4F">
        <w:rPr>
          <w:color w:val="auto"/>
          <w:lang w:val="en-GB"/>
        </w:rPr>
        <w:t>b</w:t>
      </w:r>
      <w:r w:rsidRPr="00783CC6">
        <w:rPr>
          <w:color w:val="auto"/>
          <w:lang w:val="en-GB"/>
        </w:rPr>
        <w:t xml:space="preserve">ishop of Recife and Olinda, </w:t>
      </w:r>
      <w:r w:rsidR="00C706CE" w:rsidRPr="00783CC6">
        <w:rPr>
          <w:color w:val="auto"/>
          <w:lang w:val="en-GB"/>
        </w:rPr>
        <w:t>Do</w:t>
      </w:r>
      <w:r w:rsidR="00A431C4" w:rsidRPr="00783CC6">
        <w:rPr>
          <w:color w:val="auto"/>
          <w:lang w:val="en-GB"/>
        </w:rPr>
        <w:t>m</w:t>
      </w:r>
      <w:r w:rsidR="00C706CE" w:rsidRPr="00783CC6">
        <w:rPr>
          <w:color w:val="auto"/>
          <w:lang w:val="en-GB"/>
        </w:rPr>
        <w:t xml:space="preserve"> Saburido</w:t>
      </w:r>
      <w:r w:rsidR="005E6928" w:rsidRPr="00783CC6">
        <w:rPr>
          <w:color w:val="auto"/>
          <w:lang w:val="en-GB"/>
        </w:rPr>
        <w:t>,</w:t>
      </w:r>
      <w:r w:rsidR="00C706CE" w:rsidRPr="00783CC6">
        <w:rPr>
          <w:color w:val="auto"/>
          <w:lang w:val="en-GB"/>
        </w:rPr>
        <w:t xml:space="preserve"> </w:t>
      </w:r>
      <w:r w:rsidRPr="00783CC6">
        <w:rPr>
          <w:color w:val="auto"/>
          <w:lang w:val="en-GB"/>
        </w:rPr>
        <w:t xml:space="preserve">to make him aware of the situation of exclusion and violence being experienced by the residents of the region around </w:t>
      </w:r>
      <w:r w:rsidR="00C706CE" w:rsidRPr="00783CC6">
        <w:rPr>
          <w:color w:val="auto"/>
          <w:lang w:val="en-GB"/>
        </w:rPr>
        <w:t>Suape</w:t>
      </w:r>
      <w:r w:rsidR="00A431C4" w:rsidRPr="00783CC6">
        <w:rPr>
          <w:rStyle w:val="FootnoteReference"/>
          <w:color w:val="auto"/>
          <w:lang w:val="en-GB"/>
        </w:rPr>
        <w:footnoteReference w:id="18"/>
      </w:r>
      <w:r w:rsidR="00A431C4" w:rsidRPr="00783CC6">
        <w:rPr>
          <w:color w:val="auto"/>
          <w:lang w:val="en-GB"/>
        </w:rPr>
        <w:t>;</w:t>
      </w:r>
    </w:p>
    <w:p w:rsidR="002B09AE" w:rsidRPr="00783CC6" w:rsidRDefault="002B09AE" w:rsidP="002B09AE">
      <w:pPr>
        <w:pStyle w:val="ListParagraph"/>
        <w:numPr>
          <w:ilvl w:val="0"/>
          <w:numId w:val="43"/>
        </w:numPr>
        <w:jc w:val="both"/>
        <w:rPr>
          <w:color w:val="auto"/>
          <w:lang w:val="en-GB"/>
        </w:rPr>
      </w:pPr>
      <w:r w:rsidRPr="00783CC6">
        <w:rPr>
          <w:color w:val="auto"/>
          <w:lang w:val="en-GB"/>
        </w:rPr>
        <w:t xml:space="preserve">Organising and holding a meeting of Suape area residents with the board of directors of the local </w:t>
      </w:r>
      <w:r w:rsidR="00725E2E" w:rsidRPr="00783CC6">
        <w:rPr>
          <w:color w:val="auto"/>
          <w:lang w:val="en-GB"/>
        </w:rPr>
        <w:t>bar</w:t>
      </w:r>
      <w:r w:rsidRPr="00783CC6">
        <w:rPr>
          <w:color w:val="auto"/>
          <w:lang w:val="en-GB"/>
        </w:rPr>
        <w:t xml:space="preserve"> association (OAB-PE) on 10 November 2014, at the association’s headquarters.</w:t>
      </w:r>
      <w:r w:rsidR="002F1C58" w:rsidRPr="00783CC6">
        <w:rPr>
          <w:color w:val="auto"/>
          <w:lang w:val="en-GB"/>
        </w:rPr>
        <w:t xml:space="preserve"> </w:t>
      </w:r>
      <w:r w:rsidRPr="00783CC6">
        <w:rPr>
          <w:color w:val="auto"/>
          <w:lang w:val="en-GB"/>
        </w:rPr>
        <w:t xml:space="preserve">Over 100 people, residents of the region affected by the </w:t>
      </w:r>
      <w:r w:rsidR="00D642A8">
        <w:rPr>
          <w:color w:val="auto"/>
          <w:lang w:val="en-GB"/>
        </w:rPr>
        <w:t>Suape Industrial Port Complex</w:t>
      </w:r>
      <w:r w:rsidRPr="00783CC6">
        <w:rPr>
          <w:color w:val="auto"/>
          <w:lang w:val="en-GB"/>
        </w:rPr>
        <w:t xml:space="preserve">, met with </w:t>
      </w:r>
      <w:r w:rsidR="00362A4F">
        <w:rPr>
          <w:color w:val="auto"/>
          <w:lang w:val="en-GB"/>
        </w:rPr>
        <w:t>Bar Association P</w:t>
      </w:r>
      <w:r w:rsidRPr="00783CC6">
        <w:rPr>
          <w:color w:val="auto"/>
          <w:lang w:val="en-GB"/>
        </w:rPr>
        <w:t>resident</w:t>
      </w:r>
      <w:r w:rsidR="00FE5F43" w:rsidRPr="00783CC6">
        <w:rPr>
          <w:color w:val="auto"/>
          <w:lang w:val="en-GB"/>
        </w:rPr>
        <w:t xml:space="preserve"> Pedro Henrique Reynaldo Alves; </w:t>
      </w:r>
      <w:r w:rsidRPr="00783CC6">
        <w:rPr>
          <w:color w:val="auto"/>
          <w:lang w:val="en-GB"/>
        </w:rPr>
        <w:t xml:space="preserve">the president of the Human Rights Commission of the </w:t>
      </w:r>
      <w:r w:rsidR="00362A4F">
        <w:rPr>
          <w:color w:val="auto"/>
          <w:lang w:val="en-GB"/>
        </w:rPr>
        <w:t>Bar Association</w:t>
      </w:r>
      <w:r w:rsidR="00FE5F43" w:rsidRPr="00783CC6">
        <w:rPr>
          <w:color w:val="auto"/>
          <w:lang w:val="en-GB"/>
        </w:rPr>
        <w:t xml:space="preserve">, João Olímpio Mendonça; </w:t>
      </w:r>
      <w:r w:rsidRPr="00783CC6">
        <w:rPr>
          <w:color w:val="auto"/>
          <w:lang w:val="en-GB"/>
        </w:rPr>
        <w:t xml:space="preserve">and the president of the </w:t>
      </w:r>
      <w:r w:rsidR="00362A4F">
        <w:rPr>
          <w:color w:val="auto"/>
          <w:lang w:val="en-GB"/>
        </w:rPr>
        <w:t xml:space="preserve">Bar Association Office </w:t>
      </w:r>
      <w:r w:rsidRPr="00783CC6">
        <w:rPr>
          <w:color w:val="auto"/>
          <w:lang w:val="en-GB"/>
        </w:rPr>
        <w:t xml:space="preserve">in </w:t>
      </w:r>
      <w:r w:rsidR="00FE5F43" w:rsidRPr="00783CC6">
        <w:rPr>
          <w:color w:val="auto"/>
          <w:lang w:val="en-GB"/>
        </w:rPr>
        <w:t>Cabo de Santo Agostinho, Geny Lyra</w:t>
      </w:r>
      <w:r w:rsidRPr="00783CC6">
        <w:rPr>
          <w:color w:val="auto"/>
          <w:lang w:val="en-GB"/>
        </w:rPr>
        <w:t>,</w:t>
      </w:r>
      <w:r w:rsidR="002F1C58" w:rsidRPr="00783CC6">
        <w:rPr>
          <w:color w:val="auto"/>
          <w:lang w:val="en-GB"/>
        </w:rPr>
        <w:t xml:space="preserve"> </w:t>
      </w:r>
      <w:r w:rsidRPr="00783CC6">
        <w:rPr>
          <w:color w:val="auto"/>
          <w:lang w:val="en-GB"/>
        </w:rPr>
        <w:t xml:space="preserve">seeking the association’s support. At that time, the </w:t>
      </w:r>
      <w:r w:rsidR="00362A4F">
        <w:rPr>
          <w:color w:val="auto"/>
          <w:lang w:val="en-GB"/>
        </w:rPr>
        <w:t>Bar Association P</w:t>
      </w:r>
      <w:r w:rsidRPr="00783CC6">
        <w:rPr>
          <w:color w:val="auto"/>
          <w:lang w:val="en-GB"/>
        </w:rPr>
        <w:t xml:space="preserve">resident stated his intention to try to establish a dialogue with the company, Suape, but there </w:t>
      </w:r>
      <w:r w:rsidR="00362A4F">
        <w:rPr>
          <w:color w:val="auto"/>
          <w:lang w:val="en-GB"/>
        </w:rPr>
        <w:t xml:space="preserve">have been </w:t>
      </w:r>
      <w:r w:rsidRPr="00783CC6">
        <w:rPr>
          <w:color w:val="auto"/>
          <w:lang w:val="en-GB"/>
        </w:rPr>
        <w:t>no significant developments. At the meeting, the communities’ representatives explained the abuses of power and human</w:t>
      </w:r>
      <w:r w:rsidR="00362A4F">
        <w:rPr>
          <w:color w:val="auto"/>
          <w:lang w:val="en-GB"/>
        </w:rPr>
        <w:t xml:space="preserve"> </w:t>
      </w:r>
      <w:r w:rsidRPr="00783CC6">
        <w:rPr>
          <w:color w:val="auto"/>
          <w:lang w:val="en-GB"/>
        </w:rPr>
        <w:t xml:space="preserve">rights violations being committed by </w:t>
      </w:r>
      <w:r w:rsidR="00362A4F">
        <w:rPr>
          <w:color w:val="auto"/>
          <w:lang w:val="en-GB"/>
        </w:rPr>
        <w:t>the Suape Industrial Port Complex</w:t>
      </w:r>
      <w:r w:rsidR="000F0BA2" w:rsidRPr="00783CC6">
        <w:rPr>
          <w:color w:val="auto"/>
          <w:lang w:val="en-GB"/>
        </w:rPr>
        <w:t xml:space="preserve">, </w:t>
      </w:r>
      <w:r w:rsidRPr="00783CC6">
        <w:rPr>
          <w:color w:val="auto"/>
          <w:lang w:val="en-GB"/>
        </w:rPr>
        <w:t xml:space="preserve">and the association’s representatives were given </w:t>
      </w:r>
      <w:r w:rsidR="00362A4F">
        <w:rPr>
          <w:color w:val="auto"/>
          <w:lang w:val="en-GB"/>
        </w:rPr>
        <w:t xml:space="preserve">documentary evidence </w:t>
      </w:r>
      <w:r w:rsidRPr="00783CC6">
        <w:rPr>
          <w:color w:val="auto"/>
          <w:lang w:val="en-GB"/>
        </w:rPr>
        <w:t>of the facts being reported</w:t>
      </w:r>
      <w:r w:rsidR="00A431C4" w:rsidRPr="00783CC6">
        <w:rPr>
          <w:rStyle w:val="FootnoteReference"/>
          <w:color w:val="auto"/>
          <w:lang w:val="en-GB"/>
        </w:rPr>
        <w:footnoteReference w:id="19"/>
      </w:r>
      <w:r w:rsidR="00A431C4" w:rsidRPr="00783CC6">
        <w:rPr>
          <w:color w:val="auto"/>
          <w:lang w:val="en-GB"/>
        </w:rPr>
        <w:t>;</w:t>
      </w:r>
    </w:p>
    <w:p w:rsidR="00CD6595" w:rsidRPr="00783CC6" w:rsidRDefault="002B09AE" w:rsidP="00CE6A23">
      <w:pPr>
        <w:pStyle w:val="ListParagraph"/>
        <w:numPr>
          <w:ilvl w:val="0"/>
          <w:numId w:val="43"/>
        </w:numPr>
        <w:jc w:val="both"/>
        <w:rPr>
          <w:color w:val="auto"/>
          <w:lang w:val="en-GB"/>
        </w:rPr>
      </w:pPr>
      <w:r w:rsidRPr="00783CC6">
        <w:rPr>
          <w:color w:val="auto"/>
          <w:lang w:val="en-GB"/>
        </w:rPr>
        <w:t xml:space="preserve">Using the Access to Information </w:t>
      </w:r>
      <w:r w:rsidR="00362A4F">
        <w:rPr>
          <w:color w:val="auto"/>
          <w:lang w:val="en-GB"/>
        </w:rPr>
        <w:t xml:space="preserve">Act </w:t>
      </w:r>
      <w:r w:rsidRPr="00783CC6">
        <w:rPr>
          <w:color w:val="auto"/>
          <w:lang w:val="en-GB"/>
        </w:rPr>
        <w:t xml:space="preserve">to request explanations from state agencies about </w:t>
      </w:r>
      <w:r w:rsidR="00CD6595" w:rsidRPr="00783CC6">
        <w:rPr>
          <w:color w:val="auto"/>
          <w:lang w:val="en-GB"/>
        </w:rPr>
        <w:t>Van Oord</w:t>
      </w:r>
      <w:r w:rsidRPr="00783CC6">
        <w:rPr>
          <w:color w:val="auto"/>
          <w:lang w:val="en-GB"/>
        </w:rPr>
        <w:t>’s works</w:t>
      </w:r>
      <w:r w:rsidR="00CD6595" w:rsidRPr="00783CC6">
        <w:rPr>
          <w:color w:val="auto"/>
          <w:lang w:val="en-GB"/>
        </w:rPr>
        <w:t>;</w:t>
      </w:r>
    </w:p>
    <w:p w:rsidR="002B09AE" w:rsidRPr="00783CC6" w:rsidRDefault="002B09AE" w:rsidP="00CE6A23">
      <w:pPr>
        <w:pStyle w:val="ListParagraph"/>
        <w:numPr>
          <w:ilvl w:val="0"/>
          <w:numId w:val="43"/>
        </w:numPr>
        <w:jc w:val="both"/>
        <w:rPr>
          <w:color w:val="auto"/>
          <w:lang w:val="en-GB"/>
        </w:rPr>
      </w:pPr>
      <w:r w:rsidRPr="00783CC6">
        <w:rPr>
          <w:color w:val="auto"/>
          <w:lang w:val="en-GB"/>
        </w:rPr>
        <w:t>Submitting complaints to the Prosecutor’s Office regarding violations of the communities’ rights, in particular regarding expulsions from land, in addition to complaints involving environmental crimes.</w:t>
      </w:r>
    </w:p>
    <w:p w:rsidR="002B09AE" w:rsidRPr="00783CC6" w:rsidRDefault="002B09AE" w:rsidP="00CE6A23">
      <w:pPr>
        <w:pStyle w:val="ListParagraph"/>
        <w:numPr>
          <w:ilvl w:val="0"/>
          <w:numId w:val="43"/>
        </w:numPr>
        <w:jc w:val="both"/>
        <w:rPr>
          <w:color w:val="auto"/>
          <w:lang w:val="en-GB"/>
        </w:rPr>
      </w:pPr>
      <w:r w:rsidRPr="00783CC6">
        <w:rPr>
          <w:color w:val="auto"/>
          <w:lang w:val="en-GB"/>
        </w:rPr>
        <w:t>Developing strategic contacts with the National INCRA (</w:t>
      </w:r>
      <w:r w:rsidR="00CE6A23" w:rsidRPr="00783CC6">
        <w:rPr>
          <w:color w:val="auto"/>
          <w:lang w:val="en-GB"/>
        </w:rPr>
        <w:t>National Agrarian Reform Agency</w:t>
      </w:r>
      <w:r w:rsidRPr="00783CC6">
        <w:rPr>
          <w:color w:val="auto"/>
          <w:lang w:val="en-GB"/>
        </w:rPr>
        <w:t>) and its state representatives;</w:t>
      </w:r>
    </w:p>
    <w:p w:rsidR="002B09AE" w:rsidRPr="00783CC6" w:rsidRDefault="00CE6A23" w:rsidP="00CE6A23">
      <w:pPr>
        <w:pStyle w:val="ListParagraph"/>
        <w:numPr>
          <w:ilvl w:val="0"/>
          <w:numId w:val="43"/>
        </w:numPr>
        <w:jc w:val="both"/>
        <w:rPr>
          <w:color w:val="auto"/>
          <w:lang w:val="en-GB"/>
        </w:rPr>
      </w:pPr>
      <w:r w:rsidRPr="00783CC6">
        <w:rPr>
          <w:color w:val="auto"/>
          <w:lang w:val="en-GB"/>
        </w:rPr>
        <w:t>Working with research institutes to generate reliable information;</w:t>
      </w:r>
    </w:p>
    <w:p w:rsidR="00CE6A23" w:rsidRPr="00783CC6" w:rsidRDefault="00CE6A23" w:rsidP="00CE6A23">
      <w:pPr>
        <w:pStyle w:val="ListParagraph"/>
        <w:numPr>
          <w:ilvl w:val="0"/>
          <w:numId w:val="43"/>
        </w:numPr>
        <w:jc w:val="both"/>
        <w:rPr>
          <w:color w:val="auto"/>
          <w:lang w:val="en-GB"/>
        </w:rPr>
      </w:pPr>
      <w:r w:rsidRPr="00783CC6">
        <w:rPr>
          <w:color w:val="auto"/>
          <w:lang w:val="en-GB"/>
        </w:rPr>
        <w:t>Developing international and domestic partnerships with agencies involved in human rights and environmenta</w:t>
      </w:r>
      <w:r w:rsidR="00725E2E" w:rsidRPr="00783CC6">
        <w:rPr>
          <w:color w:val="auto"/>
          <w:lang w:val="en-GB"/>
        </w:rPr>
        <w:t xml:space="preserve">l </w:t>
      </w:r>
      <w:r w:rsidRPr="00783CC6">
        <w:rPr>
          <w:color w:val="auto"/>
          <w:lang w:val="en-GB"/>
        </w:rPr>
        <w:t>justice issues;</w:t>
      </w:r>
    </w:p>
    <w:p w:rsidR="00CE6A23" w:rsidRPr="00783CC6" w:rsidRDefault="00CE6A23" w:rsidP="00CE6A23">
      <w:pPr>
        <w:pStyle w:val="ListParagraph"/>
        <w:numPr>
          <w:ilvl w:val="0"/>
          <w:numId w:val="43"/>
        </w:numPr>
        <w:jc w:val="both"/>
        <w:rPr>
          <w:color w:val="auto"/>
          <w:lang w:val="en-GB"/>
        </w:rPr>
      </w:pPr>
      <w:r w:rsidRPr="00783CC6">
        <w:rPr>
          <w:color w:val="auto"/>
          <w:lang w:val="en-GB"/>
        </w:rPr>
        <w:t xml:space="preserve">Documentation and </w:t>
      </w:r>
      <w:r w:rsidR="00725E2E" w:rsidRPr="00783CC6">
        <w:rPr>
          <w:color w:val="auto"/>
          <w:lang w:val="en-GB"/>
        </w:rPr>
        <w:t>production of</w:t>
      </w:r>
      <w:r w:rsidRPr="00783CC6">
        <w:rPr>
          <w:color w:val="auto"/>
          <w:lang w:val="en-GB"/>
        </w:rPr>
        <w:t xml:space="preserve"> photographs, articles and videos with complaints, revealing </w:t>
      </w:r>
      <w:r w:rsidR="00725E2E" w:rsidRPr="00783CC6">
        <w:rPr>
          <w:color w:val="auto"/>
          <w:lang w:val="en-GB"/>
        </w:rPr>
        <w:t xml:space="preserve">circumstances not taken into consideration </w:t>
      </w:r>
      <w:r w:rsidRPr="00783CC6">
        <w:rPr>
          <w:color w:val="auto"/>
          <w:lang w:val="en-GB"/>
        </w:rPr>
        <w:t>by the agencies in charge;</w:t>
      </w:r>
    </w:p>
    <w:p w:rsidR="00CE6A23" w:rsidRPr="00783CC6" w:rsidRDefault="00CE6A23" w:rsidP="00CE6A23">
      <w:pPr>
        <w:pStyle w:val="ListParagraph"/>
        <w:numPr>
          <w:ilvl w:val="0"/>
          <w:numId w:val="43"/>
        </w:numPr>
        <w:jc w:val="both"/>
        <w:rPr>
          <w:color w:val="auto"/>
          <w:lang w:val="en-GB"/>
        </w:rPr>
      </w:pPr>
      <w:r w:rsidRPr="00783CC6">
        <w:rPr>
          <w:color w:val="auto"/>
          <w:lang w:val="en-GB"/>
        </w:rPr>
        <w:t xml:space="preserve">Holding workshops, training courses and field visits </w:t>
      </w:r>
      <w:r w:rsidR="00362A4F">
        <w:rPr>
          <w:color w:val="auto"/>
          <w:lang w:val="en-GB"/>
        </w:rPr>
        <w:t xml:space="preserve">to raise </w:t>
      </w:r>
      <w:r w:rsidR="00A13F47" w:rsidRPr="00783CC6">
        <w:rPr>
          <w:color w:val="auto"/>
          <w:lang w:val="en-GB"/>
        </w:rPr>
        <w:t>awareness;</w:t>
      </w:r>
    </w:p>
    <w:p w:rsidR="00A13F47" w:rsidRPr="00783CC6" w:rsidRDefault="00A13F47" w:rsidP="00CE6A23">
      <w:pPr>
        <w:pStyle w:val="ListParagraph"/>
        <w:numPr>
          <w:ilvl w:val="0"/>
          <w:numId w:val="43"/>
        </w:numPr>
        <w:jc w:val="both"/>
        <w:rPr>
          <w:color w:val="auto"/>
          <w:lang w:val="en-GB"/>
        </w:rPr>
      </w:pPr>
      <w:r w:rsidRPr="00783CC6">
        <w:rPr>
          <w:color w:val="auto"/>
          <w:lang w:val="en-GB"/>
        </w:rPr>
        <w:t>Establishing contact with the Dutch Embassy in Brazil, explaining the case and presenting evidence that corroborated the violations;</w:t>
      </w:r>
    </w:p>
    <w:p w:rsidR="000B3F2F" w:rsidRPr="00783CC6" w:rsidRDefault="00A13F47" w:rsidP="00A13F47">
      <w:pPr>
        <w:pStyle w:val="ListParagraph"/>
        <w:numPr>
          <w:ilvl w:val="0"/>
          <w:numId w:val="43"/>
        </w:numPr>
        <w:jc w:val="both"/>
        <w:rPr>
          <w:color w:val="auto"/>
          <w:lang w:val="en-GB"/>
        </w:rPr>
      </w:pPr>
      <w:r w:rsidRPr="00783CC6">
        <w:rPr>
          <w:color w:val="auto"/>
          <w:lang w:val="en-GB"/>
        </w:rPr>
        <w:t>Sending reports and notes to the governmental authorities of the municipalities, the state of</w:t>
      </w:r>
      <w:r w:rsidR="00CE0F24" w:rsidRPr="00783CC6">
        <w:rPr>
          <w:color w:val="auto"/>
          <w:lang w:val="en-GB"/>
        </w:rPr>
        <w:t xml:space="preserve"> Pernambuco</w:t>
      </w:r>
      <w:r w:rsidRPr="00783CC6">
        <w:rPr>
          <w:color w:val="auto"/>
          <w:lang w:val="en-GB"/>
        </w:rPr>
        <w:t xml:space="preserve">, and federal departments, such as the relevant ministries, in addition to the state prosecutor’s office. Reports were also sent to both </w:t>
      </w:r>
      <w:r w:rsidR="004863F4" w:rsidRPr="00783CC6">
        <w:rPr>
          <w:color w:val="auto"/>
          <w:lang w:val="en-GB"/>
        </w:rPr>
        <w:t>Van Oord</w:t>
      </w:r>
      <w:r w:rsidRPr="00783CC6">
        <w:rPr>
          <w:color w:val="auto"/>
          <w:lang w:val="en-GB"/>
        </w:rPr>
        <w:t xml:space="preserve"> and</w:t>
      </w:r>
      <w:r w:rsidR="004863F4" w:rsidRPr="00783CC6">
        <w:rPr>
          <w:color w:val="auto"/>
          <w:lang w:val="en-GB"/>
        </w:rPr>
        <w:t xml:space="preserve"> Atradius</w:t>
      </w:r>
      <w:r w:rsidR="00A431C4" w:rsidRPr="00783CC6">
        <w:rPr>
          <w:color w:val="auto"/>
          <w:lang w:val="en-GB"/>
        </w:rPr>
        <w:t>.</w:t>
      </w:r>
      <w:r w:rsidR="00CE0F24" w:rsidRPr="00783CC6">
        <w:rPr>
          <w:color w:val="auto"/>
          <w:lang w:val="en-GB"/>
        </w:rPr>
        <w:t xml:space="preserve"> </w:t>
      </w:r>
      <w:r w:rsidR="004863F4" w:rsidRPr="00783CC6">
        <w:rPr>
          <w:color w:val="auto"/>
          <w:lang w:val="en-GB"/>
        </w:rPr>
        <w:t xml:space="preserve"> </w:t>
      </w:r>
    </w:p>
    <w:p w:rsidR="00F16F74" w:rsidRPr="00783CC6" w:rsidRDefault="00F16F74" w:rsidP="00F16F74">
      <w:pPr>
        <w:rPr>
          <w:rFonts w:ascii="Times New Roman" w:eastAsia="Times New Roman" w:hAnsi="Times New Roman" w:cs="Times New Roman"/>
          <w:b/>
          <w:i/>
          <w:sz w:val="16"/>
          <w:szCs w:val="16"/>
          <w:lang w:val="en-GB"/>
        </w:rPr>
      </w:pPr>
    </w:p>
    <w:p w:rsidR="00F16F74" w:rsidRPr="00783CC6" w:rsidRDefault="00F16F74" w:rsidP="00F16F74">
      <w:pPr>
        <w:rPr>
          <w:rFonts w:ascii="Times New Roman" w:eastAsia="Times New Roman" w:hAnsi="Times New Roman" w:cs="Times New Roman"/>
          <w:b/>
          <w:i/>
          <w:sz w:val="16"/>
          <w:szCs w:val="16"/>
          <w:lang w:val="en-GB"/>
        </w:rPr>
      </w:pPr>
    </w:p>
    <w:p w:rsidR="0003539B" w:rsidRPr="00783CC6" w:rsidRDefault="006C6E96" w:rsidP="00F16F74">
      <w:pPr>
        <w:rPr>
          <w:rFonts w:ascii="Times New Roman" w:eastAsia="Times New Roman" w:hAnsi="Times New Roman" w:cs="Times New Roman"/>
          <w:b/>
          <w:iCs/>
          <w:color w:val="404040" w:themeColor="text1" w:themeTint="BF"/>
          <w:sz w:val="28"/>
          <w:szCs w:val="28"/>
          <w:lang w:val="en-GB"/>
        </w:rPr>
      </w:pPr>
      <w:r w:rsidRPr="00783CC6">
        <w:rPr>
          <w:rFonts w:ascii="Times New Roman" w:eastAsia="Times New Roman" w:hAnsi="Times New Roman" w:cs="Times New Roman"/>
          <w:b/>
          <w:i/>
          <w:sz w:val="28"/>
          <w:szCs w:val="28"/>
          <w:lang w:val="en-GB"/>
        </w:rPr>
        <w:t>Fa</w:t>
      </w:r>
      <w:r w:rsidR="007D292D" w:rsidRPr="00783CC6">
        <w:rPr>
          <w:rFonts w:ascii="Times New Roman" w:eastAsia="Times New Roman" w:hAnsi="Times New Roman" w:cs="Times New Roman"/>
          <w:b/>
          <w:i/>
          <w:sz w:val="28"/>
          <w:szCs w:val="28"/>
          <w:lang w:val="en-GB"/>
        </w:rPr>
        <w:t>ilures to Comply with OECD Guidelines</w:t>
      </w:r>
      <w:r w:rsidR="0003539B" w:rsidRPr="00783CC6">
        <w:rPr>
          <w:rFonts w:ascii="Times New Roman" w:eastAsia="Times New Roman" w:hAnsi="Times New Roman" w:cs="Times New Roman"/>
          <w:b/>
          <w:i/>
          <w:sz w:val="28"/>
          <w:szCs w:val="28"/>
          <w:lang w:val="en-GB"/>
        </w:rPr>
        <w:t xml:space="preserve"> </w:t>
      </w:r>
    </w:p>
    <w:p w:rsidR="0060780A" w:rsidRPr="00783CC6" w:rsidRDefault="0060780A" w:rsidP="0003539B">
      <w:pPr>
        <w:jc w:val="both"/>
        <w:rPr>
          <w:u w:val="single"/>
          <w:lang w:val="en-GB"/>
        </w:rPr>
      </w:pPr>
    </w:p>
    <w:p w:rsidR="006B0B4D" w:rsidRPr="00783CC6" w:rsidRDefault="007D292D" w:rsidP="0060780A">
      <w:pPr>
        <w:jc w:val="center"/>
        <w:rPr>
          <w:b/>
          <w:sz w:val="28"/>
          <w:szCs w:val="28"/>
          <w:u w:val="single"/>
          <w:lang w:val="en-GB"/>
        </w:rPr>
      </w:pPr>
      <w:r w:rsidRPr="00783CC6">
        <w:rPr>
          <w:b/>
          <w:sz w:val="28"/>
          <w:szCs w:val="28"/>
          <w:u w:val="single"/>
          <w:lang w:val="en-GB"/>
        </w:rPr>
        <w:t xml:space="preserve">From Chapter </w:t>
      </w:r>
      <w:r w:rsidR="003118CB" w:rsidRPr="00783CC6">
        <w:rPr>
          <w:b/>
          <w:sz w:val="28"/>
          <w:szCs w:val="28"/>
          <w:u w:val="single"/>
          <w:lang w:val="en-GB"/>
        </w:rPr>
        <w:t xml:space="preserve">II </w:t>
      </w:r>
      <w:r w:rsidR="00693309" w:rsidRPr="00783CC6">
        <w:rPr>
          <w:b/>
          <w:sz w:val="28"/>
          <w:szCs w:val="28"/>
          <w:u w:val="single"/>
          <w:lang w:val="en-GB"/>
        </w:rPr>
        <w:t>“</w:t>
      </w:r>
      <w:r w:rsidRPr="00783CC6">
        <w:rPr>
          <w:b/>
          <w:sz w:val="28"/>
          <w:szCs w:val="28"/>
          <w:u w:val="single"/>
          <w:lang w:val="en-GB"/>
        </w:rPr>
        <w:t>General Policies</w:t>
      </w:r>
      <w:r w:rsidR="00693309" w:rsidRPr="00783CC6">
        <w:rPr>
          <w:b/>
          <w:sz w:val="28"/>
          <w:szCs w:val="28"/>
          <w:u w:val="single"/>
          <w:lang w:val="en-GB"/>
        </w:rPr>
        <w:t>”</w:t>
      </w:r>
      <w:r w:rsidR="0003539B" w:rsidRPr="00783CC6">
        <w:rPr>
          <w:b/>
          <w:sz w:val="28"/>
          <w:szCs w:val="28"/>
          <w:u w:val="single"/>
          <w:lang w:val="en-GB"/>
        </w:rPr>
        <w:t xml:space="preserve"> </w:t>
      </w:r>
      <w:r w:rsidRPr="00783CC6">
        <w:rPr>
          <w:b/>
          <w:sz w:val="28"/>
          <w:szCs w:val="28"/>
          <w:u w:val="single"/>
          <w:lang w:val="en-GB"/>
        </w:rPr>
        <w:t>in the Guidelines</w:t>
      </w:r>
    </w:p>
    <w:p w:rsidR="00F5276C" w:rsidRPr="00783CC6" w:rsidRDefault="00F5276C" w:rsidP="0003539B">
      <w:pPr>
        <w:jc w:val="both"/>
        <w:rPr>
          <w:lang w:val="en-GB"/>
        </w:rPr>
      </w:pPr>
    </w:p>
    <w:p w:rsidR="0003539B" w:rsidRPr="008C6B1B" w:rsidRDefault="007D292D" w:rsidP="0003539B">
      <w:pPr>
        <w:jc w:val="both"/>
        <w:rPr>
          <w:lang w:val="en-GB"/>
        </w:rPr>
      </w:pPr>
      <w:r w:rsidRPr="008C6B1B">
        <w:rPr>
          <w:lang w:val="en-GB"/>
        </w:rPr>
        <w:t xml:space="preserve">Both </w:t>
      </w:r>
      <w:r w:rsidR="0060780A" w:rsidRPr="008C6B1B">
        <w:rPr>
          <w:lang w:val="en-GB"/>
        </w:rPr>
        <w:t xml:space="preserve">Van Oord </w:t>
      </w:r>
      <w:r w:rsidRPr="008C6B1B">
        <w:rPr>
          <w:lang w:val="en-GB"/>
        </w:rPr>
        <w:t>and</w:t>
      </w:r>
      <w:r w:rsidR="0060780A" w:rsidRPr="008C6B1B">
        <w:rPr>
          <w:lang w:val="en-GB"/>
        </w:rPr>
        <w:t xml:space="preserve"> Atradius DSB </w:t>
      </w:r>
      <w:r w:rsidRPr="008C6B1B">
        <w:rPr>
          <w:lang w:val="en-GB"/>
        </w:rPr>
        <w:t>failed in their duties to</w:t>
      </w:r>
      <w:r w:rsidR="0003539B" w:rsidRPr="008C6B1B">
        <w:rPr>
          <w:lang w:val="en-GB"/>
        </w:rPr>
        <w:t>:</w:t>
      </w:r>
    </w:p>
    <w:p w:rsidR="0003539B" w:rsidRPr="008C6B1B" w:rsidRDefault="0003539B" w:rsidP="0003539B">
      <w:pPr>
        <w:jc w:val="both"/>
        <w:rPr>
          <w:b/>
          <w:lang w:val="en-GB"/>
        </w:rPr>
      </w:pPr>
    </w:p>
    <w:p w:rsidR="0003539B" w:rsidRPr="008C6B1B" w:rsidRDefault="008C6B1B" w:rsidP="003118CB">
      <w:pPr>
        <w:shd w:val="clear" w:color="auto" w:fill="D9D9D9"/>
        <w:jc w:val="both"/>
        <w:rPr>
          <w:lang w:val="en-GB"/>
        </w:rPr>
      </w:pPr>
      <w:r w:rsidRPr="008C6B1B">
        <w:rPr>
          <w:lang w:val="en-GB"/>
        </w:rPr>
        <w:t xml:space="preserve">Contribute to economic, environmental and social progress with a view to achieving sustainable development </w:t>
      </w:r>
      <w:r w:rsidR="0003539B" w:rsidRPr="008C6B1B">
        <w:rPr>
          <w:lang w:val="en-GB"/>
        </w:rPr>
        <w:t>(</w:t>
      </w:r>
      <w:r w:rsidR="003118CB" w:rsidRPr="008C6B1B">
        <w:rPr>
          <w:lang w:val="en-GB"/>
        </w:rPr>
        <w:t xml:space="preserve">item </w:t>
      </w:r>
      <w:r w:rsidR="0003539B" w:rsidRPr="008C6B1B">
        <w:rPr>
          <w:lang w:val="en-GB"/>
        </w:rPr>
        <w:t>1)</w:t>
      </w:r>
      <w:r w:rsidR="00546D8A" w:rsidRPr="008C6B1B">
        <w:rPr>
          <w:lang w:val="en-GB"/>
        </w:rPr>
        <w:t>.</w:t>
      </w:r>
    </w:p>
    <w:p w:rsidR="00F5276C" w:rsidRPr="008C6B1B" w:rsidRDefault="00F5276C" w:rsidP="003118CB">
      <w:pPr>
        <w:rPr>
          <w:b/>
          <w:lang w:val="en-GB"/>
        </w:rPr>
      </w:pPr>
    </w:p>
    <w:p w:rsidR="003118CB" w:rsidRPr="00783CC6" w:rsidRDefault="00362A4F" w:rsidP="00783CC6">
      <w:pPr>
        <w:keepNext/>
        <w:rPr>
          <w:b/>
          <w:lang w:val="en-GB"/>
        </w:rPr>
      </w:pPr>
      <w:r>
        <w:rPr>
          <w:b/>
          <w:lang w:val="en-GB"/>
        </w:rPr>
        <w:t>Grounds</w:t>
      </w:r>
      <w:r w:rsidR="003118CB" w:rsidRPr="00783CC6">
        <w:rPr>
          <w:b/>
          <w:lang w:val="en-GB"/>
        </w:rPr>
        <w:t xml:space="preserve">: </w:t>
      </w:r>
    </w:p>
    <w:p w:rsidR="00EF3ED3" w:rsidRPr="00783CC6" w:rsidRDefault="00EF3ED3" w:rsidP="00EF3ED3">
      <w:pPr>
        <w:pStyle w:val="ListParagraph"/>
        <w:numPr>
          <w:ilvl w:val="0"/>
          <w:numId w:val="45"/>
        </w:numPr>
        <w:jc w:val="both"/>
        <w:rPr>
          <w:color w:val="auto"/>
          <w:lang w:val="en-GB"/>
        </w:rPr>
      </w:pPr>
      <w:r w:rsidRPr="00783CC6">
        <w:rPr>
          <w:color w:val="auto"/>
          <w:lang w:val="en-GB"/>
        </w:rPr>
        <w:t xml:space="preserve">Fishing </w:t>
      </w:r>
      <w:r w:rsidR="00725E2E" w:rsidRPr="00783CC6">
        <w:rPr>
          <w:color w:val="auto"/>
          <w:lang w:val="en-GB"/>
        </w:rPr>
        <w:t xml:space="preserve">has </w:t>
      </w:r>
      <w:r w:rsidR="0067170B" w:rsidRPr="00783CC6">
        <w:rPr>
          <w:color w:val="auto"/>
          <w:lang w:val="en-GB"/>
        </w:rPr>
        <w:t>be</w:t>
      </w:r>
      <w:r w:rsidR="00725E2E" w:rsidRPr="00783CC6">
        <w:rPr>
          <w:color w:val="auto"/>
          <w:lang w:val="en-GB"/>
        </w:rPr>
        <w:t xml:space="preserve">en an </w:t>
      </w:r>
      <w:r w:rsidRPr="00783CC6">
        <w:rPr>
          <w:color w:val="auto"/>
          <w:lang w:val="en-GB"/>
        </w:rPr>
        <w:t xml:space="preserve">important component </w:t>
      </w:r>
      <w:r w:rsidR="00725E2E" w:rsidRPr="00783CC6">
        <w:rPr>
          <w:color w:val="auto"/>
          <w:lang w:val="en-GB"/>
        </w:rPr>
        <w:t>of</w:t>
      </w:r>
      <w:r w:rsidRPr="00783CC6">
        <w:rPr>
          <w:color w:val="auto"/>
          <w:lang w:val="en-GB"/>
        </w:rPr>
        <w:t xml:space="preserve"> the state’s economy. The studies </w:t>
      </w:r>
      <w:r w:rsidR="00725E2E" w:rsidRPr="00783CC6">
        <w:rPr>
          <w:color w:val="auto"/>
          <w:lang w:val="en-GB"/>
        </w:rPr>
        <w:t>performed</w:t>
      </w:r>
      <w:r w:rsidR="00533D30" w:rsidRPr="00783CC6">
        <w:rPr>
          <w:rStyle w:val="FootnoteReference"/>
          <w:color w:val="auto"/>
          <w:lang w:val="en-GB"/>
        </w:rPr>
        <w:footnoteReference w:id="20"/>
      </w:r>
      <w:r w:rsidR="00D73E3D" w:rsidRPr="00783CC6">
        <w:rPr>
          <w:color w:val="auto"/>
          <w:lang w:val="en-GB"/>
        </w:rPr>
        <w:t xml:space="preserve"> </w:t>
      </w:r>
      <w:r w:rsidRPr="00783CC6">
        <w:rPr>
          <w:color w:val="auto"/>
          <w:lang w:val="en-GB"/>
        </w:rPr>
        <w:t xml:space="preserve">by the </w:t>
      </w:r>
      <w:r w:rsidR="00D73E3D" w:rsidRPr="00783CC6">
        <w:rPr>
          <w:color w:val="auto"/>
          <w:lang w:val="en-GB"/>
        </w:rPr>
        <w:t xml:space="preserve">Instituto Oceanário </w:t>
      </w:r>
      <w:r w:rsidRPr="00783CC6">
        <w:rPr>
          <w:color w:val="auto"/>
          <w:lang w:val="en-GB"/>
        </w:rPr>
        <w:t xml:space="preserve">and the Department of Fishing and Aquaculture at the </w:t>
      </w:r>
      <w:r w:rsidR="00D73E3D" w:rsidRPr="00783CC6">
        <w:rPr>
          <w:color w:val="auto"/>
          <w:lang w:val="en-GB"/>
        </w:rPr>
        <w:t>UFRPE</w:t>
      </w:r>
      <w:r w:rsidR="008341CF" w:rsidRPr="00783CC6">
        <w:rPr>
          <w:color w:val="auto"/>
          <w:lang w:val="en-GB"/>
        </w:rPr>
        <w:t xml:space="preserve"> (</w:t>
      </w:r>
      <w:r w:rsidR="00F75E9B" w:rsidRPr="00783CC6">
        <w:rPr>
          <w:color w:val="auto"/>
          <w:lang w:val="en-GB"/>
        </w:rPr>
        <w:t>Exhibit</w:t>
      </w:r>
      <w:r w:rsidR="008341CF" w:rsidRPr="00783CC6">
        <w:rPr>
          <w:color w:val="auto"/>
          <w:lang w:val="en-GB"/>
        </w:rPr>
        <w:t xml:space="preserve"> VIII)</w:t>
      </w:r>
      <w:r w:rsidR="00D73E3D" w:rsidRPr="00783CC6">
        <w:rPr>
          <w:color w:val="auto"/>
          <w:lang w:val="en-GB"/>
        </w:rPr>
        <w:t xml:space="preserve"> </w:t>
      </w:r>
      <w:r w:rsidRPr="00783CC6">
        <w:rPr>
          <w:color w:val="auto"/>
          <w:lang w:val="en-GB"/>
        </w:rPr>
        <w:t>resulted in a socioeconomic diagnos</w:t>
      </w:r>
      <w:r w:rsidR="00362A4F">
        <w:rPr>
          <w:color w:val="auto"/>
          <w:lang w:val="en-GB"/>
        </w:rPr>
        <w:t>tic</w:t>
      </w:r>
      <w:r w:rsidRPr="00783CC6">
        <w:rPr>
          <w:color w:val="auto"/>
          <w:lang w:val="en-GB"/>
        </w:rPr>
        <w:t xml:space="preserve"> of small-scale fishing on </w:t>
      </w:r>
      <w:r w:rsidR="00725E2E" w:rsidRPr="00783CC6">
        <w:rPr>
          <w:color w:val="auto"/>
          <w:lang w:val="en-GB"/>
        </w:rPr>
        <w:t xml:space="preserve">the </w:t>
      </w:r>
      <w:r w:rsidR="00E11CD0" w:rsidRPr="00783CC6">
        <w:rPr>
          <w:color w:val="auto"/>
          <w:lang w:val="en-GB"/>
        </w:rPr>
        <w:t>Pernambuco</w:t>
      </w:r>
      <w:r w:rsidR="00725E2E" w:rsidRPr="00783CC6">
        <w:rPr>
          <w:color w:val="auto"/>
          <w:lang w:val="en-GB"/>
        </w:rPr>
        <w:t xml:space="preserve"> coast</w:t>
      </w:r>
      <w:r w:rsidR="00E11CD0" w:rsidRPr="00783CC6">
        <w:rPr>
          <w:color w:val="auto"/>
          <w:lang w:val="en-GB"/>
        </w:rPr>
        <w:t>.</w:t>
      </w:r>
      <w:r w:rsidR="00782703" w:rsidRPr="00783CC6">
        <w:rPr>
          <w:color w:val="auto"/>
          <w:lang w:val="en-GB"/>
        </w:rPr>
        <w:t xml:space="preserve"> </w:t>
      </w:r>
      <w:r w:rsidRPr="00783CC6">
        <w:rPr>
          <w:color w:val="auto"/>
          <w:lang w:val="en-GB"/>
        </w:rPr>
        <w:t xml:space="preserve">At the time, this </w:t>
      </w:r>
      <w:r w:rsidR="00362A4F">
        <w:rPr>
          <w:color w:val="auto"/>
          <w:lang w:val="en-GB"/>
        </w:rPr>
        <w:t xml:space="preserve">activity </w:t>
      </w:r>
      <w:r w:rsidR="00725E2E" w:rsidRPr="00783CC6">
        <w:rPr>
          <w:color w:val="auto"/>
          <w:lang w:val="en-GB"/>
        </w:rPr>
        <w:t xml:space="preserve">accounted </w:t>
      </w:r>
      <w:r w:rsidRPr="00783CC6">
        <w:rPr>
          <w:color w:val="auto"/>
          <w:lang w:val="en-GB"/>
        </w:rPr>
        <w:t>for</w:t>
      </w:r>
      <w:r w:rsidR="007E015F" w:rsidRPr="00783CC6">
        <w:rPr>
          <w:color w:val="auto"/>
          <w:lang w:val="en-GB"/>
        </w:rPr>
        <w:t xml:space="preserve"> </w:t>
      </w:r>
      <w:r w:rsidR="008F204E" w:rsidRPr="00783CC6">
        <w:rPr>
          <w:color w:val="auto"/>
          <w:lang w:val="en-GB"/>
        </w:rPr>
        <w:t>R$</w:t>
      </w:r>
      <w:r w:rsidR="00362A4F">
        <w:rPr>
          <w:color w:val="auto"/>
          <w:lang w:val="en-GB"/>
        </w:rPr>
        <w:t> </w:t>
      </w:r>
      <w:r w:rsidR="007E015F" w:rsidRPr="00783CC6">
        <w:rPr>
          <w:color w:val="auto"/>
          <w:lang w:val="en-GB"/>
        </w:rPr>
        <w:t>37</w:t>
      </w:r>
      <w:r w:rsidRPr="00783CC6">
        <w:rPr>
          <w:color w:val="auto"/>
          <w:lang w:val="en-GB"/>
        </w:rPr>
        <w:t>.</w:t>
      </w:r>
      <w:r w:rsidR="007E015F" w:rsidRPr="00783CC6">
        <w:rPr>
          <w:color w:val="auto"/>
          <w:lang w:val="en-GB"/>
        </w:rPr>
        <w:t xml:space="preserve">2 </w:t>
      </w:r>
      <w:r w:rsidRPr="00783CC6">
        <w:rPr>
          <w:color w:val="auto"/>
          <w:lang w:val="en-GB"/>
        </w:rPr>
        <w:t>million</w:t>
      </w:r>
      <w:r w:rsidR="007E015F" w:rsidRPr="00783CC6">
        <w:rPr>
          <w:color w:val="auto"/>
          <w:lang w:val="en-GB"/>
        </w:rPr>
        <w:t xml:space="preserve">, </w:t>
      </w:r>
      <w:r w:rsidRPr="00783CC6">
        <w:rPr>
          <w:color w:val="auto"/>
          <w:lang w:val="en-GB"/>
        </w:rPr>
        <w:t xml:space="preserve">with </w:t>
      </w:r>
      <w:r w:rsidR="007E015F" w:rsidRPr="00783CC6">
        <w:rPr>
          <w:color w:val="auto"/>
          <w:lang w:val="en-GB"/>
        </w:rPr>
        <w:t>47</w:t>
      </w:r>
      <w:r w:rsidRPr="00783CC6">
        <w:rPr>
          <w:color w:val="auto"/>
          <w:lang w:val="en-GB"/>
        </w:rPr>
        <w:t>,</w:t>
      </w:r>
      <w:r w:rsidR="00782703" w:rsidRPr="00783CC6">
        <w:rPr>
          <w:color w:val="auto"/>
          <w:lang w:val="en-GB"/>
        </w:rPr>
        <w:t xml:space="preserve">269 </w:t>
      </w:r>
      <w:r w:rsidRPr="00783CC6">
        <w:rPr>
          <w:color w:val="auto"/>
          <w:lang w:val="en-GB"/>
        </w:rPr>
        <w:t xml:space="preserve">people directly dependent </w:t>
      </w:r>
      <w:r w:rsidR="00725E2E" w:rsidRPr="00783CC6">
        <w:rPr>
          <w:color w:val="auto"/>
          <w:lang w:val="en-GB"/>
        </w:rPr>
        <w:t>up</w:t>
      </w:r>
      <w:r w:rsidRPr="00783CC6">
        <w:rPr>
          <w:color w:val="auto"/>
          <w:lang w:val="en-GB"/>
        </w:rPr>
        <w:t xml:space="preserve">on </w:t>
      </w:r>
      <w:r w:rsidR="00362A4F">
        <w:rPr>
          <w:color w:val="auto"/>
          <w:lang w:val="en-GB"/>
        </w:rPr>
        <w:t>it</w:t>
      </w:r>
      <w:r w:rsidR="00782703" w:rsidRPr="00783CC6">
        <w:rPr>
          <w:color w:val="auto"/>
          <w:lang w:val="en-GB"/>
        </w:rPr>
        <w:t xml:space="preserve">. </w:t>
      </w:r>
      <w:r w:rsidRPr="00783CC6">
        <w:rPr>
          <w:color w:val="auto"/>
          <w:lang w:val="en-GB"/>
        </w:rPr>
        <w:t xml:space="preserve">Rather than economic development, what has </w:t>
      </w:r>
      <w:r w:rsidR="00725E2E" w:rsidRPr="00783CC6">
        <w:rPr>
          <w:color w:val="auto"/>
          <w:lang w:val="en-GB"/>
        </w:rPr>
        <w:t>in fact taken place</w:t>
      </w:r>
      <w:r w:rsidRPr="00783CC6">
        <w:rPr>
          <w:color w:val="auto"/>
          <w:lang w:val="en-GB"/>
        </w:rPr>
        <w:t xml:space="preserve"> is a continuous decline in </w:t>
      </w:r>
      <w:r w:rsidR="00362A4F">
        <w:rPr>
          <w:color w:val="auto"/>
          <w:lang w:val="en-GB"/>
        </w:rPr>
        <w:t xml:space="preserve">the output of </w:t>
      </w:r>
      <w:r w:rsidRPr="00783CC6">
        <w:rPr>
          <w:color w:val="auto"/>
          <w:lang w:val="en-GB"/>
        </w:rPr>
        <w:t xml:space="preserve">fishing, an economic activity that guarantees an average monthly income of 2.5 minimum monthly wages, according to information from the </w:t>
      </w:r>
      <w:r w:rsidR="0097643D" w:rsidRPr="00783CC6">
        <w:rPr>
          <w:color w:val="auto"/>
          <w:lang w:val="en-GB"/>
        </w:rPr>
        <w:t xml:space="preserve">Colônia Z8 </w:t>
      </w:r>
      <w:r w:rsidRPr="00783CC6">
        <w:rPr>
          <w:color w:val="auto"/>
          <w:lang w:val="en-GB"/>
        </w:rPr>
        <w:t>of Fishermen</w:t>
      </w:r>
      <w:r w:rsidR="0097643D" w:rsidRPr="00783CC6">
        <w:rPr>
          <w:color w:val="auto"/>
          <w:lang w:val="en-GB"/>
        </w:rPr>
        <w:t>.</w:t>
      </w:r>
      <w:r w:rsidR="00E11CD0" w:rsidRPr="00783CC6">
        <w:rPr>
          <w:color w:val="auto"/>
          <w:lang w:val="en-GB"/>
        </w:rPr>
        <w:t xml:space="preserve"> </w:t>
      </w:r>
      <w:r w:rsidRPr="00783CC6">
        <w:rPr>
          <w:color w:val="auto"/>
          <w:lang w:val="en-GB"/>
        </w:rPr>
        <w:t xml:space="preserve">Today, this income is around half the monthly minimum wage. In recent years, coinciding with the works done by Van Oord, there has been a significant reduction in the output and income of fishermen, </w:t>
      </w:r>
      <w:r w:rsidR="00362A4F">
        <w:rPr>
          <w:color w:val="auto"/>
          <w:lang w:val="en-GB"/>
        </w:rPr>
        <w:t xml:space="preserve">thus </w:t>
      </w:r>
      <w:r w:rsidR="00725E2E" w:rsidRPr="00783CC6">
        <w:rPr>
          <w:color w:val="auto"/>
          <w:lang w:val="en-GB"/>
        </w:rPr>
        <w:t>weakening</w:t>
      </w:r>
      <w:r w:rsidRPr="00783CC6">
        <w:rPr>
          <w:color w:val="auto"/>
          <w:lang w:val="en-GB"/>
        </w:rPr>
        <w:t xml:space="preserve"> this activity in the state.</w:t>
      </w:r>
    </w:p>
    <w:p w:rsidR="006F45F3" w:rsidRPr="00783CC6" w:rsidRDefault="00FE5655" w:rsidP="00FE5655">
      <w:pPr>
        <w:pStyle w:val="ListParagraph"/>
        <w:numPr>
          <w:ilvl w:val="0"/>
          <w:numId w:val="45"/>
        </w:numPr>
        <w:jc w:val="both"/>
        <w:rPr>
          <w:color w:val="auto"/>
          <w:lang w:val="en-GB"/>
        </w:rPr>
      </w:pPr>
      <w:r w:rsidRPr="00783CC6">
        <w:rPr>
          <w:color w:val="auto"/>
          <w:lang w:val="en-GB"/>
        </w:rPr>
        <w:t xml:space="preserve">An important </w:t>
      </w:r>
      <w:r w:rsidR="00362A4F">
        <w:rPr>
          <w:color w:val="auto"/>
          <w:lang w:val="en-GB"/>
        </w:rPr>
        <w:t xml:space="preserve">piece of </w:t>
      </w:r>
      <w:r w:rsidRPr="00783CC6">
        <w:rPr>
          <w:color w:val="auto"/>
          <w:lang w:val="en-GB"/>
        </w:rPr>
        <w:t>data is in the Technical Report from the</w:t>
      </w:r>
      <w:r w:rsidR="00314550" w:rsidRPr="00783CC6">
        <w:rPr>
          <w:color w:val="auto"/>
          <w:lang w:val="en-GB"/>
        </w:rPr>
        <w:t xml:space="preserve"> </w:t>
      </w:r>
      <w:r w:rsidR="00F16F74" w:rsidRPr="00783CC6">
        <w:rPr>
          <w:color w:val="auto"/>
          <w:lang w:val="en-GB"/>
        </w:rPr>
        <w:t>CPRH/</w:t>
      </w:r>
      <w:r w:rsidR="00314550" w:rsidRPr="00783CC6">
        <w:rPr>
          <w:color w:val="auto"/>
          <w:lang w:val="en-GB"/>
        </w:rPr>
        <w:t xml:space="preserve">UGC, </w:t>
      </w:r>
      <w:r w:rsidRPr="00783CC6">
        <w:rPr>
          <w:color w:val="auto"/>
          <w:lang w:val="en-GB"/>
        </w:rPr>
        <w:t>referred to above</w:t>
      </w:r>
      <w:r w:rsidR="00115EAA" w:rsidRPr="00783CC6">
        <w:rPr>
          <w:color w:val="auto"/>
          <w:lang w:val="en-GB"/>
        </w:rPr>
        <w:t xml:space="preserve"> (</w:t>
      </w:r>
      <w:r w:rsidR="00F75E9B" w:rsidRPr="00783CC6">
        <w:rPr>
          <w:color w:val="auto"/>
          <w:lang w:val="en-GB"/>
        </w:rPr>
        <w:t>Exhibit</w:t>
      </w:r>
      <w:r w:rsidR="00115EAA" w:rsidRPr="00783CC6">
        <w:rPr>
          <w:color w:val="auto"/>
          <w:lang w:val="en-GB"/>
        </w:rPr>
        <w:t xml:space="preserve"> I)</w:t>
      </w:r>
      <w:r w:rsidR="00C64302" w:rsidRPr="00783CC6">
        <w:rPr>
          <w:color w:val="auto"/>
          <w:lang w:val="en-GB"/>
        </w:rPr>
        <w:t>: Van Oord</w:t>
      </w:r>
      <w:r w:rsidRPr="00783CC6">
        <w:rPr>
          <w:color w:val="auto"/>
          <w:lang w:val="en-GB"/>
        </w:rPr>
        <w:t>’s actions to deepen the external access channel affected solid</w:t>
      </w:r>
      <w:r w:rsidR="00362A4F">
        <w:rPr>
          <w:color w:val="auto"/>
          <w:lang w:val="en-GB"/>
        </w:rPr>
        <w:t xml:space="preserve"> </w:t>
      </w:r>
      <w:r w:rsidRPr="00783CC6">
        <w:rPr>
          <w:color w:val="auto"/>
          <w:lang w:val="en-GB"/>
        </w:rPr>
        <w:t xml:space="preserve">bottom areas, including </w:t>
      </w:r>
      <w:r w:rsidR="00CF5A84" w:rsidRPr="00783CC6">
        <w:rPr>
          <w:color w:val="auto"/>
          <w:lang w:val="en-GB"/>
        </w:rPr>
        <w:t>sandstone</w:t>
      </w:r>
      <w:r w:rsidRPr="00783CC6">
        <w:rPr>
          <w:color w:val="auto"/>
          <w:lang w:val="en-GB"/>
        </w:rPr>
        <w:t xml:space="preserve"> and coral reefs. These </w:t>
      </w:r>
      <w:r w:rsidR="006939AA" w:rsidRPr="00783CC6">
        <w:rPr>
          <w:color w:val="auto"/>
          <w:lang w:val="en-GB"/>
        </w:rPr>
        <w:t>works</w:t>
      </w:r>
      <w:r w:rsidR="00C64302" w:rsidRPr="00783CC6">
        <w:rPr>
          <w:color w:val="auto"/>
          <w:lang w:val="en-GB"/>
        </w:rPr>
        <w:t xml:space="preserve"> </w:t>
      </w:r>
      <w:r w:rsidRPr="00783CC6">
        <w:rPr>
          <w:color w:val="auto"/>
          <w:lang w:val="en-GB"/>
        </w:rPr>
        <w:t xml:space="preserve">resulted in degradation of the </w:t>
      </w:r>
      <w:r w:rsidR="00C64302" w:rsidRPr="00783CC6">
        <w:rPr>
          <w:color w:val="auto"/>
          <w:lang w:val="en-GB"/>
        </w:rPr>
        <w:t xml:space="preserve">habitat </w:t>
      </w:r>
      <w:r w:rsidRPr="00783CC6">
        <w:rPr>
          <w:color w:val="auto"/>
          <w:lang w:val="en-GB"/>
        </w:rPr>
        <w:t xml:space="preserve">of several species of reef fish, further breaking the connection between the reefs and adjacent mangroves. This connection is important for the biomass of multiple commercially important species that have been harmed by previous works to </w:t>
      </w:r>
      <w:r w:rsidR="0086740E" w:rsidRPr="00783CC6">
        <w:rPr>
          <w:color w:val="auto"/>
          <w:lang w:val="en-GB"/>
        </w:rPr>
        <w:t xml:space="preserve">level </w:t>
      </w:r>
      <w:r w:rsidRPr="00783CC6">
        <w:rPr>
          <w:color w:val="auto"/>
          <w:lang w:val="en-GB"/>
        </w:rPr>
        <w:t xml:space="preserve">and </w:t>
      </w:r>
      <w:r w:rsidR="0086740E" w:rsidRPr="00783CC6">
        <w:rPr>
          <w:color w:val="auto"/>
          <w:lang w:val="en-GB"/>
        </w:rPr>
        <w:t xml:space="preserve">raze </w:t>
      </w:r>
      <w:r w:rsidRPr="00783CC6">
        <w:rPr>
          <w:color w:val="auto"/>
          <w:lang w:val="en-GB"/>
        </w:rPr>
        <w:t>the mangroves, including works done by</w:t>
      </w:r>
      <w:r w:rsidR="00C64302" w:rsidRPr="00783CC6">
        <w:rPr>
          <w:color w:val="auto"/>
          <w:lang w:val="en-GB"/>
        </w:rPr>
        <w:t xml:space="preserve"> Van Oord </w:t>
      </w:r>
      <w:r w:rsidRPr="00783CC6">
        <w:rPr>
          <w:color w:val="auto"/>
          <w:lang w:val="en-GB"/>
        </w:rPr>
        <w:t xml:space="preserve">for </w:t>
      </w:r>
      <w:r w:rsidR="00C64302" w:rsidRPr="00783CC6">
        <w:rPr>
          <w:color w:val="auto"/>
          <w:lang w:val="en-GB"/>
        </w:rPr>
        <w:t xml:space="preserve">Promar S.A. </w:t>
      </w:r>
      <w:r w:rsidRPr="00783CC6">
        <w:rPr>
          <w:color w:val="auto"/>
          <w:lang w:val="en-GB"/>
        </w:rPr>
        <w:t xml:space="preserve">The dredging and </w:t>
      </w:r>
      <w:r w:rsidR="001B5A2E" w:rsidRPr="00783CC6">
        <w:rPr>
          <w:color w:val="auto"/>
          <w:lang w:val="en-GB"/>
        </w:rPr>
        <w:t>rock removal</w:t>
      </w:r>
      <w:r w:rsidR="006F45F3" w:rsidRPr="00783CC6">
        <w:rPr>
          <w:color w:val="auto"/>
          <w:lang w:val="en-GB"/>
        </w:rPr>
        <w:t xml:space="preserve"> </w:t>
      </w:r>
      <w:r w:rsidRPr="00783CC6">
        <w:rPr>
          <w:color w:val="auto"/>
          <w:lang w:val="en-GB"/>
        </w:rPr>
        <w:t>w</w:t>
      </w:r>
      <w:r w:rsidR="00783CC6">
        <w:rPr>
          <w:color w:val="auto"/>
          <w:lang w:val="en-GB"/>
        </w:rPr>
        <w:t>as</w:t>
      </w:r>
      <w:r w:rsidRPr="00783CC6">
        <w:rPr>
          <w:color w:val="auto"/>
          <w:lang w:val="en-GB"/>
        </w:rPr>
        <w:t xml:space="preserve"> done in one of the most fished areas, physically and irreversibly affecting the fishing </w:t>
      </w:r>
      <w:r w:rsidR="006F45F3" w:rsidRPr="00783CC6">
        <w:rPr>
          <w:color w:val="auto"/>
          <w:lang w:val="en-GB"/>
        </w:rPr>
        <w:t>“</w:t>
      </w:r>
      <w:r w:rsidR="006F45F3" w:rsidRPr="00783CC6">
        <w:rPr>
          <w:i/>
          <w:color w:val="auto"/>
          <w:lang w:val="en-GB"/>
        </w:rPr>
        <w:t>cabeços</w:t>
      </w:r>
      <w:r w:rsidR="006F45F3" w:rsidRPr="00783CC6">
        <w:rPr>
          <w:color w:val="auto"/>
          <w:lang w:val="en-GB"/>
        </w:rPr>
        <w:t xml:space="preserve">”, </w:t>
      </w:r>
      <w:r w:rsidRPr="00783CC6">
        <w:rPr>
          <w:color w:val="auto"/>
          <w:lang w:val="en-GB"/>
        </w:rPr>
        <w:t xml:space="preserve">which </w:t>
      </w:r>
      <w:r w:rsidR="00362A4F">
        <w:rPr>
          <w:color w:val="auto"/>
          <w:lang w:val="en-GB"/>
        </w:rPr>
        <w:t xml:space="preserve">are the </w:t>
      </w:r>
      <w:r w:rsidRPr="00783CC6">
        <w:rPr>
          <w:color w:val="auto"/>
          <w:lang w:val="en-GB"/>
        </w:rPr>
        <w:t>areas where marine species reproduce. The report also emphasises that</w:t>
      </w:r>
      <w:r w:rsidR="006F45F3" w:rsidRPr="00783CC6">
        <w:rPr>
          <w:color w:val="auto"/>
          <w:lang w:val="en-GB"/>
        </w:rPr>
        <w:t>: ... “</w:t>
      </w:r>
      <w:r w:rsidR="0059533E" w:rsidRPr="00783CC6">
        <w:rPr>
          <w:color w:val="auto"/>
          <w:lang w:val="en-GB"/>
        </w:rPr>
        <w:t xml:space="preserve">they are not duly recorded in official instruments designed to mitigate and offset environmental damage, such that </w:t>
      </w:r>
      <w:r w:rsidR="00362A4F">
        <w:rPr>
          <w:color w:val="auto"/>
          <w:lang w:val="en-GB"/>
        </w:rPr>
        <w:t xml:space="preserve">failure to report </w:t>
      </w:r>
      <w:r w:rsidR="0059533E" w:rsidRPr="00783CC6">
        <w:rPr>
          <w:color w:val="auto"/>
          <w:lang w:val="en-GB"/>
        </w:rPr>
        <w:t>has led to works being done with</w:t>
      </w:r>
      <w:r w:rsidR="00362A4F">
        <w:rPr>
          <w:color w:val="auto"/>
          <w:lang w:val="en-GB"/>
        </w:rPr>
        <w:t xml:space="preserve"> </w:t>
      </w:r>
      <w:r w:rsidR="0059533E" w:rsidRPr="00783CC6">
        <w:rPr>
          <w:color w:val="auto"/>
          <w:lang w:val="en-GB"/>
        </w:rPr>
        <w:t>insufficien</w:t>
      </w:r>
      <w:r w:rsidR="00362A4F">
        <w:rPr>
          <w:color w:val="auto"/>
          <w:lang w:val="en-GB"/>
        </w:rPr>
        <w:t>t</w:t>
      </w:r>
      <w:r w:rsidR="0059533E" w:rsidRPr="00783CC6">
        <w:rPr>
          <w:color w:val="auto"/>
          <w:lang w:val="en-GB"/>
        </w:rPr>
        <w:t xml:space="preserve"> </w:t>
      </w:r>
      <w:r w:rsidR="00362A4F">
        <w:rPr>
          <w:color w:val="auto"/>
          <w:lang w:val="en-GB"/>
        </w:rPr>
        <w:t xml:space="preserve">offsetting and </w:t>
      </w:r>
      <w:r w:rsidR="0059533E" w:rsidRPr="00783CC6">
        <w:rPr>
          <w:color w:val="auto"/>
          <w:lang w:val="en-GB"/>
        </w:rPr>
        <w:t>mitigating measures</w:t>
      </w:r>
      <w:r w:rsidR="00362A4F">
        <w:rPr>
          <w:color w:val="auto"/>
          <w:lang w:val="en-GB"/>
        </w:rPr>
        <w:t xml:space="preserve"> or none at all</w:t>
      </w:r>
      <w:r w:rsidR="006F45F3" w:rsidRPr="00783CC6">
        <w:rPr>
          <w:color w:val="auto"/>
          <w:lang w:val="en-GB"/>
        </w:rPr>
        <w:t xml:space="preserve">...”.  </w:t>
      </w:r>
    </w:p>
    <w:p w:rsidR="0059533E" w:rsidRPr="00783CC6" w:rsidRDefault="006F45F3" w:rsidP="006F45F3">
      <w:pPr>
        <w:pStyle w:val="ListParagraph"/>
        <w:numPr>
          <w:ilvl w:val="0"/>
          <w:numId w:val="45"/>
        </w:numPr>
        <w:jc w:val="both"/>
        <w:rPr>
          <w:color w:val="auto"/>
          <w:lang w:val="en-GB"/>
        </w:rPr>
      </w:pPr>
      <w:r w:rsidRPr="00783CC6">
        <w:rPr>
          <w:color w:val="auto"/>
          <w:lang w:val="en-GB"/>
        </w:rPr>
        <w:t xml:space="preserve">Van Oord </w:t>
      </w:r>
      <w:r w:rsidR="00F2069E" w:rsidRPr="00783CC6">
        <w:rPr>
          <w:color w:val="auto"/>
          <w:lang w:val="en-GB"/>
        </w:rPr>
        <w:t xml:space="preserve">failed by not fulfilling environmental obligations, in accordance with Brazilian </w:t>
      </w:r>
      <w:r w:rsidR="00362A4F">
        <w:rPr>
          <w:color w:val="auto"/>
          <w:lang w:val="en-GB"/>
        </w:rPr>
        <w:t>law</w:t>
      </w:r>
      <w:r w:rsidR="00F2069E" w:rsidRPr="00783CC6">
        <w:rPr>
          <w:color w:val="auto"/>
          <w:lang w:val="en-GB"/>
        </w:rPr>
        <w:t xml:space="preserve">. It also failed in its own obligation to perform due diligence and properly assess impacts. It disregarded the country’s official instruments for mitigation and offsetting of environmental damage, </w:t>
      </w:r>
      <w:r w:rsidR="00362A4F">
        <w:rPr>
          <w:color w:val="auto"/>
          <w:lang w:val="en-GB"/>
        </w:rPr>
        <w:t xml:space="preserve">and thus </w:t>
      </w:r>
      <w:r w:rsidR="00F2069E" w:rsidRPr="00783CC6">
        <w:rPr>
          <w:color w:val="auto"/>
          <w:lang w:val="en-GB"/>
        </w:rPr>
        <w:t>caus</w:t>
      </w:r>
      <w:r w:rsidR="00362A4F">
        <w:rPr>
          <w:color w:val="auto"/>
          <w:lang w:val="en-GB"/>
        </w:rPr>
        <w:t>ed</w:t>
      </w:r>
      <w:r w:rsidR="00F2069E" w:rsidRPr="00783CC6">
        <w:rPr>
          <w:color w:val="auto"/>
          <w:lang w:val="en-GB"/>
        </w:rPr>
        <w:t xml:space="preserve"> irreversible impacts on the environment and to interdependent economic activities.</w:t>
      </w:r>
    </w:p>
    <w:p w:rsidR="003118CB" w:rsidRPr="00783CC6" w:rsidRDefault="00412794" w:rsidP="00F2069E">
      <w:pPr>
        <w:pStyle w:val="ListParagraph"/>
        <w:numPr>
          <w:ilvl w:val="0"/>
          <w:numId w:val="45"/>
        </w:numPr>
        <w:jc w:val="both"/>
        <w:rPr>
          <w:color w:val="auto"/>
          <w:lang w:val="en-GB"/>
        </w:rPr>
      </w:pPr>
      <w:r w:rsidRPr="00783CC6">
        <w:rPr>
          <w:color w:val="auto"/>
          <w:lang w:val="en-GB"/>
        </w:rPr>
        <w:t xml:space="preserve">Atradius DSB </w:t>
      </w:r>
      <w:r w:rsidR="00F2069E" w:rsidRPr="00783CC6">
        <w:rPr>
          <w:color w:val="auto"/>
          <w:lang w:val="en-GB"/>
        </w:rPr>
        <w:t xml:space="preserve">failed by not reviewing the information provided by </w:t>
      </w:r>
      <w:r w:rsidRPr="00783CC6">
        <w:rPr>
          <w:color w:val="auto"/>
          <w:lang w:val="en-GB"/>
        </w:rPr>
        <w:t>Van Oord</w:t>
      </w:r>
      <w:r w:rsidR="00F2069E" w:rsidRPr="00783CC6">
        <w:rPr>
          <w:color w:val="auto"/>
          <w:lang w:val="en-GB"/>
        </w:rPr>
        <w:t xml:space="preserve"> and by not </w:t>
      </w:r>
      <w:r w:rsidR="00362A4F">
        <w:rPr>
          <w:color w:val="auto"/>
          <w:lang w:val="en-GB"/>
        </w:rPr>
        <w:t xml:space="preserve">performing </w:t>
      </w:r>
      <w:r w:rsidR="00F2069E" w:rsidRPr="00783CC6">
        <w:rPr>
          <w:color w:val="auto"/>
          <w:lang w:val="en-GB"/>
        </w:rPr>
        <w:t xml:space="preserve">evaluations and checks on site. It also failed by not following the procedures </w:t>
      </w:r>
      <w:r w:rsidR="00362A4F">
        <w:rPr>
          <w:color w:val="auto"/>
          <w:lang w:val="en-GB"/>
        </w:rPr>
        <w:t xml:space="preserve">in </w:t>
      </w:r>
      <w:r w:rsidR="00F2069E" w:rsidRPr="00783CC6">
        <w:rPr>
          <w:color w:val="auto"/>
          <w:lang w:val="en-GB"/>
        </w:rPr>
        <w:t>its own s</w:t>
      </w:r>
      <w:r w:rsidR="003E4516" w:rsidRPr="00783CC6">
        <w:rPr>
          <w:lang w:val="en-GB"/>
        </w:rPr>
        <w:t>ocio</w:t>
      </w:r>
      <w:r w:rsidR="00F2069E" w:rsidRPr="00783CC6">
        <w:rPr>
          <w:lang w:val="en-GB"/>
        </w:rPr>
        <w:t>-environmental policy</w:t>
      </w:r>
      <w:r w:rsidR="003E4516" w:rsidRPr="00783CC6">
        <w:rPr>
          <w:lang w:val="en-GB"/>
        </w:rPr>
        <w:t>.</w:t>
      </w:r>
    </w:p>
    <w:p w:rsidR="003D4015" w:rsidRPr="00783CC6" w:rsidRDefault="00552A3F" w:rsidP="00552A3F">
      <w:pPr>
        <w:pStyle w:val="ListParagraph"/>
        <w:numPr>
          <w:ilvl w:val="0"/>
          <w:numId w:val="45"/>
        </w:numPr>
        <w:jc w:val="both"/>
        <w:rPr>
          <w:color w:val="auto"/>
          <w:lang w:val="en-GB"/>
        </w:rPr>
      </w:pPr>
      <w:r w:rsidRPr="00783CC6">
        <w:rPr>
          <w:lang w:val="en-GB"/>
        </w:rPr>
        <w:t>Numerous women from local communities work and sustain themselves by gathering shellfish and crabs. The financial impacts were felt heavily by these women and their families, given the decrease in the shellfish-production areas and environmental degradation (</w:t>
      </w:r>
      <w:r w:rsidR="00362A4F">
        <w:rPr>
          <w:lang w:val="en-GB"/>
        </w:rPr>
        <w:t xml:space="preserve">testimony </w:t>
      </w:r>
      <w:r w:rsidRPr="00783CC6">
        <w:rPr>
          <w:lang w:val="en-GB"/>
        </w:rPr>
        <w:t xml:space="preserve">recorded and provided in videos on </w:t>
      </w:r>
      <w:r w:rsidR="00314550" w:rsidRPr="00783CC6">
        <w:rPr>
          <w:color w:val="auto"/>
          <w:lang w:val="en-GB"/>
        </w:rPr>
        <w:t>Fórum Suape Espaço Socioambiental</w:t>
      </w:r>
      <w:r w:rsidRPr="00783CC6">
        <w:rPr>
          <w:color w:val="auto"/>
          <w:lang w:val="en-GB"/>
        </w:rPr>
        <w:t>’s website</w:t>
      </w:r>
      <w:r w:rsidR="003E4516" w:rsidRPr="00783CC6">
        <w:rPr>
          <w:color w:val="auto"/>
          <w:lang w:val="en-GB"/>
        </w:rPr>
        <w:t xml:space="preserve"> </w:t>
      </w:r>
      <w:r w:rsidR="00C315F9" w:rsidRPr="00783CC6">
        <w:rPr>
          <w:color w:val="auto"/>
          <w:lang w:val="en-GB"/>
        </w:rPr>
        <w:t xml:space="preserve">- </w:t>
      </w:r>
      <w:r w:rsidR="00F75E9B" w:rsidRPr="00783CC6">
        <w:rPr>
          <w:color w:val="auto"/>
          <w:lang w:val="en-GB"/>
        </w:rPr>
        <w:t>Exhibit</w:t>
      </w:r>
      <w:r w:rsidR="00C315F9" w:rsidRPr="00783CC6">
        <w:rPr>
          <w:color w:val="auto"/>
          <w:lang w:val="en-GB"/>
        </w:rPr>
        <w:t xml:space="preserve"> IX</w:t>
      </w:r>
      <w:r w:rsidR="00314550" w:rsidRPr="00783CC6">
        <w:rPr>
          <w:color w:val="auto"/>
          <w:lang w:val="en-GB"/>
        </w:rPr>
        <w:t>)</w:t>
      </w:r>
      <w:r w:rsidR="003D4015" w:rsidRPr="00783CC6">
        <w:rPr>
          <w:color w:val="auto"/>
          <w:lang w:val="en-GB"/>
        </w:rPr>
        <w:t xml:space="preserve">. </w:t>
      </w:r>
    </w:p>
    <w:p w:rsidR="00552A3F" w:rsidRPr="00783CC6" w:rsidRDefault="00552A3F" w:rsidP="00552A3F">
      <w:pPr>
        <w:pStyle w:val="ListParagraph"/>
        <w:numPr>
          <w:ilvl w:val="0"/>
          <w:numId w:val="45"/>
        </w:numPr>
        <w:jc w:val="both"/>
        <w:rPr>
          <w:color w:val="auto"/>
          <w:lang w:val="en-GB"/>
        </w:rPr>
      </w:pPr>
      <w:r w:rsidRPr="00783CC6">
        <w:rPr>
          <w:color w:val="auto"/>
          <w:lang w:val="en-GB"/>
        </w:rPr>
        <w:t xml:space="preserve">The lack of alternative proposals to include traditional communities and the disrespect for their ways of life resulted in a process of social marginalisation. Economic and social alternatives must be included in the recommendations for mitigation and offsetting the </w:t>
      </w:r>
      <w:r w:rsidR="00362A4F">
        <w:rPr>
          <w:color w:val="auto"/>
          <w:lang w:val="en-GB"/>
        </w:rPr>
        <w:t>damage</w:t>
      </w:r>
      <w:r w:rsidRPr="00783CC6">
        <w:rPr>
          <w:color w:val="auto"/>
          <w:lang w:val="en-GB"/>
        </w:rPr>
        <w:t xml:space="preserve"> caused by the project. In the case of installation project at the </w:t>
      </w:r>
      <w:r w:rsidR="008A09E7" w:rsidRPr="00783CC6">
        <w:rPr>
          <w:color w:val="auto"/>
          <w:lang w:val="en-GB"/>
        </w:rPr>
        <w:t xml:space="preserve">Promar S.A. </w:t>
      </w:r>
      <w:r w:rsidR="00C35F91">
        <w:rPr>
          <w:color w:val="auto"/>
          <w:lang w:val="en-GB"/>
        </w:rPr>
        <w:t>Shipyard</w:t>
      </w:r>
      <w:r w:rsidR="00845ED8" w:rsidRPr="00783CC6">
        <w:rPr>
          <w:color w:val="auto"/>
          <w:lang w:val="en-GB"/>
        </w:rPr>
        <w:t xml:space="preserve">, </w:t>
      </w:r>
      <w:r w:rsidRPr="00783CC6">
        <w:rPr>
          <w:color w:val="auto"/>
          <w:lang w:val="en-GB"/>
        </w:rPr>
        <w:t xml:space="preserve">the dredging </w:t>
      </w:r>
      <w:r w:rsidR="006939AA" w:rsidRPr="00783CC6">
        <w:rPr>
          <w:color w:val="auto"/>
          <w:lang w:val="en-GB"/>
        </w:rPr>
        <w:t>works</w:t>
      </w:r>
      <w:r w:rsidR="00845ED8" w:rsidRPr="00783CC6">
        <w:rPr>
          <w:color w:val="auto"/>
          <w:lang w:val="en-GB"/>
        </w:rPr>
        <w:t xml:space="preserve"> </w:t>
      </w:r>
      <w:r w:rsidRPr="00783CC6">
        <w:rPr>
          <w:color w:val="auto"/>
          <w:lang w:val="en-GB"/>
        </w:rPr>
        <w:t xml:space="preserve">and actions taken by </w:t>
      </w:r>
      <w:r w:rsidR="00845ED8" w:rsidRPr="00783CC6">
        <w:rPr>
          <w:color w:val="auto"/>
          <w:lang w:val="en-GB"/>
        </w:rPr>
        <w:t xml:space="preserve">Van Oord </w:t>
      </w:r>
      <w:r w:rsidRPr="00783CC6">
        <w:rPr>
          <w:color w:val="auto"/>
          <w:lang w:val="en-GB"/>
        </w:rPr>
        <w:t xml:space="preserve">were licenced based on a Supplemental Environmental Impact Assessment </w:t>
      </w:r>
      <w:r w:rsidR="00115EAA" w:rsidRPr="00783CC6">
        <w:rPr>
          <w:color w:val="auto"/>
          <w:lang w:val="en-GB"/>
        </w:rPr>
        <w:t>(</w:t>
      </w:r>
      <w:r w:rsidR="00F75E9B" w:rsidRPr="00783CC6">
        <w:rPr>
          <w:color w:val="auto"/>
          <w:lang w:val="en-GB"/>
        </w:rPr>
        <w:t>Exhibit</w:t>
      </w:r>
      <w:r w:rsidR="00115EAA" w:rsidRPr="00783CC6">
        <w:rPr>
          <w:color w:val="auto"/>
          <w:lang w:val="en-GB"/>
        </w:rPr>
        <w:t xml:space="preserve"> IV)</w:t>
      </w:r>
      <w:r w:rsidRPr="00783CC6">
        <w:rPr>
          <w:color w:val="auto"/>
          <w:lang w:val="en-GB"/>
        </w:rPr>
        <w:t>, which was clearly insufficient in light of the project’s impacts and risks. This document does not point out specific alternatives that are appropriate for the affected population</w:t>
      </w:r>
      <w:r w:rsidR="004A561E">
        <w:rPr>
          <w:color w:val="auto"/>
          <w:lang w:val="en-GB"/>
        </w:rPr>
        <w:t>; it</w:t>
      </w:r>
      <w:r w:rsidRPr="00783CC6">
        <w:rPr>
          <w:color w:val="auto"/>
          <w:lang w:val="en-GB"/>
        </w:rPr>
        <w:t xml:space="preserve"> merely recommend</w:t>
      </w:r>
      <w:r w:rsidR="004A561E">
        <w:rPr>
          <w:color w:val="auto"/>
          <w:lang w:val="en-GB"/>
        </w:rPr>
        <w:t>s</w:t>
      </w:r>
      <w:r w:rsidRPr="00783CC6">
        <w:rPr>
          <w:color w:val="auto"/>
          <w:lang w:val="en-GB"/>
        </w:rPr>
        <w:t xml:space="preserve"> the creation of a “permanent communication channel.” Unfortunately, not even that recommendation was followed</w:t>
      </w:r>
      <w:r w:rsidR="00845ED8" w:rsidRPr="00783CC6">
        <w:rPr>
          <w:color w:val="auto"/>
          <w:lang w:val="en-GB"/>
        </w:rPr>
        <w:t>.</w:t>
      </w:r>
    </w:p>
    <w:p w:rsidR="00E11CD0" w:rsidRPr="00783CC6" w:rsidRDefault="009F38EA" w:rsidP="0032030C">
      <w:pPr>
        <w:pStyle w:val="ListParagraph"/>
        <w:numPr>
          <w:ilvl w:val="0"/>
          <w:numId w:val="45"/>
        </w:numPr>
        <w:jc w:val="both"/>
        <w:rPr>
          <w:color w:val="auto"/>
          <w:lang w:val="en-GB"/>
        </w:rPr>
      </w:pPr>
      <w:r w:rsidRPr="00783CC6">
        <w:rPr>
          <w:color w:val="auto"/>
          <w:lang w:val="en-GB"/>
        </w:rPr>
        <w:t xml:space="preserve">No records were found of meetings and consultations with the affected communities that might prove their </w:t>
      </w:r>
      <w:r w:rsidR="004A561E">
        <w:rPr>
          <w:color w:val="auto"/>
          <w:lang w:val="en-GB"/>
        </w:rPr>
        <w:t>actual</w:t>
      </w:r>
      <w:r w:rsidRPr="00783CC6">
        <w:rPr>
          <w:color w:val="auto"/>
          <w:lang w:val="en-GB"/>
        </w:rPr>
        <w:t xml:space="preserve">, informed and proactive participation. The local communities, entities and associations should have been informed and included in all stages of planning and implementation of the projects, </w:t>
      </w:r>
      <w:r w:rsidR="004A561E">
        <w:rPr>
          <w:color w:val="auto"/>
          <w:lang w:val="en-GB"/>
        </w:rPr>
        <w:t xml:space="preserve">and should have been </w:t>
      </w:r>
      <w:r w:rsidRPr="00783CC6">
        <w:rPr>
          <w:color w:val="auto"/>
          <w:lang w:val="en-GB"/>
        </w:rPr>
        <w:t>warned of the risks of dredging and</w:t>
      </w:r>
      <w:r w:rsidR="005A08BD" w:rsidRPr="00783CC6">
        <w:rPr>
          <w:color w:val="auto"/>
          <w:lang w:val="en-GB"/>
        </w:rPr>
        <w:t xml:space="preserve"> </w:t>
      </w:r>
      <w:r w:rsidR="00CF5A84" w:rsidRPr="00783CC6">
        <w:rPr>
          <w:color w:val="auto"/>
          <w:lang w:val="en-GB"/>
        </w:rPr>
        <w:t>rock removal</w:t>
      </w:r>
      <w:r w:rsidR="005A08BD" w:rsidRPr="00783CC6">
        <w:rPr>
          <w:color w:val="auto"/>
          <w:lang w:val="en-GB"/>
        </w:rPr>
        <w:t xml:space="preserve">, </w:t>
      </w:r>
      <w:r w:rsidRPr="00783CC6">
        <w:rPr>
          <w:color w:val="auto"/>
          <w:lang w:val="en-GB"/>
        </w:rPr>
        <w:t xml:space="preserve">as well as the scope of impacts. Instead, what the </w:t>
      </w:r>
      <w:r w:rsidR="005E1930">
        <w:rPr>
          <w:color w:val="auto"/>
          <w:lang w:val="en-GB"/>
        </w:rPr>
        <w:t>stakeholders</w:t>
      </w:r>
      <w:r w:rsidRPr="00783CC6">
        <w:rPr>
          <w:color w:val="auto"/>
          <w:lang w:val="en-GB"/>
        </w:rPr>
        <w:t xml:space="preserve"> found was that the small-scale fishermen, shellfish gatherers and traditional communities were surprised by the major transformations </w:t>
      </w:r>
      <w:r w:rsidR="0032030C" w:rsidRPr="00783CC6">
        <w:rPr>
          <w:color w:val="auto"/>
          <w:lang w:val="en-GB"/>
        </w:rPr>
        <w:t>to</w:t>
      </w:r>
      <w:r w:rsidRPr="00783CC6">
        <w:rPr>
          <w:color w:val="auto"/>
          <w:lang w:val="en-GB"/>
        </w:rPr>
        <w:t xml:space="preserve"> their lands, by the high mortality rates of fish and marine fauna, and by the </w:t>
      </w:r>
      <w:r w:rsidR="004A561E">
        <w:rPr>
          <w:color w:val="auto"/>
          <w:lang w:val="en-GB"/>
        </w:rPr>
        <w:t>elimination</w:t>
      </w:r>
      <w:r w:rsidR="0032030C" w:rsidRPr="00783CC6">
        <w:rPr>
          <w:color w:val="auto"/>
          <w:lang w:val="en-GB"/>
        </w:rPr>
        <w:t xml:space="preserve"> of habitats that ensure the perpetuation of local species, along with </w:t>
      </w:r>
      <w:r w:rsidR="004A561E">
        <w:rPr>
          <w:color w:val="auto"/>
          <w:lang w:val="en-GB"/>
        </w:rPr>
        <w:t xml:space="preserve">the elimination of </w:t>
      </w:r>
      <w:r w:rsidR="0032030C" w:rsidRPr="00783CC6">
        <w:rPr>
          <w:color w:val="auto"/>
          <w:lang w:val="en-GB"/>
        </w:rPr>
        <w:t>native vegetation that enables them to survive, and ruining and contaminating the environment. Van Oord failed by not verifying the quality and scope of the initial study</w:t>
      </w:r>
      <w:r w:rsidR="00314550" w:rsidRPr="00783CC6">
        <w:rPr>
          <w:color w:val="auto"/>
          <w:lang w:val="en-GB"/>
        </w:rPr>
        <w:t xml:space="preserve"> (</w:t>
      </w:r>
      <w:r w:rsidRPr="00783CC6">
        <w:rPr>
          <w:color w:val="auto"/>
          <w:lang w:val="en-GB"/>
        </w:rPr>
        <w:t>Supplemental Environmental Impact Assessment Report</w:t>
      </w:r>
      <w:r w:rsidR="00314550" w:rsidRPr="00783CC6">
        <w:rPr>
          <w:color w:val="auto"/>
          <w:lang w:val="en-GB"/>
        </w:rPr>
        <w:t>)</w:t>
      </w:r>
      <w:r w:rsidR="00845ED8" w:rsidRPr="00783CC6">
        <w:rPr>
          <w:color w:val="auto"/>
          <w:lang w:val="en-GB"/>
        </w:rPr>
        <w:t xml:space="preserve"> </w:t>
      </w:r>
      <w:r w:rsidR="0032030C" w:rsidRPr="00783CC6">
        <w:rPr>
          <w:color w:val="auto"/>
          <w:lang w:val="en-GB"/>
        </w:rPr>
        <w:t xml:space="preserve">that supported arguments for licencing the works at </w:t>
      </w:r>
      <w:r w:rsidR="00845ED8" w:rsidRPr="00783CC6">
        <w:rPr>
          <w:color w:val="auto"/>
          <w:lang w:val="en-GB"/>
        </w:rPr>
        <w:t xml:space="preserve">Promar S.A. </w:t>
      </w:r>
    </w:p>
    <w:p w:rsidR="00717584" w:rsidRPr="00783CC6" w:rsidRDefault="00845ED8" w:rsidP="00717584">
      <w:pPr>
        <w:pStyle w:val="ListParagraph"/>
        <w:numPr>
          <w:ilvl w:val="0"/>
          <w:numId w:val="45"/>
        </w:numPr>
        <w:jc w:val="both"/>
        <w:rPr>
          <w:color w:val="auto"/>
          <w:lang w:val="en-GB"/>
        </w:rPr>
      </w:pPr>
      <w:r w:rsidRPr="00783CC6">
        <w:rPr>
          <w:color w:val="auto"/>
          <w:lang w:val="en-GB"/>
        </w:rPr>
        <w:t xml:space="preserve">Atradius DSB </w:t>
      </w:r>
      <w:r w:rsidR="0032030C" w:rsidRPr="00783CC6">
        <w:rPr>
          <w:color w:val="auto"/>
          <w:lang w:val="en-GB"/>
        </w:rPr>
        <w:t xml:space="preserve">failed by accepting and not </w:t>
      </w:r>
      <w:r w:rsidR="0086740E" w:rsidRPr="00783CC6">
        <w:rPr>
          <w:color w:val="auto"/>
          <w:lang w:val="en-GB"/>
        </w:rPr>
        <w:t>verifying</w:t>
      </w:r>
      <w:r w:rsidR="0032030C" w:rsidRPr="00783CC6">
        <w:rPr>
          <w:color w:val="auto"/>
          <w:lang w:val="en-GB"/>
        </w:rPr>
        <w:t xml:space="preserve"> the relevance and quality of the studies done in advance of the works being completed</w:t>
      </w:r>
      <w:r w:rsidR="00717584" w:rsidRPr="00783CC6">
        <w:rPr>
          <w:color w:val="auto"/>
          <w:lang w:val="en-GB"/>
        </w:rPr>
        <w:t>.</w:t>
      </w:r>
    </w:p>
    <w:p w:rsidR="00CF5A84" w:rsidRPr="00783CC6" w:rsidRDefault="00CF5A84" w:rsidP="00CF5A84">
      <w:pPr>
        <w:pStyle w:val="ListParagraph"/>
        <w:jc w:val="both"/>
        <w:rPr>
          <w:color w:val="auto"/>
          <w:lang w:val="en-GB"/>
        </w:rPr>
      </w:pPr>
    </w:p>
    <w:p w:rsidR="0003539B" w:rsidRPr="00783CC6" w:rsidRDefault="0032030C" w:rsidP="003118CB">
      <w:pPr>
        <w:shd w:val="clear" w:color="auto" w:fill="D9D9D9"/>
        <w:jc w:val="both"/>
        <w:rPr>
          <w:color w:val="auto"/>
          <w:lang w:val="en-GB"/>
        </w:rPr>
      </w:pPr>
      <w:r w:rsidRPr="00783CC6">
        <w:rPr>
          <w:color w:val="auto"/>
          <w:lang w:val="en-GB"/>
        </w:rPr>
        <w:t>Respect</w:t>
      </w:r>
      <w:r w:rsidR="0086740E" w:rsidRPr="00783CC6">
        <w:rPr>
          <w:color w:val="auto"/>
          <w:lang w:val="en-GB"/>
        </w:rPr>
        <w:t xml:space="preserve"> </w:t>
      </w:r>
      <w:r w:rsidR="006641F5">
        <w:rPr>
          <w:color w:val="auto"/>
          <w:lang w:val="en-GB"/>
        </w:rPr>
        <w:t xml:space="preserve">the </w:t>
      </w:r>
      <w:r w:rsidRPr="00783CC6">
        <w:rPr>
          <w:color w:val="auto"/>
          <w:lang w:val="en-GB"/>
        </w:rPr>
        <w:t>internationally recogn</w:t>
      </w:r>
      <w:r w:rsidR="00C74F7F" w:rsidRPr="00783CC6">
        <w:rPr>
          <w:color w:val="auto"/>
          <w:lang w:val="en-GB"/>
        </w:rPr>
        <w:t>ised</w:t>
      </w:r>
      <w:r w:rsidRPr="00783CC6">
        <w:rPr>
          <w:color w:val="auto"/>
          <w:lang w:val="en-GB"/>
        </w:rPr>
        <w:t xml:space="preserve"> human rights of those affected by </w:t>
      </w:r>
      <w:r w:rsidR="006641F5">
        <w:rPr>
          <w:color w:val="auto"/>
          <w:lang w:val="en-GB"/>
        </w:rPr>
        <w:t xml:space="preserve">their </w:t>
      </w:r>
      <w:r w:rsidRPr="00783CC6">
        <w:rPr>
          <w:color w:val="auto"/>
          <w:lang w:val="en-GB"/>
        </w:rPr>
        <w:t xml:space="preserve">activities </w:t>
      </w:r>
      <w:r w:rsidR="0003539B" w:rsidRPr="00783CC6">
        <w:rPr>
          <w:color w:val="auto"/>
          <w:lang w:val="en-GB"/>
        </w:rPr>
        <w:t>(</w:t>
      </w:r>
      <w:r w:rsidR="003118CB" w:rsidRPr="00783CC6">
        <w:rPr>
          <w:color w:val="auto"/>
          <w:lang w:val="en-GB"/>
        </w:rPr>
        <w:t xml:space="preserve">item </w:t>
      </w:r>
      <w:r w:rsidR="0003539B" w:rsidRPr="00783CC6">
        <w:rPr>
          <w:color w:val="auto"/>
          <w:lang w:val="en-GB"/>
        </w:rPr>
        <w:t>2)</w:t>
      </w:r>
      <w:r w:rsidR="00546D8A" w:rsidRPr="00783CC6">
        <w:rPr>
          <w:color w:val="auto"/>
          <w:lang w:val="en-GB"/>
        </w:rPr>
        <w:t>.</w:t>
      </w:r>
    </w:p>
    <w:p w:rsidR="00F5276C" w:rsidRPr="00783CC6" w:rsidRDefault="00F5276C" w:rsidP="003118CB">
      <w:pPr>
        <w:rPr>
          <w:b/>
          <w:color w:val="auto"/>
          <w:lang w:val="en-GB"/>
        </w:rPr>
      </w:pPr>
    </w:p>
    <w:p w:rsidR="003118CB" w:rsidRPr="00783CC6" w:rsidRDefault="003310C3" w:rsidP="003118CB">
      <w:pPr>
        <w:rPr>
          <w:b/>
          <w:color w:val="auto"/>
          <w:lang w:val="en-GB"/>
        </w:rPr>
      </w:pPr>
      <w:r w:rsidRPr="00783CC6">
        <w:rPr>
          <w:b/>
          <w:color w:val="auto"/>
          <w:lang w:val="en-GB"/>
        </w:rPr>
        <w:t>Com</w:t>
      </w:r>
      <w:r w:rsidR="0032030C" w:rsidRPr="00783CC6">
        <w:rPr>
          <w:b/>
          <w:color w:val="auto"/>
          <w:lang w:val="en-GB"/>
        </w:rPr>
        <w:t>ments</w:t>
      </w:r>
      <w:r w:rsidRPr="00783CC6">
        <w:rPr>
          <w:b/>
          <w:color w:val="auto"/>
          <w:lang w:val="en-GB"/>
        </w:rPr>
        <w:t xml:space="preserve">: </w:t>
      </w:r>
    </w:p>
    <w:p w:rsidR="0032030C" w:rsidRPr="00783CC6" w:rsidRDefault="0032030C" w:rsidP="0032030C">
      <w:pPr>
        <w:pStyle w:val="ListParagraph"/>
        <w:numPr>
          <w:ilvl w:val="0"/>
          <w:numId w:val="45"/>
        </w:numPr>
        <w:jc w:val="both"/>
        <w:rPr>
          <w:color w:val="auto"/>
          <w:lang w:val="en-GB"/>
        </w:rPr>
      </w:pPr>
      <w:r w:rsidRPr="00783CC6">
        <w:rPr>
          <w:color w:val="auto"/>
          <w:lang w:val="en-GB"/>
        </w:rPr>
        <w:t xml:space="preserve">The dredging, </w:t>
      </w:r>
      <w:r w:rsidR="001B5A2E" w:rsidRPr="00783CC6">
        <w:rPr>
          <w:color w:val="auto"/>
          <w:lang w:val="en-GB"/>
        </w:rPr>
        <w:t>rock removal</w:t>
      </w:r>
      <w:r w:rsidR="003310C3" w:rsidRPr="00783CC6">
        <w:rPr>
          <w:color w:val="auto"/>
          <w:lang w:val="en-GB"/>
        </w:rPr>
        <w:t xml:space="preserve"> </w:t>
      </w:r>
      <w:r w:rsidRPr="00783CC6">
        <w:rPr>
          <w:color w:val="auto"/>
          <w:lang w:val="en-GB"/>
        </w:rPr>
        <w:t>and</w:t>
      </w:r>
      <w:r w:rsidR="003310C3" w:rsidRPr="00783CC6">
        <w:rPr>
          <w:color w:val="auto"/>
          <w:lang w:val="en-GB"/>
        </w:rPr>
        <w:t xml:space="preserve"> </w:t>
      </w:r>
      <w:r w:rsidR="0086740E" w:rsidRPr="00783CC6">
        <w:rPr>
          <w:color w:val="auto"/>
          <w:lang w:val="en-GB"/>
        </w:rPr>
        <w:t>filling</w:t>
      </w:r>
      <w:r w:rsidR="003310C3" w:rsidRPr="00783CC6">
        <w:rPr>
          <w:color w:val="auto"/>
          <w:lang w:val="en-GB"/>
        </w:rPr>
        <w:t xml:space="preserve"> </w:t>
      </w:r>
      <w:r w:rsidR="004A561E">
        <w:rPr>
          <w:color w:val="auto"/>
          <w:lang w:val="en-GB"/>
        </w:rPr>
        <w:t xml:space="preserve">work </w:t>
      </w:r>
      <w:r w:rsidRPr="00783CC6">
        <w:rPr>
          <w:color w:val="auto"/>
          <w:lang w:val="en-GB"/>
        </w:rPr>
        <w:t xml:space="preserve">caused a vast area </w:t>
      </w:r>
      <w:r w:rsidR="0086740E" w:rsidRPr="00783CC6">
        <w:rPr>
          <w:color w:val="auto"/>
          <w:lang w:val="en-GB"/>
        </w:rPr>
        <w:t>to no longer be adequate for fishing</w:t>
      </w:r>
      <w:r w:rsidRPr="00783CC6">
        <w:rPr>
          <w:color w:val="auto"/>
          <w:lang w:val="en-GB"/>
        </w:rPr>
        <w:t xml:space="preserve">, </w:t>
      </w:r>
      <w:r w:rsidR="004A561E">
        <w:rPr>
          <w:color w:val="auto"/>
          <w:lang w:val="en-GB"/>
        </w:rPr>
        <w:t xml:space="preserve">as a result of </w:t>
      </w:r>
      <w:r w:rsidRPr="00783CC6">
        <w:rPr>
          <w:color w:val="auto"/>
          <w:lang w:val="en-GB"/>
        </w:rPr>
        <w:t>the work done</w:t>
      </w:r>
      <w:r w:rsidR="003310C3" w:rsidRPr="00783CC6">
        <w:rPr>
          <w:color w:val="auto"/>
          <w:lang w:val="en-GB"/>
        </w:rPr>
        <w:t>.</w:t>
      </w:r>
      <w:r w:rsidRPr="00783CC6">
        <w:rPr>
          <w:color w:val="auto"/>
          <w:lang w:val="en-GB"/>
        </w:rPr>
        <w:t xml:space="preserve"> These regions were considered among the most important for fishing in the coastal region of </w:t>
      </w:r>
      <w:r w:rsidR="004A561E">
        <w:rPr>
          <w:color w:val="auto"/>
          <w:lang w:val="en-GB"/>
        </w:rPr>
        <w:t>n</w:t>
      </w:r>
      <w:r w:rsidR="004A561E" w:rsidRPr="00783CC6">
        <w:rPr>
          <w:color w:val="auto"/>
          <w:lang w:val="en-GB"/>
        </w:rPr>
        <w:t>orth-eas</w:t>
      </w:r>
      <w:r w:rsidR="004A561E">
        <w:rPr>
          <w:color w:val="auto"/>
          <w:lang w:val="en-GB"/>
        </w:rPr>
        <w:t>tern Brazil</w:t>
      </w:r>
      <w:r w:rsidR="003310C3" w:rsidRPr="00783CC6">
        <w:rPr>
          <w:color w:val="auto"/>
          <w:lang w:val="en-GB"/>
        </w:rPr>
        <w:t>.</w:t>
      </w:r>
    </w:p>
    <w:p w:rsidR="0032030C" w:rsidRPr="00783CC6" w:rsidRDefault="0032030C" w:rsidP="0032030C">
      <w:pPr>
        <w:pStyle w:val="ListParagraph"/>
        <w:numPr>
          <w:ilvl w:val="0"/>
          <w:numId w:val="45"/>
        </w:numPr>
        <w:jc w:val="both"/>
        <w:rPr>
          <w:color w:val="auto"/>
          <w:lang w:val="en-GB"/>
        </w:rPr>
      </w:pPr>
      <w:r w:rsidRPr="00783CC6">
        <w:rPr>
          <w:color w:val="auto"/>
          <w:lang w:val="en-GB"/>
        </w:rPr>
        <w:t xml:space="preserve">The impacts of </w:t>
      </w:r>
      <w:r w:rsidR="004A561E">
        <w:rPr>
          <w:color w:val="auto"/>
          <w:lang w:val="en-GB"/>
        </w:rPr>
        <w:t xml:space="preserve">this work </w:t>
      </w:r>
      <w:r w:rsidRPr="00783CC6">
        <w:rPr>
          <w:color w:val="auto"/>
          <w:lang w:val="en-GB"/>
        </w:rPr>
        <w:t xml:space="preserve">violated Resolution 169 of the International Labour Organisation (ILO), which “acknowledges the right of </w:t>
      </w:r>
      <w:r w:rsidR="004A561E">
        <w:rPr>
          <w:color w:val="auto"/>
          <w:lang w:val="en-GB"/>
        </w:rPr>
        <w:t xml:space="preserve">tribal </w:t>
      </w:r>
      <w:r w:rsidRPr="00783CC6">
        <w:rPr>
          <w:color w:val="auto"/>
          <w:lang w:val="en-GB"/>
        </w:rPr>
        <w:t xml:space="preserve">peoples thus defined by social, cultural and economic conditions that distinguish them from other sectors of the national </w:t>
      </w:r>
      <w:r w:rsidR="004A561E">
        <w:rPr>
          <w:color w:val="auto"/>
          <w:lang w:val="en-GB"/>
        </w:rPr>
        <w:t>community</w:t>
      </w:r>
      <w:r w:rsidRPr="00783CC6">
        <w:rPr>
          <w:color w:val="auto"/>
          <w:lang w:val="en-GB"/>
        </w:rPr>
        <w:t xml:space="preserve">, </w:t>
      </w:r>
      <w:r w:rsidR="004A561E">
        <w:rPr>
          <w:color w:val="auto"/>
          <w:lang w:val="en-GB"/>
        </w:rPr>
        <w:t xml:space="preserve">and whose status is regulated wholly or partially </w:t>
      </w:r>
      <w:r w:rsidRPr="00783CC6">
        <w:rPr>
          <w:color w:val="auto"/>
          <w:lang w:val="en-GB"/>
        </w:rPr>
        <w:t xml:space="preserve">by their own customs or traditions, or by special </w:t>
      </w:r>
      <w:r w:rsidR="004A561E">
        <w:rPr>
          <w:color w:val="auto"/>
          <w:lang w:val="en-GB"/>
        </w:rPr>
        <w:t>laws or regulations</w:t>
      </w:r>
      <w:r w:rsidRPr="00783CC6">
        <w:rPr>
          <w:color w:val="auto"/>
          <w:lang w:val="en-GB"/>
        </w:rPr>
        <w:t>.”</w:t>
      </w:r>
    </w:p>
    <w:p w:rsidR="001B2C56" w:rsidRPr="00783CC6" w:rsidRDefault="0032030C" w:rsidP="004149C8">
      <w:pPr>
        <w:pStyle w:val="ListParagraph"/>
        <w:numPr>
          <w:ilvl w:val="0"/>
          <w:numId w:val="45"/>
        </w:numPr>
        <w:jc w:val="both"/>
        <w:rPr>
          <w:color w:val="auto"/>
          <w:lang w:val="en-GB"/>
        </w:rPr>
      </w:pPr>
      <w:r w:rsidRPr="00783CC6">
        <w:rPr>
          <w:color w:val="auto"/>
          <w:lang w:val="en-GB"/>
        </w:rPr>
        <w:t>The region is known</w:t>
      </w:r>
      <w:r w:rsidR="004149C8" w:rsidRPr="00783CC6">
        <w:rPr>
          <w:color w:val="auto"/>
          <w:lang w:val="en-GB"/>
        </w:rPr>
        <w:t xml:space="preserve"> for being inhabited by generations of traditional communities who survive primarily from fishing and gatheri</w:t>
      </w:r>
      <w:r w:rsidR="0086740E" w:rsidRPr="00783CC6">
        <w:rPr>
          <w:color w:val="auto"/>
          <w:lang w:val="en-GB"/>
        </w:rPr>
        <w:t>ng species of shellfish and crab</w:t>
      </w:r>
      <w:r w:rsidR="004149C8" w:rsidRPr="00783CC6">
        <w:rPr>
          <w:color w:val="auto"/>
          <w:lang w:val="en-GB"/>
        </w:rPr>
        <w:t>s. These communities were deprived or had their activities severely affected, as described in the Human Rights Chapter.</w:t>
      </w:r>
      <w:r w:rsidR="003310C3" w:rsidRPr="00783CC6">
        <w:rPr>
          <w:color w:val="auto"/>
          <w:lang w:val="en-GB"/>
        </w:rPr>
        <w:t xml:space="preserve"> </w:t>
      </w:r>
    </w:p>
    <w:p w:rsidR="001B2C56" w:rsidRPr="00783CC6" w:rsidRDefault="001B2C56" w:rsidP="003118CB">
      <w:pPr>
        <w:rPr>
          <w:b/>
          <w:lang w:val="en-GB"/>
        </w:rPr>
      </w:pPr>
    </w:p>
    <w:p w:rsidR="0003539B" w:rsidRPr="00783CC6" w:rsidRDefault="004149C8" w:rsidP="003118CB">
      <w:pPr>
        <w:shd w:val="clear" w:color="auto" w:fill="D9D9D9"/>
        <w:jc w:val="both"/>
        <w:rPr>
          <w:lang w:val="en-GB"/>
        </w:rPr>
      </w:pPr>
      <w:r w:rsidRPr="00783CC6">
        <w:rPr>
          <w:lang w:val="en-GB"/>
        </w:rPr>
        <w:t>Encourage human capital</w:t>
      </w:r>
      <w:r w:rsidR="006641F5">
        <w:rPr>
          <w:lang w:val="en-GB"/>
        </w:rPr>
        <w:t xml:space="preserve"> formation</w:t>
      </w:r>
      <w:r w:rsidRPr="00783CC6">
        <w:rPr>
          <w:lang w:val="en-GB"/>
        </w:rPr>
        <w:t xml:space="preserve">, </w:t>
      </w:r>
      <w:r w:rsidR="006641F5">
        <w:rPr>
          <w:lang w:val="en-GB"/>
        </w:rPr>
        <w:t xml:space="preserve">in particular </w:t>
      </w:r>
      <w:r w:rsidRPr="00783CC6">
        <w:rPr>
          <w:lang w:val="en-GB"/>
        </w:rPr>
        <w:t xml:space="preserve">by creating </w:t>
      </w:r>
      <w:r w:rsidR="006641F5">
        <w:rPr>
          <w:lang w:val="en-GB"/>
        </w:rPr>
        <w:t xml:space="preserve">employment </w:t>
      </w:r>
      <w:r w:rsidRPr="00783CC6">
        <w:rPr>
          <w:lang w:val="en-GB"/>
        </w:rPr>
        <w:t xml:space="preserve">opportunities and facilitating </w:t>
      </w:r>
      <w:r w:rsidR="006641F5">
        <w:rPr>
          <w:lang w:val="en-GB"/>
        </w:rPr>
        <w:t xml:space="preserve">training opportunities for </w:t>
      </w:r>
      <w:r w:rsidRPr="00783CC6">
        <w:rPr>
          <w:lang w:val="en-GB"/>
        </w:rPr>
        <w:t>workers</w:t>
      </w:r>
      <w:r w:rsidR="0003539B" w:rsidRPr="00783CC6">
        <w:rPr>
          <w:lang w:val="en-GB"/>
        </w:rPr>
        <w:t xml:space="preserve"> (</w:t>
      </w:r>
      <w:r w:rsidR="003118CB" w:rsidRPr="00783CC6">
        <w:rPr>
          <w:lang w:val="en-GB"/>
        </w:rPr>
        <w:t xml:space="preserve">item </w:t>
      </w:r>
      <w:r w:rsidR="0003539B" w:rsidRPr="00783CC6">
        <w:rPr>
          <w:lang w:val="en-GB"/>
        </w:rPr>
        <w:t>3)</w:t>
      </w:r>
      <w:r w:rsidR="0060780A" w:rsidRPr="00783CC6">
        <w:rPr>
          <w:lang w:val="en-GB"/>
        </w:rPr>
        <w:t>.</w:t>
      </w:r>
    </w:p>
    <w:p w:rsidR="00F5276C" w:rsidRPr="00783CC6" w:rsidRDefault="00F5276C" w:rsidP="003118CB">
      <w:pPr>
        <w:rPr>
          <w:b/>
          <w:lang w:val="en-GB"/>
        </w:rPr>
      </w:pPr>
    </w:p>
    <w:p w:rsidR="003118CB" w:rsidRPr="00783CC6" w:rsidRDefault="003118CB" w:rsidP="003118CB">
      <w:pPr>
        <w:rPr>
          <w:b/>
          <w:lang w:val="en-GB"/>
        </w:rPr>
      </w:pPr>
      <w:r w:rsidRPr="00783CC6">
        <w:rPr>
          <w:b/>
          <w:lang w:val="en-GB"/>
        </w:rPr>
        <w:t>Co</w:t>
      </w:r>
      <w:r w:rsidR="004149C8" w:rsidRPr="00783CC6">
        <w:rPr>
          <w:b/>
          <w:lang w:val="en-GB"/>
        </w:rPr>
        <w:t>m</w:t>
      </w:r>
      <w:r w:rsidRPr="00783CC6">
        <w:rPr>
          <w:b/>
          <w:lang w:val="en-GB"/>
        </w:rPr>
        <w:t xml:space="preserve">ment: </w:t>
      </w:r>
    </w:p>
    <w:p w:rsidR="002D6265" w:rsidRPr="00783CC6" w:rsidRDefault="000016D3" w:rsidP="00A31687">
      <w:pPr>
        <w:pStyle w:val="ListParagraph"/>
        <w:numPr>
          <w:ilvl w:val="0"/>
          <w:numId w:val="45"/>
        </w:numPr>
        <w:jc w:val="both"/>
        <w:rPr>
          <w:color w:val="auto"/>
          <w:lang w:val="en-GB"/>
        </w:rPr>
      </w:pPr>
      <w:r w:rsidRPr="00783CC6">
        <w:rPr>
          <w:color w:val="auto"/>
          <w:lang w:val="en-GB"/>
        </w:rPr>
        <w:t xml:space="preserve">Only a very small portion of people from the traditional communities and residents of the region affected by the </w:t>
      </w:r>
      <w:r w:rsidR="008A09E7" w:rsidRPr="00783CC6">
        <w:rPr>
          <w:color w:val="auto"/>
          <w:lang w:val="en-GB"/>
        </w:rPr>
        <w:t xml:space="preserve">Promar S.A. </w:t>
      </w:r>
      <w:r w:rsidR="00C35F91">
        <w:rPr>
          <w:color w:val="auto"/>
          <w:lang w:val="en-GB"/>
        </w:rPr>
        <w:t>Shipyard</w:t>
      </w:r>
      <w:r w:rsidR="002D6265" w:rsidRPr="00783CC6">
        <w:rPr>
          <w:color w:val="auto"/>
          <w:lang w:val="en-GB"/>
        </w:rPr>
        <w:t xml:space="preserve"> </w:t>
      </w:r>
      <w:r w:rsidRPr="00783CC6">
        <w:rPr>
          <w:color w:val="auto"/>
          <w:lang w:val="en-GB"/>
        </w:rPr>
        <w:t xml:space="preserve">project have been absorbed as part of the labour force, taking jobs that require little skill, are temporary and </w:t>
      </w:r>
      <w:r w:rsidR="004A561E">
        <w:rPr>
          <w:color w:val="auto"/>
          <w:lang w:val="en-GB"/>
        </w:rPr>
        <w:t xml:space="preserve">highly </w:t>
      </w:r>
      <w:r w:rsidRPr="00783CC6">
        <w:rPr>
          <w:color w:val="auto"/>
          <w:lang w:val="en-GB"/>
        </w:rPr>
        <w:t xml:space="preserve">risky. </w:t>
      </w:r>
      <w:r w:rsidR="004A561E">
        <w:rPr>
          <w:color w:val="auto"/>
          <w:lang w:val="en-GB"/>
        </w:rPr>
        <w:t xml:space="preserve">No </w:t>
      </w:r>
      <w:r w:rsidRPr="00783CC6">
        <w:rPr>
          <w:color w:val="auto"/>
          <w:lang w:val="en-GB"/>
        </w:rPr>
        <w:t xml:space="preserve">training, skills and incentive plan was presented </w:t>
      </w:r>
      <w:r w:rsidR="004A561E">
        <w:rPr>
          <w:color w:val="auto"/>
          <w:lang w:val="en-GB"/>
        </w:rPr>
        <w:t xml:space="preserve">or </w:t>
      </w:r>
      <w:r w:rsidRPr="00783CC6">
        <w:rPr>
          <w:color w:val="auto"/>
          <w:lang w:val="en-GB"/>
        </w:rPr>
        <w:t>implemented to employ the local population in qualified jobs that might ensure better living conditions</w:t>
      </w:r>
      <w:r w:rsidR="002D6265" w:rsidRPr="00783CC6">
        <w:rPr>
          <w:color w:val="auto"/>
          <w:lang w:val="en-GB"/>
        </w:rPr>
        <w:t xml:space="preserve">. </w:t>
      </w:r>
    </w:p>
    <w:p w:rsidR="00E11CD0" w:rsidRPr="00783CC6" w:rsidRDefault="00E11CD0" w:rsidP="00E11CD0">
      <w:pPr>
        <w:pStyle w:val="ListParagraph"/>
        <w:jc w:val="both"/>
        <w:rPr>
          <w:color w:val="auto"/>
          <w:lang w:val="en-GB"/>
        </w:rPr>
      </w:pPr>
    </w:p>
    <w:p w:rsidR="0003539B" w:rsidRPr="00783CC6" w:rsidRDefault="000016D3" w:rsidP="000016D3">
      <w:pPr>
        <w:shd w:val="clear" w:color="auto" w:fill="D9D9D9"/>
        <w:jc w:val="both"/>
        <w:rPr>
          <w:lang w:val="en-GB"/>
        </w:rPr>
      </w:pPr>
      <w:r w:rsidRPr="00783CC6">
        <w:rPr>
          <w:lang w:val="en-GB"/>
        </w:rPr>
        <w:t xml:space="preserve">Avoid causing or contributing to adverse impacts </w:t>
      </w:r>
      <w:r w:rsidR="006641F5">
        <w:rPr>
          <w:lang w:val="en-GB"/>
        </w:rPr>
        <w:t xml:space="preserve">on </w:t>
      </w:r>
      <w:r w:rsidRPr="00783CC6">
        <w:rPr>
          <w:lang w:val="en-GB"/>
        </w:rPr>
        <w:t xml:space="preserve">matters </w:t>
      </w:r>
      <w:r w:rsidR="006641F5">
        <w:rPr>
          <w:lang w:val="en-GB"/>
        </w:rPr>
        <w:t xml:space="preserve">covered </w:t>
      </w:r>
      <w:r w:rsidRPr="00783CC6">
        <w:rPr>
          <w:lang w:val="en-GB"/>
        </w:rPr>
        <w:t>by the Guidelines</w:t>
      </w:r>
      <w:r w:rsidR="006641F5">
        <w:rPr>
          <w:lang w:val="en-GB"/>
        </w:rPr>
        <w:t>,</w:t>
      </w:r>
      <w:r w:rsidRPr="00783CC6">
        <w:rPr>
          <w:lang w:val="en-GB"/>
        </w:rPr>
        <w:t xml:space="preserve"> through </w:t>
      </w:r>
      <w:r w:rsidR="006641F5">
        <w:rPr>
          <w:lang w:val="en-GB"/>
        </w:rPr>
        <w:t xml:space="preserve">their </w:t>
      </w:r>
      <w:r w:rsidRPr="00783CC6">
        <w:rPr>
          <w:lang w:val="en-GB"/>
        </w:rPr>
        <w:t>own activities</w:t>
      </w:r>
      <w:r w:rsidR="006641F5">
        <w:rPr>
          <w:lang w:val="en-GB"/>
        </w:rPr>
        <w:t>,</w:t>
      </w:r>
      <w:r w:rsidRPr="00783CC6">
        <w:rPr>
          <w:lang w:val="en-GB"/>
        </w:rPr>
        <w:t xml:space="preserve"> and </w:t>
      </w:r>
      <w:r w:rsidR="006641F5">
        <w:rPr>
          <w:lang w:val="en-GB"/>
        </w:rPr>
        <w:t xml:space="preserve">address such </w:t>
      </w:r>
      <w:r w:rsidRPr="00783CC6">
        <w:rPr>
          <w:lang w:val="en-GB"/>
        </w:rPr>
        <w:t>impacts when they occur</w:t>
      </w:r>
      <w:r w:rsidR="0003539B" w:rsidRPr="00783CC6">
        <w:rPr>
          <w:lang w:val="en-GB"/>
        </w:rPr>
        <w:t xml:space="preserve"> (</w:t>
      </w:r>
      <w:r w:rsidR="003118CB" w:rsidRPr="00783CC6">
        <w:rPr>
          <w:lang w:val="en-GB"/>
        </w:rPr>
        <w:t xml:space="preserve">item </w:t>
      </w:r>
      <w:r w:rsidR="0003539B" w:rsidRPr="00783CC6">
        <w:rPr>
          <w:lang w:val="en-GB"/>
        </w:rPr>
        <w:t>11)</w:t>
      </w:r>
      <w:r w:rsidR="0060780A" w:rsidRPr="00783CC6">
        <w:rPr>
          <w:lang w:val="en-GB"/>
        </w:rPr>
        <w:t>;</w:t>
      </w:r>
    </w:p>
    <w:p w:rsidR="0060780A" w:rsidRPr="008C6B1B" w:rsidRDefault="0060780A" w:rsidP="001B2C56">
      <w:pPr>
        <w:shd w:val="clear" w:color="auto" w:fill="D9D9D9"/>
        <w:jc w:val="both"/>
        <w:rPr>
          <w:sz w:val="10"/>
          <w:szCs w:val="10"/>
          <w:lang w:val="en-GB"/>
        </w:rPr>
      </w:pPr>
    </w:p>
    <w:p w:rsidR="008C6B1B" w:rsidRPr="008C6B1B" w:rsidRDefault="000016D3" w:rsidP="001B2C56">
      <w:pPr>
        <w:shd w:val="clear" w:color="auto" w:fill="D9D9D9"/>
        <w:jc w:val="both"/>
        <w:rPr>
          <w:lang w:val="en-GB"/>
        </w:rPr>
      </w:pPr>
      <w:r w:rsidRPr="008C6B1B">
        <w:rPr>
          <w:lang w:val="en-GB"/>
        </w:rPr>
        <w:t xml:space="preserve">Seek to </w:t>
      </w:r>
      <w:r w:rsidR="006641F5" w:rsidRPr="008C6B1B">
        <w:rPr>
          <w:lang w:val="en-GB"/>
        </w:rPr>
        <w:t xml:space="preserve">prevent </w:t>
      </w:r>
      <w:r w:rsidRPr="008C6B1B">
        <w:rPr>
          <w:lang w:val="en-GB"/>
        </w:rPr>
        <w:t xml:space="preserve">or </w:t>
      </w:r>
      <w:r w:rsidR="006641F5" w:rsidRPr="008C6B1B">
        <w:rPr>
          <w:lang w:val="en-GB"/>
        </w:rPr>
        <w:t xml:space="preserve">mitigate </w:t>
      </w:r>
      <w:r w:rsidRPr="008C6B1B">
        <w:rPr>
          <w:lang w:val="en-GB"/>
        </w:rPr>
        <w:t>an adverse impact</w:t>
      </w:r>
      <w:r w:rsidR="006641F5" w:rsidRPr="008C6B1B">
        <w:rPr>
          <w:lang w:val="en-GB"/>
        </w:rPr>
        <w:t xml:space="preserve"> where they have not </w:t>
      </w:r>
      <w:r w:rsidRPr="008C6B1B">
        <w:rPr>
          <w:lang w:val="en-GB"/>
        </w:rPr>
        <w:t>contributed to that impact, when</w:t>
      </w:r>
      <w:r w:rsidR="006641F5" w:rsidRPr="008C6B1B">
        <w:rPr>
          <w:lang w:val="en-GB"/>
        </w:rPr>
        <w:t xml:space="preserve"> </w:t>
      </w:r>
      <w:r w:rsidRPr="008C6B1B">
        <w:rPr>
          <w:lang w:val="en-GB"/>
        </w:rPr>
        <w:t xml:space="preserve">the impact is </w:t>
      </w:r>
      <w:r w:rsidR="006641F5" w:rsidRPr="008C6B1B">
        <w:rPr>
          <w:lang w:val="en-GB"/>
        </w:rPr>
        <w:t xml:space="preserve">nevertheless </w:t>
      </w:r>
      <w:r w:rsidRPr="008C6B1B">
        <w:rPr>
          <w:lang w:val="en-GB"/>
        </w:rPr>
        <w:t xml:space="preserve">directly </w:t>
      </w:r>
      <w:r w:rsidR="006641F5" w:rsidRPr="008C6B1B">
        <w:rPr>
          <w:lang w:val="en-GB"/>
        </w:rPr>
        <w:t xml:space="preserve">linked </w:t>
      </w:r>
      <w:r w:rsidRPr="008C6B1B">
        <w:rPr>
          <w:lang w:val="en-GB"/>
        </w:rPr>
        <w:t xml:space="preserve">to </w:t>
      </w:r>
      <w:r w:rsidR="006641F5" w:rsidRPr="008C6B1B">
        <w:rPr>
          <w:lang w:val="en-GB"/>
        </w:rPr>
        <w:t xml:space="preserve">their </w:t>
      </w:r>
      <w:r w:rsidRPr="008C6B1B">
        <w:rPr>
          <w:lang w:val="en-GB"/>
        </w:rPr>
        <w:t xml:space="preserve">operations, </w:t>
      </w:r>
      <w:r w:rsidR="006641F5" w:rsidRPr="008C6B1B">
        <w:rPr>
          <w:lang w:val="en-GB"/>
        </w:rPr>
        <w:t xml:space="preserve">products </w:t>
      </w:r>
      <w:r w:rsidRPr="008C6B1B">
        <w:rPr>
          <w:lang w:val="en-GB"/>
        </w:rPr>
        <w:t xml:space="preserve">or services </w:t>
      </w:r>
      <w:r w:rsidR="006641F5" w:rsidRPr="008C6B1B">
        <w:rPr>
          <w:lang w:val="en-GB"/>
        </w:rPr>
        <w:t xml:space="preserve">by </w:t>
      </w:r>
      <w:r w:rsidRPr="008C6B1B">
        <w:rPr>
          <w:lang w:val="en-GB"/>
        </w:rPr>
        <w:t>a business relationship</w:t>
      </w:r>
      <w:r w:rsidR="0003539B" w:rsidRPr="008C6B1B">
        <w:rPr>
          <w:lang w:val="en-GB"/>
        </w:rPr>
        <w:t>.</w:t>
      </w:r>
      <w:r w:rsidR="008C6B1B" w:rsidRPr="008C6B1B">
        <w:rPr>
          <w:lang w:val="en-GB"/>
        </w:rPr>
        <w:t xml:space="preserve"> This is not intended to shift responsibility from the entity causing an adverse impact to the enterprise with which it has a business relationship. (item 12)</w:t>
      </w:r>
    </w:p>
    <w:p w:rsidR="00F96A8E" w:rsidRPr="00783CC6" w:rsidRDefault="00F96A8E" w:rsidP="001B2C56">
      <w:pPr>
        <w:rPr>
          <w:b/>
          <w:lang w:val="en-GB"/>
        </w:rPr>
      </w:pPr>
    </w:p>
    <w:p w:rsidR="001B2C56" w:rsidRPr="00783CC6" w:rsidRDefault="000016D3" w:rsidP="001B2C56">
      <w:pPr>
        <w:rPr>
          <w:b/>
          <w:lang w:val="en-GB"/>
        </w:rPr>
      </w:pPr>
      <w:r w:rsidRPr="00783CC6">
        <w:rPr>
          <w:b/>
          <w:lang w:val="en-GB"/>
        </w:rPr>
        <w:t>Comment:</w:t>
      </w:r>
      <w:r w:rsidR="001B2C56" w:rsidRPr="00783CC6">
        <w:rPr>
          <w:b/>
          <w:lang w:val="en-GB"/>
        </w:rPr>
        <w:t xml:space="preserve"> </w:t>
      </w:r>
    </w:p>
    <w:p w:rsidR="000016D3" w:rsidRPr="00783CC6" w:rsidRDefault="000016D3" w:rsidP="001B2C56">
      <w:pPr>
        <w:pStyle w:val="ListParagraph"/>
        <w:numPr>
          <w:ilvl w:val="0"/>
          <w:numId w:val="45"/>
        </w:numPr>
        <w:jc w:val="both"/>
        <w:rPr>
          <w:color w:val="auto"/>
          <w:lang w:val="en-GB"/>
        </w:rPr>
      </w:pPr>
      <w:r w:rsidRPr="00783CC6">
        <w:rPr>
          <w:color w:val="auto"/>
          <w:lang w:val="en-GB"/>
        </w:rPr>
        <w:t xml:space="preserve">There were around 48 families living in the area affected by the </w:t>
      </w:r>
      <w:r w:rsidR="00A54C5C" w:rsidRPr="00783CC6">
        <w:rPr>
          <w:color w:val="auto"/>
          <w:lang w:val="en-GB"/>
        </w:rPr>
        <w:t>earthworks</w:t>
      </w:r>
      <w:r w:rsidR="001B2C56" w:rsidRPr="00783CC6">
        <w:rPr>
          <w:color w:val="auto"/>
          <w:lang w:val="en-GB"/>
        </w:rPr>
        <w:t xml:space="preserve"> </w:t>
      </w:r>
      <w:r w:rsidRPr="00783CC6">
        <w:rPr>
          <w:color w:val="auto"/>
          <w:lang w:val="en-GB"/>
        </w:rPr>
        <w:t xml:space="preserve">to build the </w:t>
      </w:r>
      <w:r w:rsidR="008A09E7" w:rsidRPr="00783CC6">
        <w:rPr>
          <w:color w:val="auto"/>
          <w:lang w:val="en-GB"/>
        </w:rPr>
        <w:t xml:space="preserve">Promar S.A. </w:t>
      </w:r>
      <w:r w:rsidR="00C35F91">
        <w:rPr>
          <w:color w:val="auto"/>
          <w:lang w:val="en-GB"/>
        </w:rPr>
        <w:t>Shipyard</w:t>
      </w:r>
      <w:r w:rsidR="001B2C56" w:rsidRPr="00783CC6">
        <w:rPr>
          <w:color w:val="auto"/>
          <w:lang w:val="en-GB"/>
        </w:rPr>
        <w:t xml:space="preserve"> (</w:t>
      </w:r>
      <w:r w:rsidRPr="00783CC6">
        <w:rPr>
          <w:color w:val="auto"/>
          <w:lang w:val="en-GB"/>
        </w:rPr>
        <w:t xml:space="preserve">on </w:t>
      </w:r>
      <w:r w:rsidR="001B2C56" w:rsidRPr="00783CC6">
        <w:rPr>
          <w:color w:val="auto"/>
          <w:lang w:val="en-GB"/>
        </w:rPr>
        <w:t>Tatuoca</w:t>
      </w:r>
      <w:r w:rsidR="00717584" w:rsidRPr="00783CC6">
        <w:rPr>
          <w:color w:val="auto"/>
          <w:lang w:val="en-GB"/>
        </w:rPr>
        <w:t xml:space="preserve"> </w:t>
      </w:r>
      <w:r w:rsidRPr="00783CC6">
        <w:rPr>
          <w:color w:val="auto"/>
          <w:lang w:val="en-GB"/>
        </w:rPr>
        <w:t xml:space="preserve">Island </w:t>
      </w:r>
      <w:r w:rsidR="00717584" w:rsidRPr="00783CC6">
        <w:rPr>
          <w:color w:val="auto"/>
          <w:lang w:val="en-GB"/>
        </w:rPr>
        <w:t xml:space="preserve">– </w:t>
      </w:r>
      <w:r w:rsidRPr="00783CC6">
        <w:rPr>
          <w:color w:val="auto"/>
          <w:lang w:val="en-GB"/>
        </w:rPr>
        <w:t>likely an underestimated number</w:t>
      </w:r>
      <w:r w:rsidR="00717584" w:rsidRPr="00783CC6">
        <w:rPr>
          <w:color w:val="auto"/>
          <w:lang w:val="en-GB"/>
        </w:rPr>
        <w:t xml:space="preserve">, </w:t>
      </w:r>
      <w:r w:rsidRPr="00783CC6">
        <w:rPr>
          <w:color w:val="auto"/>
          <w:lang w:val="en-GB"/>
        </w:rPr>
        <w:t>as mentioned above), and other families lived around it</w:t>
      </w:r>
      <w:r w:rsidR="0060780A" w:rsidRPr="00783CC6">
        <w:rPr>
          <w:color w:val="auto"/>
          <w:lang w:val="en-GB"/>
        </w:rPr>
        <w:t>.</w:t>
      </w:r>
      <w:r w:rsidR="001B2C56" w:rsidRPr="00783CC6">
        <w:rPr>
          <w:color w:val="auto"/>
          <w:lang w:val="en-GB"/>
        </w:rPr>
        <w:t xml:space="preserve"> </w:t>
      </w:r>
      <w:r w:rsidRPr="00783CC6">
        <w:rPr>
          <w:color w:val="auto"/>
          <w:lang w:val="en-GB"/>
        </w:rPr>
        <w:t xml:space="preserve">For over five generations, they survived off the riches of the local ecosystems. Dredging, clear cutting, and </w:t>
      </w:r>
      <w:r w:rsidR="00A54C5C" w:rsidRPr="00783CC6">
        <w:rPr>
          <w:color w:val="auto"/>
          <w:lang w:val="en-GB"/>
        </w:rPr>
        <w:t>filling</w:t>
      </w:r>
      <w:r w:rsidRPr="00783CC6">
        <w:rPr>
          <w:color w:val="auto"/>
          <w:lang w:val="en-GB"/>
        </w:rPr>
        <w:t xml:space="preserve"> were done without proper transparency and negotiation to vacate the area’s many residences. Thus, there is no doubt that the project contributed to the arbitrary expulsion of local residents from their residences, with serious losses to their ways of life and fundamental rights (food security, housing, health, income, leisure, </w:t>
      </w:r>
      <w:r w:rsidR="004A561E">
        <w:rPr>
          <w:color w:val="auto"/>
          <w:lang w:val="en-GB"/>
        </w:rPr>
        <w:t>etc.</w:t>
      </w:r>
      <w:r w:rsidRPr="00783CC6">
        <w:rPr>
          <w:color w:val="auto"/>
          <w:lang w:val="en-GB"/>
        </w:rPr>
        <w:t>)</w:t>
      </w:r>
      <w:r w:rsidR="004A561E">
        <w:rPr>
          <w:color w:val="auto"/>
          <w:lang w:val="en-GB"/>
        </w:rPr>
        <w:t>.</w:t>
      </w:r>
    </w:p>
    <w:p w:rsidR="000016D3" w:rsidRPr="00783CC6" w:rsidRDefault="000016D3" w:rsidP="000016D3">
      <w:pPr>
        <w:pStyle w:val="ListParagraph"/>
        <w:numPr>
          <w:ilvl w:val="0"/>
          <w:numId w:val="45"/>
        </w:numPr>
        <w:jc w:val="both"/>
        <w:rPr>
          <w:color w:val="auto"/>
          <w:lang w:val="en-GB"/>
        </w:rPr>
      </w:pPr>
      <w:r w:rsidRPr="00783CC6">
        <w:rPr>
          <w:color w:val="auto"/>
          <w:lang w:val="en-GB"/>
        </w:rPr>
        <w:t xml:space="preserve">The </w:t>
      </w:r>
      <w:r w:rsidR="004A561E">
        <w:rPr>
          <w:color w:val="auto"/>
          <w:lang w:val="en-GB"/>
        </w:rPr>
        <w:t xml:space="preserve">Suape Industrial Port Complex claims </w:t>
      </w:r>
      <w:r w:rsidRPr="00783CC6">
        <w:rPr>
          <w:color w:val="auto"/>
          <w:lang w:val="en-GB"/>
        </w:rPr>
        <w:t xml:space="preserve">to be the owner of the lands where Van Oord was operating, including the lands on Tatuoca Island, which were </w:t>
      </w:r>
      <w:r w:rsidR="00A54C5C" w:rsidRPr="00783CC6">
        <w:rPr>
          <w:color w:val="auto"/>
          <w:lang w:val="en-GB"/>
        </w:rPr>
        <w:t>filled</w:t>
      </w:r>
      <w:r w:rsidR="00DE60E8" w:rsidRPr="00783CC6">
        <w:rPr>
          <w:color w:val="auto"/>
          <w:lang w:val="en-GB"/>
        </w:rPr>
        <w:t xml:space="preserve"> </w:t>
      </w:r>
      <w:r w:rsidRPr="00783CC6">
        <w:rPr>
          <w:color w:val="auto"/>
          <w:lang w:val="en-GB"/>
        </w:rPr>
        <w:t>and</w:t>
      </w:r>
      <w:r w:rsidR="00DE60E8" w:rsidRPr="00783CC6">
        <w:rPr>
          <w:color w:val="auto"/>
          <w:lang w:val="en-GB"/>
        </w:rPr>
        <w:t xml:space="preserve"> dr</w:t>
      </w:r>
      <w:r w:rsidR="00CF5A84" w:rsidRPr="00783CC6">
        <w:rPr>
          <w:color w:val="auto"/>
          <w:lang w:val="en-GB"/>
        </w:rPr>
        <w:t>edged</w:t>
      </w:r>
      <w:r w:rsidR="00DE60E8" w:rsidRPr="00783CC6">
        <w:rPr>
          <w:color w:val="auto"/>
          <w:lang w:val="en-GB"/>
        </w:rPr>
        <w:t>.</w:t>
      </w:r>
      <w:r w:rsidRPr="00783CC6">
        <w:rPr>
          <w:color w:val="auto"/>
          <w:lang w:val="en-GB"/>
        </w:rPr>
        <w:t xml:space="preserve"> However, ownership of those lands is being legally challenged, under the just allegation that it is a territory inhabited by traditional communities. According to the National Policy on Sustainable Development of Traditional Communities and Peoples, Decree 6040 of 7 February 2007: </w:t>
      </w:r>
      <w:r w:rsidR="0095544D" w:rsidRPr="00783CC6">
        <w:rPr>
          <w:color w:val="auto"/>
          <w:lang w:val="en-GB"/>
        </w:rPr>
        <w:t>... “</w:t>
      </w:r>
      <w:r w:rsidR="00164320" w:rsidRPr="00783CC6">
        <w:rPr>
          <w:color w:val="auto"/>
          <w:lang w:val="en-GB"/>
        </w:rPr>
        <w:t>II</w:t>
      </w:r>
      <w:r w:rsidRPr="00783CC6">
        <w:rPr>
          <w:color w:val="auto"/>
          <w:lang w:val="en-GB"/>
        </w:rPr>
        <w:t>. Traditional territories</w:t>
      </w:r>
      <w:r w:rsidR="00164320" w:rsidRPr="00783CC6">
        <w:rPr>
          <w:color w:val="auto"/>
          <w:lang w:val="en-GB"/>
        </w:rPr>
        <w:t xml:space="preserve"> </w:t>
      </w:r>
      <w:r w:rsidR="004A561E">
        <w:rPr>
          <w:color w:val="auto"/>
          <w:lang w:val="en-GB"/>
        </w:rPr>
        <w:t xml:space="preserve">are the </w:t>
      </w:r>
      <w:r w:rsidRPr="00783CC6">
        <w:rPr>
          <w:color w:val="auto"/>
          <w:lang w:val="en-GB"/>
        </w:rPr>
        <w:t xml:space="preserve">spaces necessary for the </w:t>
      </w:r>
      <w:r w:rsidR="00164320" w:rsidRPr="00783CC6">
        <w:rPr>
          <w:color w:val="auto"/>
          <w:lang w:val="en-GB"/>
        </w:rPr>
        <w:t xml:space="preserve">social, cultural </w:t>
      </w:r>
      <w:r w:rsidRPr="00783CC6">
        <w:rPr>
          <w:color w:val="auto"/>
          <w:lang w:val="en-GB"/>
        </w:rPr>
        <w:t xml:space="preserve">and </w:t>
      </w:r>
      <w:r w:rsidR="00164320" w:rsidRPr="00783CC6">
        <w:rPr>
          <w:color w:val="auto"/>
          <w:lang w:val="en-GB"/>
        </w:rPr>
        <w:t>econ</w:t>
      </w:r>
      <w:r w:rsidRPr="00783CC6">
        <w:rPr>
          <w:color w:val="auto"/>
          <w:lang w:val="en-GB"/>
        </w:rPr>
        <w:t>omic reproduction of traditional communities and peoples, whether they are used constantly or temporarily</w:t>
      </w:r>
      <w:r w:rsidR="0095544D" w:rsidRPr="00783CC6">
        <w:rPr>
          <w:color w:val="auto"/>
          <w:lang w:val="en-GB"/>
        </w:rPr>
        <w:t>...”</w:t>
      </w:r>
      <w:r w:rsidR="00164320" w:rsidRPr="00783CC6">
        <w:rPr>
          <w:color w:val="auto"/>
          <w:lang w:val="en-GB"/>
        </w:rPr>
        <w:t xml:space="preserve"> </w:t>
      </w:r>
      <w:r w:rsidRPr="00783CC6">
        <w:rPr>
          <w:color w:val="auto"/>
          <w:lang w:val="en-GB"/>
        </w:rPr>
        <w:t xml:space="preserve">Given that the families </w:t>
      </w:r>
      <w:r w:rsidR="0095544D" w:rsidRPr="00783CC6">
        <w:rPr>
          <w:color w:val="auto"/>
          <w:lang w:val="en-GB"/>
        </w:rPr>
        <w:t>who</w:t>
      </w:r>
      <w:r w:rsidRPr="00783CC6">
        <w:rPr>
          <w:color w:val="auto"/>
          <w:lang w:val="en-GB"/>
        </w:rPr>
        <w:t xml:space="preserve"> inhabited Tatuoca Island had their own forms of social organisation and occupied territories and natural resources as a condition for their cultural, social, religious, ancestral and economic reproduction, studies describe the population of the island as a traditional community; therefore, it is protected by Decree 6040 and by ILO 169. As such, the (local families) have the right to their territories and housing.</w:t>
      </w:r>
    </w:p>
    <w:p w:rsidR="00FC413A" w:rsidRPr="00783CC6" w:rsidRDefault="00A436BA" w:rsidP="00A436BA">
      <w:pPr>
        <w:pStyle w:val="ListParagraph"/>
        <w:numPr>
          <w:ilvl w:val="0"/>
          <w:numId w:val="45"/>
        </w:numPr>
        <w:jc w:val="both"/>
        <w:rPr>
          <w:color w:val="auto"/>
          <w:lang w:val="en-GB"/>
        </w:rPr>
      </w:pPr>
      <w:r w:rsidRPr="00783CC6">
        <w:rPr>
          <w:color w:val="auto"/>
          <w:lang w:val="en-GB"/>
        </w:rPr>
        <w:t xml:space="preserve">Van Oord failed by not investigating this situation, causing irrevocable </w:t>
      </w:r>
      <w:r w:rsidR="0095544D" w:rsidRPr="00783CC6">
        <w:rPr>
          <w:color w:val="auto"/>
          <w:lang w:val="en-GB"/>
        </w:rPr>
        <w:t>harm</w:t>
      </w:r>
      <w:r w:rsidRPr="00783CC6">
        <w:rPr>
          <w:color w:val="auto"/>
          <w:lang w:val="en-GB"/>
        </w:rPr>
        <w:t xml:space="preserve">, with changes to the landscape that seriously affect the local populations, without at least having adequately reviewed the legal grounds for such </w:t>
      </w:r>
      <w:r w:rsidR="006939AA" w:rsidRPr="00783CC6">
        <w:rPr>
          <w:color w:val="auto"/>
          <w:lang w:val="en-GB"/>
        </w:rPr>
        <w:t>works</w:t>
      </w:r>
      <w:r w:rsidR="006376D7" w:rsidRPr="00783CC6">
        <w:rPr>
          <w:color w:val="auto"/>
          <w:lang w:val="en-GB"/>
        </w:rPr>
        <w:t>.</w:t>
      </w:r>
    </w:p>
    <w:p w:rsidR="00FC413A" w:rsidRPr="00783CC6" w:rsidRDefault="00FC413A" w:rsidP="00A436BA">
      <w:pPr>
        <w:pStyle w:val="ListParagraph"/>
        <w:numPr>
          <w:ilvl w:val="0"/>
          <w:numId w:val="45"/>
        </w:numPr>
        <w:jc w:val="both"/>
        <w:rPr>
          <w:color w:val="auto"/>
          <w:lang w:val="en-GB"/>
        </w:rPr>
      </w:pPr>
      <w:r w:rsidRPr="00783CC6">
        <w:rPr>
          <w:color w:val="auto"/>
          <w:lang w:val="en-GB"/>
        </w:rPr>
        <w:t xml:space="preserve">Atradius DSB </w:t>
      </w:r>
      <w:r w:rsidR="00A436BA" w:rsidRPr="00783CC6">
        <w:rPr>
          <w:color w:val="auto"/>
          <w:lang w:val="en-GB"/>
        </w:rPr>
        <w:t xml:space="preserve">failed by not reviewing the information submitted by </w:t>
      </w:r>
      <w:r w:rsidRPr="00783CC6">
        <w:rPr>
          <w:color w:val="auto"/>
          <w:lang w:val="en-GB"/>
        </w:rPr>
        <w:t>Van Oord</w:t>
      </w:r>
      <w:r w:rsidR="006376D7" w:rsidRPr="00783CC6">
        <w:rPr>
          <w:color w:val="auto"/>
          <w:lang w:val="en-GB"/>
        </w:rPr>
        <w:t xml:space="preserve"> </w:t>
      </w:r>
      <w:r w:rsidRPr="00783CC6">
        <w:rPr>
          <w:color w:val="auto"/>
          <w:lang w:val="en-GB"/>
        </w:rPr>
        <w:t xml:space="preserve">– </w:t>
      </w:r>
      <w:r w:rsidR="00A436BA" w:rsidRPr="00783CC6">
        <w:rPr>
          <w:color w:val="auto"/>
          <w:lang w:val="en-GB"/>
        </w:rPr>
        <w:t xml:space="preserve">which should have been done </w:t>
      </w:r>
      <w:r w:rsidR="004A561E">
        <w:rPr>
          <w:color w:val="auto"/>
          <w:lang w:val="en-GB"/>
        </w:rPr>
        <w:t xml:space="preserve">through a direct, </w:t>
      </w:r>
      <w:r w:rsidR="00A436BA" w:rsidRPr="00783CC6">
        <w:rPr>
          <w:color w:val="auto"/>
          <w:lang w:val="en-GB"/>
        </w:rPr>
        <w:t xml:space="preserve">independent check </w:t>
      </w:r>
      <w:r w:rsidR="004A561E">
        <w:rPr>
          <w:color w:val="auto"/>
          <w:lang w:val="en-GB"/>
        </w:rPr>
        <w:t xml:space="preserve">of </w:t>
      </w:r>
      <w:r w:rsidR="00A436BA" w:rsidRPr="00783CC6">
        <w:rPr>
          <w:color w:val="auto"/>
          <w:lang w:val="en-GB"/>
        </w:rPr>
        <w:t>the situation on site. The communities and populations that were to be potentially affected were not consulted. Thus,</w:t>
      </w:r>
      <w:r w:rsidRPr="00783CC6">
        <w:rPr>
          <w:color w:val="auto"/>
          <w:lang w:val="en-GB"/>
        </w:rPr>
        <w:t xml:space="preserve"> Atradius DSB </w:t>
      </w:r>
      <w:r w:rsidR="00A436BA" w:rsidRPr="00783CC6">
        <w:rPr>
          <w:color w:val="auto"/>
          <w:lang w:val="en-GB"/>
        </w:rPr>
        <w:t>failed by not fulfilling the requirements of the OECD Guidelines</w:t>
      </w:r>
      <w:r w:rsidRPr="00783CC6">
        <w:rPr>
          <w:color w:val="auto"/>
          <w:lang w:val="en-GB"/>
        </w:rPr>
        <w:t>.</w:t>
      </w:r>
      <w:r w:rsidRPr="00783CC6" w:rsidDel="00FC413A">
        <w:rPr>
          <w:color w:val="auto"/>
          <w:lang w:val="en-GB"/>
        </w:rPr>
        <w:t xml:space="preserve"> </w:t>
      </w:r>
    </w:p>
    <w:p w:rsidR="00F96A8E" w:rsidRPr="00783CC6" w:rsidRDefault="00A436BA" w:rsidP="00FC413A">
      <w:pPr>
        <w:pStyle w:val="ListParagraph"/>
        <w:numPr>
          <w:ilvl w:val="0"/>
          <w:numId w:val="45"/>
        </w:numPr>
        <w:jc w:val="both"/>
        <w:rPr>
          <w:color w:val="auto"/>
          <w:lang w:val="en-GB"/>
        </w:rPr>
      </w:pPr>
      <w:r w:rsidRPr="00783CC6">
        <w:rPr>
          <w:color w:val="auto"/>
          <w:lang w:val="en-GB"/>
        </w:rPr>
        <w:t xml:space="preserve">Both </w:t>
      </w:r>
      <w:r w:rsidR="001B5A2E" w:rsidRPr="00783CC6">
        <w:rPr>
          <w:color w:val="auto"/>
          <w:lang w:val="en-GB"/>
        </w:rPr>
        <w:t>enterprises</w:t>
      </w:r>
      <w:r w:rsidR="00F96A8E" w:rsidRPr="00783CC6">
        <w:rPr>
          <w:color w:val="auto"/>
          <w:lang w:val="en-GB"/>
        </w:rPr>
        <w:t xml:space="preserve">, Van Oord </w:t>
      </w:r>
      <w:r w:rsidRPr="00783CC6">
        <w:rPr>
          <w:color w:val="auto"/>
          <w:lang w:val="en-GB"/>
        </w:rPr>
        <w:t>and</w:t>
      </w:r>
      <w:r w:rsidR="00F96A8E" w:rsidRPr="00783CC6">
        <w:rPr>
          <w:color w:val="auto"/>
          <w:lang w:val="en-GB"/>
        </w:rPr>
        <w:t xml:space="preserve"> Atradius DB, </w:t>
      </w:r>
      <w:r w:rsidRPr="00783CC6">
        <w:rPr>
          <w:color w:val="auto"/>
          <w:lang w:val="en-GB"/>
        </w:rPr>
        <w:t>violated the provisions cited above of the OECD Guidelines</w:t>
      </w:r>
      <w:r w:rsidR="00F96A8E" w:rsidRPr="00783CC6">
        <w:rPr>
          <w:color w:val="auto"/>
          <w:lang w:val="en-GB"/>
        </w:rPr>
        <w:t xml:space="preserve"> </w:t>
      </w:r>
      <w:r w:rsidRPr="00783CC6">
        <w:rPr>
          <w:color w:val="auto"/>
          <w:lang w:val="en-GB"/>
        </w:rPr>
        <w:t xml:space="preserve">by not taking measures to influence the local authorities and the </w:t>
      </w:r>
      <w:r w:rsidR="00D642A8">
        <w:rPr>
          <w:color w:val="auto"/>
          <w:lang w:val="en-GB"/>
        </w:rPr>
        <w:t>Suape Industrial Port Complex</w:t>
      </w:r>
      <w:r w:rsidR="00F96A8E" w:rsidRPr="00783CC6">
        <w:rPr>
          <w:color w:val="auto"/>
          <w:lang w:val="en-GB"/>
        </w:rPr>
        <w:t xml:space="preserve"> </w:t>
      </w:r>
      <w:r w:rsidRPr="00783CC6">
        <w:rPr>
          <w:color w:val="auto"/>
          <w:lang w:val="en-GB"/>
        </w:rPr>
        <w:t xml:space="preserve">for them to review the studies and </w:t>
      </w:r>
      <w:r w:rsidR="004A561E">
        <w:rPr>
          <w:color w:val="auto"/>
          <w:lang w:val="en-GB"/>
        </w:rPr>
        <w:t>prior</w:t>
      </w:r>
      <w:r w:rsidRPr="00783CC6">
        <w:rPr>
          <w:color w:val="auto"/>
          <w:lang w:val="en-GB"/>
        </w:rPr>
        <w:t xml:space="preserve"> impact reports, implementing action plans to mitigate the negative effects of the works, and making sure that the affected communities were heard during the various phases of the projects</w:t>
      </w:r>
      <w:r w:rsidR="00B20C19" w:rsidRPr="00783CC6">
        <w:rPr>
          <w:color w:val="auto"/>
          <w:lang w:val="en-GB"/>
        </w:rPr>
        <w:t>.</w:t>
      </w:r>
    </w:p>
    <w:p w:rsidR="002B1203" w:rsidRPr="00783CC6" w:rsidRDefault="002B1203" w:rsidP="001B6EF0">
      <w:pPr>
        <w:pStyle w:val="ListParagraph"/>
        <w:jc w:val="both"/>
        <w:rPr>
          <w:color w:val="auto"/>
          <w:lang w:val="en-GB"/>
        </w:rPr>
      </w:pPr>
    </w:p>
    <w:p w:rsidR="00717584" w:rsidRPr="00783CC6" w:rsidRDefault="00717584" w:rsidP="00717584">
      <w:pPr>
        <w:jc w:val="both"/>
        <w:rPr>
          <w:color w:val="auto"/>
          <w:lang w:val="en-GB"/>
        </w:rPr>
      </w:pPr>
    </w:p>
    <w:p w:rsidR="00984E5E" w:rsidRPr="00783CC6" w:rsidRDefault="009B5BFE" w:rsidP="00265CEE">
      <w:pPr>
        <w:jc w:val="center"/>
        <w:rPr>
          <w:b/>
          <w:sz w:val="28"/>
          <w:szCs w:val="28"/>
          <w:u w:val="single"/>
          <w:lang w:val="en-GB"/>
        </w:rPr>
      </w:pPr>
      <w:r w:rsidRPr="00783CC6">
        <w:rPr>
          <w:b/>
          <w:sz w:val="28"/>
          <w:szCs w:val="28"/>
          <w:u w:val="single"/>
          <w:lang w:val="en-GB"/>
        </w:rPr>
        <w:t>C</w:t>
      </w:r>
      <w:r w:rsidR="00A436BA" w:rsidRPr="00783CC6">
        <w:rPr>
          <w:b/>
          <w:sz w:val="28"/>
          <w:szCs w:val="28"/>
          <w:u w:val="single"/>
          <w:lang w:val="en-GB"/>
        </w:rPr>
        <w:t>hapter</w:t>
      </w:r>
      <w:r w:rsidRPr="00783CC6">
        <w:rPr>
          <w:b/>
          <w:sz w:val="28"/>
          <w:szCs w:val="28"/>
          <w:u w:val="single"/>
          <w:lang w:val="en-GB"/>
        </w:rPr>
        <w:t xml:space="preserve"> III “Di</w:t>
      </w:r>
      <w:r w:rsidR="00A436BA" w:rsidRPr="00783CC6">
        <w:rPr>
          <w:b/>
          <w:sz w:val="28"/>
          <w:szCs w:val="28"/>
          <w:u w:val="single"/>
          <w:lang w:val="en-GB"/>
        </w:rPr>
        <w:t>sclosure”</w:t>
      </w:r>
    </w:p>
    <w:p w:rsidR="00F5276C" w:rsidRPr="00783CC6" w:rsidRDefault="00F5276C" w:rsidP="00A95A47">
      <w:pPr>
        <w:jc w:val="both"/>
        <w:rPr>
          <w:color w:val="auto"/>
          <w:lang w:val="en-GB"/>
        </w:rPr>
      </w:pPr>
    </w:p>
    <w:p w:rsidR="00A436BA" w:rsidRPr="00783CC6" w:rsidRDefault="00A436BA" w:rsidP="00A436BA">
      <w:pPr>
        <w:jc w:val="both"/>
        <w:rPr>
          <w:color w:val="auto"/>
          <w:lang w:val="en-GB"/>
        </w:rPr>
      </w:pPr>
      <w:r w:rsidRPr="00783CC6">
        <w:rPr>
          <w:color w:val="auto"/>
          <w:lang w:val="en-GB"/>
        </w:rPr>
        <w:t xml:space="preserve">There were failures in disclosing information related to </w:t>
      </w:r>
      <w:r w:rsidR="00A95A47" w:rsidRPr="00783CC6">
        <w:rPr>
          <w:color w:val="auto"/>
          <w:lang w:val="en-GB"/>
        </w:rPr>
        <w:t>Van Oord</w:t>
      </w:r>
      <w:r w:rsidRPr="00783CC6">
        <w:rPr>
          <w:color w:val="auto"/>
          <w:lang w:val="en-GB"/>
        </w:rPr>
        <w:t xml:space="preserve">’s operations and </w:t>
      </w:r>
      <w:r w:rsidR="004A561E">
        <w:rPr>
          <w:color w:val="auto"/>
          <w:lang w:val="en-GB"/>
        </w:rPr>
        <w:t>requests</w:t>
      </w:r>
      <w:r w:rsidRPr="00783CC6">
        <w:rPr>
          <w:color w:val="auto"/>
          <w:lang w:val="en-GB"/>
        </w:rPr>
        <w:t xml:space="preserve"> for information by the local communities, fishing communities, residents</w:t>
      </w:r>
      <w:r w:rsidR="004A561E">
        <w:rPr>
          <w:color w:val="auto"/>
          <w:lang w:val="en-GB"/>
        </w:rPr>
        <w:t xml:space="preserve"> of the region</w:t>
      </w:r>
      <w:r w:rsidRPr="00783CC6">
        <w:rPr>
          <w:color w:val="auto"/>
          <w:lang w:val="en-GB"/>
        </w:rPr>
        <w:t xml:space="preserve">, </w:t>
      </w:r>
      <w:r w:rsidR="004A561E">
        <w:rPr>
          <w:color w:val="auto"/>
          <w:lang w:val="en-GB"/>
        </w:rPr>
        <w:t xml:space="preserve">NGOs </w:t>
      </w:r>
      <w:r w:rsidRPr="00783CC6">
        <w:rPr>
          <w:color w:val="auto"/>
          <w:lang w:val="en-GB"/>
        </w:rPr>
        <w:t>and society in general.</w:t>
      </w:r>
    </w:p>
    <w:p w:rsidR="00B20C19" w:rsidRPr="00783CC6" w:rsidRDefault="00B20C19" w:rsidP="00A95A47">
      <w:pPr>
        <w:jc w:val="both"/>
        <w:rPr>
          <w:color w:val="auto"/>
          <w:lang w:val="en-GB"/>
        </w:rPr>
      </w:pPr>
    </w:p>
    <w:p w:rsidR="00A436BA" w:rsidRPr="00783CC6" w:rsidRDefault="001F53A4" w:rsidP="00A95A47">
      <w:pPr>
        <w:jc w:val="both"/>
        <w:rPr>
          <w:color w:val="auto"/>
          <w:lang w:val="en-GB"/>
        </w:rPr>
      </w:pPr>
      <w:r w:rsidRPr="00783CC6">
        <w:rPr>
          <w:color w:val="auto"/>
          <w:lang w:val="en-GB"/>
        </w:rPr>
        <w:t>The</w:t>
      </w:r>
      <w:r w:rsidR="00A436BA" w:rsidRPr="00783CC6">
        <w:rPr>
          <w:color w:val="auto"/>
          <w:lang w:val="en-GB"/>
        </w:rPr>
        <w:t xml:space="preserve"> objective </w:t>
      </w:r>
      <w:r w:rsidRPr="00783CC6">
        <w:rPr>
          <w:color w:val="auto"/>
          <w:lang w:val="en-GB"/>
        </w:rPr>
        <w:t xml:space="preserve">of information disclosure </w:t>
      </w:r>
      <w:r w:rsidR="00A436BA" w:rsidRPr="00783CC6">
        <w:rPr>
          <w:color w:val="auto"/>
          <w:lang w:val="en-GB"/>
        </w:rPr>
        <w:t>would be to encourage a better underst</w:t>
      </w:r>
      <w:r w:rsidRPr="00783CC6">
        <w:rPr>
          <w:color w:val="auto"/>
          <w:lang w:val="en-GB"/>
        </w:rPr>
        <w:t xml:space="preserve">anding of Van Oord’s operations. However, </w:t>
      </w:r>
      <w:r w:rsidR="004A561E">
        <w:rPr>
          <w:color w:val="auto"/>
          <w:lang w:val="en-GB"/>
        </w:rPr>
        <w:t xml:space="preserve">the information </w:t>
      </w:r>
      <w:r w:rsidR="00A436BA" w:rsidRPr="00783CC6">
        <w:rPr>
          <w:color w:val="auto"/>
          <w:lang w:val="en-GB"/>
        </w:rPr>
        <w:t>was not provided</w:t>
      </w:r>
      <w:r w:rsidR="00CC3300" w:rsidRPr="00CC3300">
        <w:rPr>
          <w:color w:val="auto"/>
          <w:lang w:val="en-GB"/>
        </w:rPr>
        <w:t xml:space="preserve"> </w:t>
      </w:r>
      <w:r w:rsidR="00CC3300" w:rsidRPr="00783CC6">
        <w:rPr>
          <w:color w:val="auto"/>
          <w:lang w:val="en-GB"/>
        </w:rPr>
        <w:t>satisfactorily</w:t>
      </w:r>
      <w:r w:rsidR="00A436BA" w:rsidRPr="00783CC6">
        <w:rPr>
          <w:color w:val="auto"/>
          <w:lang w:val="en-GB"/>
        </w:rPr>
        <w:t>, in particular</w:t>
      </w:r>
      <w:r w:rsidRPr="00783CC6">
        <w:rPr>
          <w:color w:val="auto"/>
          <w:lang w:val="en-GB"/>
        </w:rPr>
        <w:t xml:space="preserve"> with the goal of improving </w:t>
      </w:r>
      <w:r w:rsidR="00A436BA" w:rsidRPr="00783CC6">
        <w:rPr>
          <w:color w:val="auto"/>
          <w:lang w:val="en-GB"/>
        </w:rPr>
        <w:t>public understanding of the company and its interaction with society and the environment.</w:t>
      </w:r>
    </w:p>
    <w:p w:rsidR="00A436BA" w:rsidRPr="00783CC6" w:rsidRDefault="00A436BA" w:rsidP="00A95A47">
      <w:pPr>
        <w:jc w:val="both"/>
        <w:rPr>
          <w:color w:val="auto"/>
          <w:lang w:val="en-GB"/>
        </w:rPr>
      </w:pPr>
    </w:p>
    <w:p w:rsidR="00984E5E" w:rsidRPr="008420DC" w:rsidRDefault="00A436BA" w:rsidP="00D227D3">
      <w:pPr>
        <w:shd w:val="clear" w:color="auto" w:fill="D9D9D9"/>
        <w:jc w:val="both"/>
        <w:rPr>
          <w:color w:val="auto"/>
          <w:lang w:val="en-GB"/>
        </w:rPr>
      </w:pPr>
      <w:r w:rsidRPr="00783CC6">
        <w:rPr>
          <w:color w:val="auto"/>
          <w:lang w:val="en-GB"/>
        </w:rPr>
        <w:t>As instructed in paragraph</w:t>
      </w:r>
      <w:r w:rsidR="003310C3" w:rsidRPr="00783CC6">
        <w:rPr>
          <w:color w:val="auto"/>
          <w:lang w:val="en-GB"/>
        </w:rPr>
        <w:t xml:space="preserve"> 33 </w:t>
      </w:r>
      <w:r w:rsidRPr="00783CC6">
        <w:rPr>
          <w:color w:val="auto"/>
          <w:lang w:val="en-GB"/>
        </w:rPr>
        <w:t>of the OECD Guidelines</w:t>
      </w:r>
      <w:r w:rsidR="00210873" w:rsidRPr="00783CC6">
        <w:rPr>
          <w:color w:val="auto"/>
          <w:lang w:val="en-GB"/>
        </w:rPr>
        <w:t xml:space="preserve"> </w:t>
      </w:r>
      <w:r w:rsidRPr="00783CC6">
        <w:rPr>
          <w:color w:val="auto"/>
          <w:lang w:val="en-GB"/>
        </w:rPr>
        <w:t>on information practices: “</w:t>
      </w:r>
      <w:r w:rsidR="008420DC" w:rsidRPr="008420DC">
        <w:rPr>
          <w:lang w:val="en-GB"/>
        </w:rPr>
        <w:t>The Guidelines also encourage a ... set of disclosure or communication practices in areas where reporting standards are still evolving such as, for example, social, environmental and risk reporting... In some cases, this second type of disclosure – or communication with the public and with other parties directly affected by the enterprise’s activities – may ... also cover information on the activities of subcontractors and suppliers or of joint venture partners. This is particularly appropriate to monitor the transfer of environmentally harmful activities to partners.</w:t>
      </w:r>
      <w:r w:rsidR="008420DC">
        <w:rPr>
          <w:lang w:val="en-GB"/>
        </w:rPr>
        <w:t>”</w:t>
      </w:r>
    </w:p>
    <w:p w:rsidR="00F5276C" w:rsidRPr="008420DC" w:rsidRDefault="00F5276C" w:rsidP="00984E5E">
      <w:pPr>
        <w:jc w:val="both"/>
        <w:rPr>
          <w:b/>
          <w:color w:val="auto"/>
          <w:lang w:val="en-GB"/>
        </w:rPr>
      </w:pPr>
    </w:p>
    <w:p w:rsidR="00984E5E" w:rsidRPr="00783CC6" w:rsidRDefault="00A436BA" w:rsidP="00984E5E">
      <w:pPr>
        <w:jc w:val="both"/>
        <w:rPr>
          <w:b/>
          <w:color w:val="auto"/>
          <w:lang w:val="en-GB"/>
        </w:rPr>
      </w:pPr>
      <w:r w:rsidRPr="00783CC6">
        <w:rPr>
          <w:b/>
          <w:color w:val="auto"/>
          <w:lang w:val="en-GB"/>
        </w:rPr>
        <w:t>Comments:</w:t>
      </w:r>
      <w:r w:rsidR="003310C3" w:rsidRPr="00783CC6">
        <w:rPr>
          <w:b/>
          <w:color w:val="auto"/>
          <w:lang w:val="en-GB"/>
        </w:rPr>
        <w:t xml:space="preserve"> </w:t>
      </w:r>
    </w:p>
    <w:p w:rsidR="00736338" w:rsidRPr="00783CC6" w:rsidRDefault="008420DC" w:rsidP="00F61B73">
      <w:pPr>
        <w:jc w:val="both"/>
        <w:rPr>
          <w:rFonts w:ascii="Times New Roman" w:hAnsi="Times New Roman" w:cs="Times New Roman"/>
          <w:lang w:val="en-GB"/>
        </w:rPr>
      </w:pPr>
      <w:r>
        <w:rPr>
          <w:rFonts w:ascii="Times New Roman" w:hAnsi="Times New Roman" w:cs="Times New Roman"/>
          <w:color w:val="auto"/>
          <w:lang w:val="en-GB"/>
        </w:rPr>
        <w:t xml:space="preserve">In violation of </w:t>
      </w:r>
      <w:r w:rsidR="00A436BA" w:rsidRPr="00783CC6">
        <w:rPr>
          <w:rFonts w:ascii="Times New Roman" w:hAnsi="Times New Roman" w:cs="Times New Roman"/>
          <w:color w:val="auto"/>
          <w:lang w:val="en-GB"/>
        </w:rPr>
        <w:t>paragraph</w:t>
      </w:r>
      <w:r w:rsidR="00984E5E" w:rsidRPr="00783CC6">
        <w:rPr>
          <w:rFonts w:ascii="Times New Roman" w:hAnsi="Times New Roman" w:cs="Times New Roman"/>
          <w:color w:val="auto"/>
          <w:lang w:val="en-GB"/>
        </w:rPr>
        <w:t xml:space="preserve"> 33 </w:t>
      </w:r>
      <w:r w:rsidR="00A436BA" w:rsidRPr="00783CC6">
        <w:rPr>
          <w:rFonts w:ascii="Times New Roman" w:hAnsi="Times New Roman" w:cs="Times New Roman"/>
          <w:color w:val="auto"/>
          <w:lang w:val="en-GB"/>
        </w:rPr>
        <w:t>of Chapter</w:t>
      </w:r>
      <w:r w:rsidR="00984E5E" w:rsidRPr="00783CC6">
        <w:rPr>
          <w:rFonts w:ascii="Times New Roman" w:hAnsi="Times New Roman" w:cs="Times New Roman"/>
          <w:color w:val="auto"/>
          <w:lang w:val="en-GB"/>
        </w:rPr>
        <w:t xml:space="preserve"> III, </w:t>
      </w:r>
      <w:r w:rsidR="00A436BA" w:rsidRPr="00783CC6">
        <w:rPr>
          <w:rFonts w:ascii="Times New Roman" w:hAnsi="Times New Roman" w:cs="Times New Roman"/>
          <w:color w:val="auto"/>
          <w:lang w:val="en-GB"/>
        </w:rPr>
        <w:t xml:space="preserve">the environmental licence that allowed the dredging and </w:t>
      </w:r>
      <w:r w:rsidR="001F53A4" w:rsidRPr="00783CC6">
        <w:rPr>
          <w:rFonts w:ascii="Times New Roman" w:hAnsi="Times New Roman" w:cs="Times New Roman"/>
          <w:color w:val="auto"/>
          <w:lang w:val="en-GB"/>
        </w:rPr>
        <w:t xml:space="preserve">filling </w:t>
      </w:r>
      <w:r w:rsidR="00A436BA" w:rsidRPr="00783CC6">
        <w:rPr>
          <w:rFonts w:ascii="Times New Roman" w:hAnsi="Times New Roman" w:cs="Times New Roman"/>
          <w:color w:val="auto"/>
          <w:lang w:val="en-GB"/>
        </w:rPr>
        <w:t>was issued by the state environmental agency</w:t>
      </w:r>
      <w:r w:rsidR="00CC3300">
        <w:rPr>
          <w:rFonts w:ascii="Times New Roman" w:hAnsi="Times New Roman" w:cs="Times New Roman"/>
          <w:color w:val="auto"/>
          <w:lang w:val="en-GB"/>
        </w:rPr>
        <w:t xml:space="preserve"> (</w:t>
      </w:r>
      <w:r w:rsidR="00A436BA" w:rsidRPr="00783CC6">
        <w:rPr>
          <w:rFonts w:ascii="Times New Roman" w:hAnsi="Times New Roman" w:cs="Times New Roman"/>
          <w:color w:val="auto"/>
          <w:lang w:val="en-GB"/>
        </w:rPr>
        <w:t>CPRH</w:t>
      </w:r>
      <w:r w:rsidR="00CC3300">
        <w:rPr>
          <w:rFonts w:ascii="Times New Roman" w:hAnsi="Times New Roman" w:cs="Times New Roman"/>
          <w:color w:val="auto"/>
          <w:lang w:val="en-GB"/>
        </w:rPr>
        <w:t>)</w:t>
      </w:r>
      <w:r w:rsidR="00A436BA" w:rsidRPr="00783CC6">
        <w:rPr>
          <w:rFonts w:ascii="Times New Roman" w:hAnsi="Times New Roman" w:cs="Times New Roman"/>
          <w:color w:val="auto"/>
          <w:lang w:val="en-GB"/>
        </w:rPr>
        <w:t xml:space="preserve"> without</w:t>
      </w:r>
      <w:r w:rsidR="00CC3300">
        <w:rPr>
          <w:rFonts w:ascii="Times New Roman" w:hAnsi="Times New Roman" w:cs="Times New Roman"/>
          <w:color w:val="auto"/>
          <w:lang w:val="en-GB"/>
        </w:rPr>
        <w:t xml:space="preserve"> </w:t>
      </w:r>
      <w:r w:rsidR="00A436BA" w:rsidRPr="00783CC6">
        <w:rPr>
          <w:rFonts w:ascii="Times New Roman" w:hAnsi="Times New Roman" w:cs="Times New Roman"/>
          <w:color w:val="auto"/>
          <w:lang w:val="en-GB"/>
        </w:rPr>
        <w:t xml:space="preserve">requiring a description of the socio-economic environment, the fishing activities in the region, and the impacts resulting from the project on these components. </w:t>
      </w:r>
      <w:r w:rsidR="00F61B73" w:rsidRPr="00783CC6">
        <w:rPr>
          <w:rFonts w:ascii="Times New Roman" w:hAnsi="Times New Roman" w:cs="Times New Roman"/>
          <w:color w:val="auto"/>
          <w:lang w:val="en-GB"/>
        </w:rPr>
        <w:t xml:space="preserve">The only document prepared was a </w:t>
      </w:r>
      <w:r w:rsidR="009F38EA" w:rsidRPr="00783CC6">
        <w:rPr>
          <w:rFonts w:ascii="Times New Roman" w:hAnsi="Times New Roman" w:cs="Times New Roman"/>
          <w:lang w:val="en-GB"/>
        </w:rPr>
        <w:t>Supplemental Environmental Impact Assessment Report</w:t>
      </w:r>
      <w:r w:rsidR="00A70744" w:rsidRPr="00783CC6">
        <w:rPr>
          <w:rFonts w:ascii="Times New Roman" w:hAnsi="Times New Roman" w:cs="Times New Roman"/>
          <w:lang w:val="en-GB"/>
        </w:rPr>
        <w:t xml:space="preserve"> (</w:t>
      </w:r>
      <w:r w:rsidR="00F75E9B" w:rsidRPr="00783CC6">
        <w:rPr>
          <w:rFonts w:ascii="Times New Roman" w:hAnsi="Times New Roman" w:cs="Times New Roman"/>
          <w:lang w:val="en-GB"/>
        </w:rPr>
        <w:t>Exhibit</w:t>
      </w:r>
      <w:r w:rsidR="00A70744" w:rsidRPr="00783CC6">
        <w:rPr>
          <w:rFonts w:ascii="Times New Roman" w:hAnsi="Times New Roman" w:cs="Times New Roman"/>
          <w:lang w:val="en-GB"/>
        </w:rPr>
        <w:t xml:space="preserve"> </w:t>
      </w:r>
      <w:r w:rsidR="00655FF7" w:rsidRPr="00783CC6">
        <w:rPr>
          <w:rFonts w:ascii="Times New Roman" w:hAnsi="Times New Roman" w:cs="Times New Roman"/>
          <w:lang w:val="en-GB"/>
        </w:rPr>
        <w:t>I</w:t>
      </w:r>
      <w:r w:rsidR="00A70744" w:rsidRPr="00783CC6">
        <w:rPr>
          <w:rFonts w:ascii="Times New Roman" w:hAnsi="Times New Roman" w:cs="Times New Roman"/>
          <w:lang w:val="en-GB"/>
        </w:rPr>
        <w:t>V)</w:t>
      </w:r>
      <w:r w:rsidR="00984E5E" w:rsidRPr="00783CC6">
        <w:rPr>
          <w:rFonts w:ascii="Times New Roman" w:hAnsi="Times New Roman" w:cs="Times New Roman"/>
          <w:lang w:val="en-GB"/>
        </w:rPr>
        <w:t xml:space="preserve">. </w:t>
      </w:r>
    </w:p>
    <w:p w:rsidR="00B20C19" w:rsidRPr="00783CC6" w:rsidRDefault="00B20C19" w:rsidP="00984E5E">
      <w:pPr>
        <w:jc w:val="both"/>
        <w:rPr>
          <w:rFonts w:ascii="Times New Roman" w:hAnsi="Times New Roman" w:cs="Times New Roman"/>
          <w:color w:val="C0504D" w:themeColor="accent2"/>
          <w:lang w:val="en-GB"/>
        </w:rPr>
      </w:pPr>
    </w:p>
    <w:p w:rsidR="00D43508" w:rsidRPr="00783CC6" w:rsidRDefault="006D6864" w:rsidP="00F61B73">
      <w:pPr>
        <w:pStyle w:val="ListParagraph"/>
        <w:numPr>
          <w:ilvl w:val="0"/>
          <w:numId w:val="50"/>
        </w:numPr>
        <w:jc w:val="both"/>
        <w:rPr>
          <w:rFonts w:ascii="Times New Roman" w:hAnsi="Times New Roman" w:cs="Times New Roman"/>
          <w:color w:val="auto"/>
          <w:lang w:val="en-GB"/>
        </w:rPr>
      </w:pPr>
      <w:r w:rsidRPr="00783CC6">
        <w:rPr>
          <w:rFonts w:ascii="Times New Roman" w:hAnsi="Times New Roman" w:cs="Times New Roman"/>
          <w:color w:val="auto"/>
          <w:lang w:val="en-GB"/>
        </w:rPr>
        <w:t xml:space="preserve">Van Oord </w:t>
      </w:r>
      <w:r w:rsidR="00F61B73" w:rsidRPr="00783CC6">
        <w:rPr>
          <w:rFonts w:ascii="Times New Roman" w:hAnsi="Times New Roman" w:cs="Times New Roman"/>
          <w:color w:val="auto"/>
          <w:lang w:val="en-GB"/>
        </w:rPr>
        <w:t xml:space="preserve">mentioned on several occasions the existence of an EIA that had been </w:t>
      </w:r>
      <w:r w:rsidR="00CC3300">
        <w:rPr>
          <w:rFonts w:ascii="Times New Roman" w:hAnsi="Times New Roman" w:cs="Times New Roman"/>
          <w:color w:val="auto"/>
          <w:lang w:val="en-GB"/>
        </w:rPr>
        <w:t xml:space="preserve">prepared </w:t>
      </w:r>
      <w:r w:rsidR="00F61B73" w:rsidRPr="00783CC6">
        <w:rPr>
          <w:rFonts w:ascii="Times New Roman" w:hAnsi="Times New Roman" w:cs="Times New Roman"/>
          <w:color w:val="auto"/>
          <w:lang w:val="en-GB"/>
        </w:rPr>
        <w:t xml:space="preserve">by the </w:t>
      </w:r>
      <w:r w:rsidR="00CC3300">
        <w:rPr>
          <w:rFonts w:ascii="Times New Roman" w:hAnsi="Times New Roman" w:cs="Times New Roman"/>
          <w:color w:val="auto"/>
          <w:lang w:val="en-GB"/>
        </w:rPr>
        <w:t xml:space="preserve">Suape Industrial Port Complex </w:t>
      </w:r>
      <w:r w:rsidR="00F61B73" w:rsidRPr="00783CC6">
        <w:rPr>
          <w:rFonts w:ascii="Times New Roman" w:hAnsi="Times New Roman" w:cs="Times New Roman"/>
          <w:color w:val="auto"/>
          <w:lang w:val="en-GB"/>
        </w:rPr>
        <w:t>after preparing and presenting the</w:t>
      </w:r>
      <w:r w:rsidRPr="00783CC6">
        <w:rPr>
          <w:rFonts w:ascii="Times New Roman" w:hAnsi="Times New Roman" w:cs="Times New Roman"/>
          <w:color w:val="auto"/>
          <w:lang w:val="en-GB"/>
        </w:rPr>
        <w:t xml:space="preserve"> </w:t>
      </w:r>
      <w:r w:rsidR="009F38EA" w:rsidRPr="00783CC6">
        <w:rPr>
          <w:rFonts w:ascii="Times New Roman" w:hAnsi="Times New Roman" w:cs="Times New Roman"/>
          <w:color w:val="auto"/>
          <w:lang w:val="en-GB"/>
        </w:rPr>
        <w:t>Supplemental Environmental Impact Assessment Report</w:t>
      </w:r>
      <w:r w:rsidRPr="00783CC6">
        <w:rPr>
          <w:rFonts w:ascii="Times New Roman" w:hAnsi="Times New Roman" w:cs="Times New Roman"/>
          <w:color w:val="auto"/>
          <w:lang w:val="en-GB"/>
        </w:rPr>
        <w:t xml:space="preserve">. </w:t>
      </w:r>
      <w:r w:rsidR="00F61B73" w:rsidRPr="00783CC6">
        <w:rPr>
          <w:rFonts w:ascii="Times New Roman" w:hAnsi="Times New Roman" w:cs="Times New Roman"/>
          <w:color w:val="auto"/>
          <w:lang w:val="en-GB"/>
        </w:rPr>
        <w:t xml:space="preserve">According to the company, this study was more detailed and comprehensive, including an analysis of the cumulative environmental impacts related to the projects in the </w:t>
      </w:r>
      <w:r w:rsidR="00275CE6" w:rsidRPr="00783CC6">
        <w:rPr>
          <w:rFonts w:ascii="Times New Roman" w:hAnsi="Times New Roman" w:cs="Times New Roman"/>
          <w:color w:val="auto"/>
          <w:lang w:val="en-GB"/>
        </w:rPr>
        <w:t>Port of Suape</w:t>
      </w:r>
      <w:r w:rsidR="00221D07" w:rsidRPr="00783CC6">
        <w:rPr>
          <w:rFonts w:ascii="Times New Roman" w:hAnsi="Times New Roman" w:cs="Times New Roman"/>
          <w:color w:val="auto"/>
          <w:lang w:val="en-GB"/>
        </w:rPr>
        <w:t xml:space="preserve"> (</w:t>
      </w:r>
      <w:r w:rsidR="00F61B73" w:rsidRPr="00783CC6">
        <w:rPr>
          <w:rFonts w:ascii="Times New Roman" w:hAnsi="Times New Roman" w:cs="Times New Roman"/>
          <w:color w:val="auto"/>
          <w:lang w:val="en-GB"/>
        </w:rPr>
        <w:t>including dredging</w:t>
      </w:r>
      <w:r w:rsidR="00221D07" w:rsidRPr="00783CC6">
        <w:rPr>
          <w:rFonts w:ascii="Times New Roman" w:hAnsi="Times New Roman" w:cs="Times New Roman"/>
          <w:color w:val="auto"/>
          <w:lang w:val="en-GB"/>
        </w:rPr>
        <w:t>)</w:t>
      </w:r>
      <w:r w:rsidR="00265CEE" w:rsidRPr="00783CC6">
        <w:rPr>
          <w:rFonts w:ascii="Times New Roman" w:hAnsi="Times New Roman" w:cs="Times New Roman"/>
          <w:color w:val="auto"/>
          <w:lang w:val="en-GB"/>
        </w:rPr>
        <w:t>.</w:t>
      </w:r>
      <w:r w:rsidRPr="00783CC6">
        <w:rPr>
          <w:rFonts w:ascii="Times New Roman" w:hAnsi="Times New Roman" w:cs="Times New Roman"/>
          <w:color w:val="auto"/>
          <w:lang w:val="en-GB"/>
        </w:rPr>
        <w:t xml:space="preserve"> </w:t>
      </w:r>
      <w:r w:rsidR="00F61B73" w:rsidRPr="00783CC6">
        <w:rPr>
          <w:rFonts w:ascii="Times New Roman" w:hAnsi="Times New Roman" w:cs="Times New Roman"/>
          <w:color w:val="auto"/>
          <w:lang w:val="en-GB"/>
        </w:rPr>
        <w:t>However</w:t>
      </w:r>
      <w:r w:rsidR="00221D07" w:rsidRPr="00783CC6">
        <w:rPr>
          <w:rFonts w:ascii="Times New Roman" w:hAnsi="Times New Roman" w:cs="Times New Roman"/>
          <w:color w:val="auto"/>
          <w:lang w:val="en-GB"/>
        </w:rPr>
        <w:t xml:space="preserve">, Van Oord </w:t>
      </w:r>
      <w:r w:rsidR="00F61B73" w:rsidRPr="00783CC6">
        <w:rPr>
          <w:rFonts w:ascii="Times New Roman" w:hAnsi="Times New Roman" w:cs="Times New Roman"/>
          <w:color w:val="auto"/>
          <w:lang w:val="en-GB"/>
        </w:rPr>
        <w:t xml:space="preserve">advised consulting the </w:t>
      </w:r>
      <w:r w:rsidR="00CC3300">
        <w:rPr>
          <w:rFonts w:ascii="Times New Roman" w:hAnsi="Times New Roman" w:cs="Times New Roman"/>
          <w:color w:val="auto"/>
          <w:lang w:val="en-GB"/>
        </w:rPr>
        <w:t xml:space="preserve">Suape Industrial Port Complex </w:t>
      </w:r>
      <w:r w:rsidR="00F61B73" w:rsidRPr="00783CC6">
        <w:rPr>
          <w:rFonts w:ascii="Times New Roman" w:hAnsi="Times New Roman" w:cs="Times New Roman"/>
          <w:color w:val="auto"/>
          <w:lang w:val="en-GB"/>
        </w:rPr>
        <w:t>and</w:t>
      </w:r>
      <w:r w:rsidR="008A5CE2" w:rsidRPr="00783CC6">
        <w:rPr>
          <w:rFonts w:ascii="Times New Roman" w:hAnsi="Times New Roman" w:cs="Times New Roman"/>
          <w:color w:val="auto"/>
          <w:lang w:val="en-GB"/>
        </w:rPr>
        <w:t xml:space="preserve"> </w:t>
      </w:r>
      <w:r w:rsidR="00CC3300">
        <w:rPr>
          <w:rFonts w:ascii="Times New Roman" w:hAnsi="Times New Roman" w:cs="Times New Roman"/>
          <w:color w:val="auto"/>
          <w:lang w:val="en-GB"/>
        </w:rPr>
        <w:t>the state environmental agency (</w:t>
      </w:r>
      <w:r w:rsidR="008A5CE2" w:rsidRPr="00783CC6">
        <w:rPr>
          <w:rFonts w:ascii="Times New Roman" w:hAnsi="Times New Roman" w:cs="Times New Roman"/>
          <w:color w:val="auto"/>
          <w:lang w:val="en-GB"/>
        </w:rPr>
        <w:t>CPRH</w:t>
      </w:r>
      <w:r w:rsidR="00CC3300">
        <w:rPr>
          <w:rFonts w:ascii="Times New Roman" w:hAnsi="Times New Roman" w:cs="Times New Roman"/>
          <w:color w:val="auto"/>
          <w:lang w:val="en-GB"/>
        </w:rPr>
        <w:t>)</w:t>
      </w:r>
      <w:r w:rsidR="008A5CE2" w:rsidRPr="00783CC6">
        <w:rPr>
          <w:rFonts w:ascii="Times New Roman" w:hAnsi="Times New Roman" w:cs="Times New Roman"/>
          <w:color w:val="auto"/>
          <w:lang w:val="en-GB"/>
        </w:rPr>
        <w:t xml:space="preserve"> </w:t>
      </w:r>
      <w:r w:rsidR="00F61B73" w:rsidRPr="00783CC6">
        <w:rPr>
          <w:rFonts w:ascii="Times New Roman" w:hAnsi="Times New Roman" w:cs="Times New Roman"/>
          <w:color w:val="auto"/>
          <w:lang w:val="en-GB"/>
        </w:rPr>
        <w:t xml:space="preserve">to </w:t>
      </w:r>
      <w:r w:rsidR="00CC3300">
        <w:rPr>
          <w:rFonts w:ascii="Times New Roman" w:hAnsi="Times New Roman" w:cs="Times New Roman"/>
          <w:color w:val="auto"/>
          <w:lang w:val="en-GB"/>
        </w:rPr>
        <w:t xml:space="preserve">gain </w:t>
      </w:r>
      <w:r w:rsidR="00F61B73" w:rsidRPr="00783CC6">
        <w:rPr>
          <w:rFonts w:ascii="Times New Roman" w:hAnsi="Times New Roman" w:cs="Times New Roman"/>
          <w:color w:val="auto"/>
          <w:lang w:val="en-GB"/>
        </w:rPr>
        <w:t>access to this document</w:t>
      </w:r>
      <w:r w:rsidR="008A5CE2" w:rsidRPr="00783CC6">
        <w:rPr>
          <w:rFonts w:ascii="Times New Roman" w:hAnsi="Times New Roman" w:cs="Times New Roman"/>
          <w:color w:val="auto"/>
          <w:lang w:val="en-GB"/>
        </w:rPr>
        <w:t xml:space="preserve">, </w:t>
      </w:r>
      <w:r w:rsidR="00F61B73" w:rsidRPr="00783CC6">
        <w:rPr>
          <w:rFonts w:ascii="Times New Roman" w:hAnsi="Times New Roman" w:cs="Times New Roman"/>
          <w:color w:val="auto"/>
          <w:lang w:val="en-GB"/>
        </w:rPr>
        <w:t xml:space="preserve">and it did not provide any information that would enable the document to be identified or to be correctly requested from government agencies. Nonetheless, neither the </w:t>
      </w:r>
      <w:r w:rsidR="00D642A8">
        <w:rPr>
          <w:rFonts w:ascii="Times New Roman" w:hAnsi="Times New Roman" w:cs="Times New Roman"/>
          <w:color w:val="auto"/>
          <w:lang w:val="en-GB"/>
        </w:rPr>
        <w:t>Suape Industrial Port Complex</w:t>
      </w:r>
      <w:r w:rsidR="008A5CE2" w:rsidRPr="00783CC6">
        <w:rPr>
          <w:rFonts w:ascii="Times New Roman" w:hAnsi="Times New Roman" w:cs="Times New Roman"/>
          <w:color w:val="auto"/>
          <w:lang w:val="en-GB"/>
        </w:rPr>
        <w:t xml:space="preserve"> </w:t>
      </w:r>
      <w:r w:rsidR="00F61B73" w:rsidRPr="00783CC6">
        <w:rPr>
          <w:rFonts w:ascii="Times New Roman" w:hAnsi="Times New Roman" w:cs="Times New Roman"/>
          <w:color w:val="auto"/>
          <w:lang w:val="en-GB"/>
        </w:rPr>
        <w:t xml:space="preserve">nor the </w:t>
      </w:r>
      <w:r w:rsidR="00D642A8">
        <w:rPr>
          <w:rFonts w:ascii="Times New Roman" w:hAnsi="Times New Roman" w:cs="Times New Roman"/>
          <w:color w:val="auto"/>
          <w:lang w:val="en-GB"/>
        </w:rPr>
        <w:t>state environmental agency (</w:t>
      </w:r>
      <w:r w:rsidR="008A5CE2" w:rsidRPr="00783CC6">
        <w:rPr>
          <w:rFonts w:ascii="Times New Roman" w:hAnsi="Times New Roman" w:cs="Times New Roman"/>
          <w:color w:val="auto"/>
          <w:lang w:val="en-GB"/>
        </w:rPr>
        <w:t>CPRH</w:t>
      </w:r>
      <w:r w:rsidR="00D642A8">
        <w:rPr>
          <w:rFonts w:ascii="Times New Roman" w:hAnsi="Times New Roman" w:cs="Times New Roman"/>
          <w:color w:val="auto"/>
          <w:lang w:val="en-GB"/>
        </w:rPr>
        <w:t>)</w:t>
      </w:r>
      <w:r w:rsidR="008A5CE2" w:rsidRPr="00783CC6">
        <w:rPr>
          <w:rFonts w:ascii="Times New Roman" w:hAnsi="Times New Roman" w:cs="Times New Roman"/>
          <w:color w:val="auto"/>
          <w:lang w:val="en-GB"/>
        </w:rPr>
        <w:t xml:space="preserve"> </w:t>
      </w:r>
      <w:r w:rsidR="00F61B73" w:rsidRPr="00783CC6">
        <w:rPr>
          <w:rFonts w:ascii="Times New Roman" w:hAnsi="Times New Roman" w:cs="Times New Roman"/>
          <w:color w:val="auto"/>
          <w:lang w:val="en-GB"/>
        </w:rPr>
        <w:t>provided that document</w:t>
      </w:r>
      <w:r w:rsidR="008A5CE2" w:rsidRPr="00783CC6">
        <w:rPr>
          <w:rFonts w:ascii="Times New Roman" w:hAnsi="Times New Roman" w:cs="Times New Roman"/>
          <w:color w:val="auto"/>
          <w:lang w:val="en-GB"/>
        </w:rPr>
        <w:t xml:space="preserve">. </w:t>
      </w:r>
    </w:p>
    <w:p w:rsidR="00984E5E" w:rsidRPr="00783CC6" w:rsidRDefault="00D43508" w:rsidP="00984E5E">
      <w:pPr>
        <w:pStyle w:val="ListParagraph"/>
        <w:numPr>
          <w:ilvl w:val="0"/>
          <w:numId w:val="50"/>
        </w:numPr>
        <w:jc w:val="both"/>
        <w:rPr>
          <w:rFonts w:ascii="Times New Roman" w:hAnsi="Times New Roman" w:cs="Times New Roman"/>
          <w:color w:val="auto"/>
          <w:lang w:val="en-GB"/>
        </w:rPr>
      </w:pPr>
      <w:r w:rsidRPr="00783CC6">
        <w:rPr>
          <w:rFonts w:ascii="Times New Roman" w:hAnsi="Times New Roman" w:cs="Times New Roman"/>
          <w:color w:val="auto"/>
          <w:lang w:val="en-GB"/>
        </w:rPr>
        <w:t xml:space="preserve">Atradius DSB </w:t>
      </w:r>
      <w:r w:rsidR="00F61B73" w:rsidRPr="00783CC6">
        <w:rPr>
          <w:rFonts w:ascii="Times New Roman" w:hAnsi="Times New Roman" w:cs="Times New Roman"/>
          <w:color w:val="auto"/>
          <w:lang w:val="en-GB"/>
        </w:rPr>
        <w:t xml:space="preserve">only provided the </w:t>
      </w:r>
      <w:r w:rsidR="009F38EA" w:rsidRPr="00783CC6">
        <w:rPr>
          <w:rFonts w:ascii="Times New Roman" w:hAnsi="Times New Roman" w:cs="Times New Roman"/>
          <w:color w:val="auto"/>
          <w:lang w:val="en-GB"/>
        </w:rPr>
        <w:t>Supplemental Environmental Impact Assessment Report</w:t>
      </w:r>
      <w:r w:rsidR="00F61B73" w:rsidRPr="00783CC6">
        <w:rPr>
          <w:rFonts w:ascii="Times New Roman" w:hAnsi="Times New Roman" w:cs="Times New Roman"/>
          <w:color w:val="auto"/>
          <w:lang w:val="en-GB"/>
        </w:rPr>
        <w:t xml:space="preserve">, but it failed </w:t>
      </w:r>
      <w:r w:rsidR="001F2F89" w:rsidRPr="00783CC6">
        <w:rPr>
          <w:rFonts w:ascii="Times New Roman" w:hAnsi="Times New Roman" w:cs="Times New Roman"/>
          <w:color w:val="auto"/>
          <w:lang w:val="en-GB"/>
        </w:rPr>
        <w:t xml:space="preserve">in </w:t>
      </w:r>
      <w:r w:rsidR="00F61B73" w:rsidRPr="00783CC6">
        <w:rPr>
          <w:rFonts w:ascii="Times New Roman" w:hAnsi="Times New Roman" w:cs="Times New Roman"/>
          <w:color w:val="auto"/>
          <w:lang w:val="en-GB"/>
        </w:rPr>
        <w:t xml:space="preserve">not providing access to any other document that the agency uses in making </w:t>
      </w:r>
      <w:r w:rsidR="00CC3300">
        <w:rPr>
          <w:rFonts w:ascii="Times New Roman" w:hAnsi="Times New Roman" w:cs="Times New Roman"/>
          <w:color w:val="auto"/>
          <w:lang w:val="en-GB"/>
        </w:rPr>
        <w:t xml:space="preserve">decisions on the </w:t>
      </w:r>
      <w:r w:rsidR="00F61B73" w:rsidRPr="00783CC6">
        <w:rPr>
          <w:rFonts w:ascii="Times New Roman" w:hAnsi="Times New Roman" w:cs="Times New Roman"/>
          <w:color w:val="auto"/>
          <w:lang w:val="en-GB"/>
        </w:rPr>
        <w:t xml:space="preserve">disbursements and </w:t>
      </w:r>
      <w:r w:rsidR="006608F9">
        <w:rPr>
          <w:rFonts w:ascii="Times New Roman" w:hAnsi="Times New Roman" w:cs="Times New Roman"/>
          <w:color w:val="auto"/>
          <w:lang w:val="en-GB"/>
        </w:rPr>
        <w:t xml:space="preserve">entering into </w:t>
      </w:r>
      <w:r w:rsidR="00F61B73" w:rsidRPr="00783CC6">
        <w:rPr>
          <w:rFonts w:ascii="Times New Roman" w:hAnsi="Times New Roman" w:cs="Times New Roman"/>
          <w:color w:val="auto"/>
          <w:lang w:val="en-GB"/>
        </w:rPr>
        <w:t xml:space="preserve">contracts with </w:t>
      </w:r>
      <w:r w:rsidRPr="00783CC6">
        <w:rPr>
          <w:rFonts w:ascii="Times New Roman" w:hAnsi="Times New Roman" w:cs="Times New Roman"/>
          <w:color w:val="auto"/>
          <w:lang w:val="en-GB"/>
        </w:rPr>
        <w:t xml:space="preserve">Van Oord </w:t>
      </w:r>
      <w:r w:rsidR="00F61B73" w:rsidRPr="00783CC6">
        <w:rPr>
          <w:rFonts w:ascii="Times New Roman" w:hAnsi="Times New Roman" w:cs="Times New Roman"/>
          <w:color w:val="auto"/>
          <w:lang w:val="en-GB"/>
        </w:rPr>
        <w:t xml:space="preserve">for the two projects at </w:t>
      </w:r>
      <w:r w:rsidRPr="00783CC6">
        <w:rPr>
          <w:rFonts w:ascii="Times New Roman" w:hAnsi="Times New Roman" w:cs="Times New Roman"/>
          <w:color w:val="auto"/>
          <w:lang w:val="en-GB"/>
        </w:rPr>
        <w:t>Suape</w:t>
      </w:r>
      <w:r w:rsidR="00072C20" w:rsidRPr="00783CC6">
        <w:rPr>
          <w:rFonts w:ascii="Times New Roman" w:hAnsi="Times New Roman" w:cs="Times New Roman"/>
          <w:color w:val="auto"/>
          <w:lang w:val="en-GB"/>
        </w:rPr>
        <w:t>.</w:t>
      </w:r>
      <w:r w:rsidR="004D39A6" w:rsidRPr="00783CC6">
        <w:rPr>
          <w:rFonts w:ascii="Times New Roman" w:hAnsi="Times New Roman" w:cs="Times New Roman"/>
          <w:color w:val="auto"/>
          <w:lang w:val="en-GB"/>
        </w:rPr>
        <w:t xml:space="preserve"> Atradius DSB </w:t>
      </w:r>
      <w:r w:rsidR="00F61B73" w:rsidRPr="00783CC6">
        <w:rPr>
          <w:rFonts w:ascii="Times New Roman" w:hAnsi="Times New Roman" w:cs="Times New Roman"/>
          <w:color w:val="auto"/>
          <w:lang w:val="en-GB"/>
        </w:rPr>
        <w:t xml:space="preserve">effectively failed to facilitate significant consultations with the </w:t>
      </w:r>
      <w:r w:rsidR="005E1930">
        <w:rPr>
          <w:rFonts w:ascii="Times New Roman" w:hAnsi="Times New Roman" w:cs="Times New Roman"/>
          <w:color w:val="auto"/>
          <w:lang w:val="en-GB"/>
        </w:rPr>
        <w:t>stakeholders</w:t>
      </w:r>
      <w:r w:rsidRPr="00783CC6">
        <w:rPr>
          <w:rFonts w:ascii="Times New Roman" w:hAnsi="Times New Roman" w:cs="Times New Roman"/>
          <w:color w:val="auto"/>
          <w:lang w:val="en-GB"/>
        </w:rPr>
        <w:t xml:space="preserve">, </w:t>
      </w:r>
      <w:r w:rsidR="00F61B73" w:rsidRPr="00783CC6">
        <w:rPr>
          <w:rFonts w:ascii="Times New Roman" w:hAnsi="Times New Roman" w:cs="Times New Roman"/>
          <w:color w:val="auto"/>
          <w:lang w:val="en-GB"/>
        </w:rPr>
        <w:t>and did not pursue processes for public participation in these projects</w:t>
      </w:r>
      <w:r w:rsidRPr="00783CC6">
        <w:rPr>
          <w:rFonts w:ascii="Times New Roman" w:hAnsi="Times New Roman" w:cs="Times New Roman"/>
          <w:color w:val="auto"/>
          <w:lang w:val="en-GB"/>
        </w:rPr>
        <w:t xml:space="preserve">. </w:t>
      </w:r>
    </w:p>
    <w:p w:rsidR="00F5276C" w:rsidRPr="00783CC6" w:rsidRDefault="00F5276C" w:rsidP="00F5276C">
      <w:pPr>
        <w:pStyle w:val="ListParagraph"/>
        <w:jc w:val="both"/>
        <w:rPr>
          <w:rFonts w:ascii="Times New Roman" w:hAnsi="Times New Roman" w:cs="Times New Roman"/>
          <w:color w:val="auto"/>
          <w:sz w:val="16"/>
          <w:szCs w:val="16"/>
          <w:lang w:val="en-GB"/>
        </w:rPr>
      </w:pPr>
    </w:p>
    <w:p w:rsidR="00072C20" w:rsidRPr="00783CC6" w:rsidRDefault="00AB7608" w:rsidP="00984E5E">
      <w:pPr>
        <w:widowControl w:val="0"/>
        <w:numPr>
          <w:ilvl w:val="0"/>
          <w:numId w:val="20"/>
        </w:numPr>
        <w:tabs>
          <w:tab w:val="left" w:pos="220"/>
          <w:tab w:val="left" w:pos="720"/>
        </w:tabs>
        <w:autoSpaceDE w:val="0"/>
        <w:autoSpaceDN w:val="0"/>
        <w:adjustRightInd w:val="0"/>
        <w:spacing w:after="240"/>
        <w:ind w:hanging="720"/>
        <w:jc w:val="both"/>
        <w:rPr>
          <w:rFonts w:ascii="Times New Roman" w:hAnsi="Times New Roman" w:cs="Times New Roman"/>
          <w:color w:val="auto"/>
          <w:highlight w:val="yellow"/>
          <w:lang w:val="en-GB"/>
        </w:rPr>
      </w:pPr>
      <w:r w:rsidRPr="00783CC6">
        <w:rPr>
          <w:rFonts w:ascii="Times New Roman" w:hAnsi="Times New Roman" w:cs="Times New Roman"/>
          <w:noProof/>
          <w:color w:val="auto"/>
          <w:lang w:val="nl-NL" w:eastAsia="nl-NL"/>
        </w:rPr>
        <mc:AlternateContent>
          <mc:Choice Requires="wps">
            <w:drawing>
              <wp:inline distT="0" distB="0" distL="0" distR="0" wp14:anchorId="78AFA5FC" wp14:editId="057FA997">
                <wp:extent cx="3432175" cy="3656330"/>
                <wp:effectExtent l="9525" t="9525" r="6350" b="1079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36563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642A8" w:rsidRPr="00F61B73" w:rsidRDefault="00D642A8" w:rsidP="00984E5E">
                            <w:pPr>
                              <w:widowControl w:val="0"/>
                              <w:autoSpaceDE w:val="0"/>
                              <w:autoSpaceDN w:val="0"/>
                              <w:adjustRightInd w:val="0"/>
                              <w:spacing w:after="240"/>
                              <w:jc w:val="both"/>
                              <w:rPr>
                                <w:rFonts w:ascii="Arial" w:hAnsi="Arial" w:cs="Arial"/>
                                <w:color w:val="B3B3B3"/>
                                <w:sz w:val="20"/>
                                <w:lang w:val="en-GB"/>
                              </w:rPr>
                            </w:pPr>
                            <w:r w:rsidRPr="00F61B73">
                              <w:rPr>
                                <w:rFonts w:ascii="Arial" w:hAnsi="Arial" w:cs="Arial"/>
                                <w:color w:val="BE0006"/>
                                <w:sz w:val="20"/>
                                <w:lang w:val="en-GB"/>
                              </w:rPr>
                              <w:t></w:t>
                            </w:r>
                            <w:r w:rsidRPr="00F61B73">
                              <w:rPr>
                                <w:rFonts w:ascii="Arial" w:hAnsi="Arial" w:cs="Arial"/>
                                <w:color w:val="B3B3B3"/>
                                <w:sz w:val="20"/>
                                <w:lang w:val="en-GB"/>
                              </w:rPr>
                              <w:t xml:space="preserve"> </w:t>
                            </w:r>
                            <w:r>
                              <w:rPr>
                                <w:rFonts w:ascii="Arial" w:hAnsi="Arial" w:cs="Arial"/>
                                <w:b/>
                                <w:color w:val="B3B3B3"/>
                                <w:sz w:val="20"/>
                                <w:lang w:val="en-GB"/>
                              </w:rPr>
                              <w:t>Passage taken from the EIA report</w:t>
                            </w:r>
                            <w:r w:rsidRPr="00F61B73">
                              <w:rPr>
                                <w:rFonts w:ascii="Arial" w:hAnsi="Arial" w:cs="Arial"/>
                                <w:b/>
                                <w:color w:val="B3B3B3"/>
                                <w:sz w:val="20"/>
                                <w:lang w:val="en-GB"/>
                              </w:rPr>
                              <w:t>/C 2</w:t>
                            </w:r>
                          </w:p>
                          <w:p w:rsidR="00D642A8" w:rsidRPr="00F61B73" w:rsidRDefault="00D642A8" w:rsidP="00F61B73">
                            <w:pPr>
                              <w:widowControl w:val="0"/>
                              <w:autoSpaceDE w:val="0"/>
                              <w:autoSpaceDN w:val="0"/>
                              <w:adjustRightInd w:val="0"/>
                              <w:jc w:val="both"/>
                              <w:rPr>
                                <w:rFonts w:ascii="Arial" w:hAnsi="Arial" w:cs="Arial"/>
                                <w:sz w:val="18"/>
                                <w:szCs w:val="18"/>
                                <w:lang w:val="en-GB"/>
                              </w:rPr>
                            </w:pPr>
                            <w:r w:rsidRPr="00F61B73">
                              <w:rPr>
                                <w:rFonts w:ascii="Arial" w:hAnsi="Arial" w:cs="Arial"/>
                                <w:color w:val="B3B3B3"/>
                                <w:sz w:val="18"/>
                                <w:szCs w:val="18"/>
                                <w:lang w:val="en-GB"/>
                              </w:rPr>
                              <w:t>“ </w:t>
                            </w:r>
                            <w:r w:rsidRPr="00F61B73">
                              <w:rPr>
                                <w:rFonts w:ascii="Arial" w:hAnsi="Arial" w:cs="Arial"/>
                                <w:sz w:val="18"/>
                                <w:szCs w:val="18"/>
                                <w:lang w:val="en-GB"/>
                              </w:rPr>
                              <w:t xml:space="preserve">…Mitigation of the impacts </w:t>
                            </w:r>
                            <w:r>
                              <w:rPr>
                                <w:rFonts w:ascii="Arial" w:hAnsi="Arial" w:cs="Arial"/>
                                <w:sz w:val="18"/>
                                <w:szCs w:val="18"/>
                                <w:lang w:val="en-GB"/>
                              </w:rPr>
                              <w:t xml:space="preserve">on the surrounding communities is based on the mobilisation of actions </w:t>
                            </w:r>
                            <w:r w:rsidR="00F2684A">
                              <w:rPr>
                                <w:rFonts w:ascii="Arial" w:hAnsi="Arial" w:cs="Arial"/>
                                <w:sz w:val="18"/>
                                <w:szCs w:val="18"/>
                                <w:lang w:val="en-GB"/>
                              </w:rPr>
                              <w:t xml:space="preserve">to establish </w:t>
                            </w:r>
                            <w:r>
                              <w:rPr>
                                <w:rFonts w:ascii="Arial" w:hAnsi="Arial" w:cs="Arial"/>
                                <w:sz w:val="18"/>
                                <w:szCs w:val="18"/>
                                <w:lang w:val="en-GB"/>
                              </w:rPr>
                              <w:t xml:space="preserve">a direct channel of communication with the populations during all phases of the works. This communication must be given in the form of advance information, rather than a future explanation, that is, the social communication plan to be </w:t>
                            </w:r>
                            <w:r w:rsidR="00F2684A">
                              <w:rPr>
                                <w:rFonts w:ascii="Arial" w:hAnsi="Arial" w:cs="Arial"/>
                                <w:sz w:val="18"/>
                                <w:szCs w:val="18"/>
                                <w:lang w:val="en-GB"/>
                              </w:rPr>
                              <w:t xml:space="preserve">used </w:t>
                            </w:r>
                            <w:r>
                              <w:rPr>
                                <w:rFonts w:ascii="Arial" w:hAnsi="Arial" w:cs="Arial"/>
                                <w:sz w:val="18"/>
                                <w:szCs w:val="18"/>
                                <w:lang w:val="en-GB"/>
                              </w:rPr>
                              <w:t xml:space="preserve">must </w:t>
                            </w:r>
                            <w:r w:rsidR="00F2684A">
                              <w:rPr>
                                <w:rFonts w:ascii="Arial" w:hAnsi="Arial" w:cs="Arial"/>
                                <w:sz w:val="18"/>
                                <w:szCs w:val="18"/>
                                <w:lang w:val="en-GB"/>
                              </w:rPr>
                              <w:t xml:space="preserve">provide </w:t>
                            </w:r>
                            <w:r>
                              <w:rPr>
                                <w:rFonts w:ascii="Arial" w:hAnsi="Arial" w:cs="Arial"/>
                                <w:sz w:val="18"/>
                                <w:szCs w:val="18"/>
                                <w:lang w:val="en-GB"/>
                              </w:rPr>
                              <w:t xml:space="preserve">information in advance, based on the schedule to be established. </w:t>
                            </w:r>
                            <w:r w:rsidR="00F2684A">
                              <w:rPr>
                                <w:rFonts w:ascii="Arial" w:hAnsi="Arial" w:cs="Arial"/>
                                <w:sz w:val="18"/>
                                <w:szCs w:val="18"/>
                                <w:lang w:val="en-GB"/>
                              </w:rPr>
                              <w:t>Thus</w:t>
                            </w:r>
                            <w:r>
                              <w:rPr>
                                <w:rFonts w:ascii="Arial" w:hAnsi="Arial" w:cs="Arial"/>
                                <w:sz w:val="18"/>
                                <w:szCs w:val="18"/>
                                <w:lang w:val="en-GB"/>
                              </w:rPr>
                              <w:t>, the sharing of ideas, opinions and a discussion about solutions to be adopted are considered a key element in conducting the entire project</w:t>
                            </w:r>
                            <w:r w:rsidRPr="00F61B73">
                              <w:rPr>
                                <w:rFonts w:ascii="Arial" w:hAnsi="Arial" w:cs="Arial"/>
                                <w:sz w:val="18"/>
                                <w:szCs w:val="18"/>
                                <w:lang w:val="en-GB"/>
                              </w:rPr>
                              <w:t>.”</w:t>
                            </w:r>
                          </w:p>
                          <w:p w:rsidR="00D642A8" w:rsidRPr="00F61B73" w:rsidRDefault="00D642A8" w:rsidP="00F61B73">
                            <w:pPr>
                              <w:widowControl w:val="0"/>
                              <w:autoSpaceDE w:val="0"/>
                              <w:autoSpaceDN w:val="0"/>
                              <w:adjustRightInd w:val="0"/>
                              <w:jc w:val="both"/>
                              <w:rPr>
                                <w:rFonts w:ascii="Arial" w:hAnsi="Arial" w:cs="Arial"/>
                                <w:sz w:val="18"/>
                                <w:szCs w:val="18"/>
                                <w:lang w:val="en-GB"/>
                              </w:rPr>
                            </w:pPr>
                            <w:r>
                              <w:rPr>
                                <w:rFonts w:ascii="Arial" w:hAnsi="Arial" w:cs="Arial"/>
                                <w:sz w:val="18"/>
                                <w:szCs w:val="18"/>
                                <w:lang w:val="en-GB"/>
                              </w:rPr>
                              <w:t xml:space="preserve">The discussion with the affected communities, through their leaders and also directly with the people, should permeate </w:t>
                            </w:r>
                            <w:r w:rsidR="00F2684A">
                              <w:rPr>
                                <w:rFonts w:ascii="Arial" w:hAnsi="Arial" w:cs="Arial"/>
                                <w:sz w:val="18"/>
                                <w:szCs w:val="18"/>
                                <w:lang w:val="en-GB"/>
                              </w:rPr>
                              <w:t xml:space="preserve">all phases of </w:t>
                            </w:r>
                            <w:r>
                              <w:rPr>
                                <w:rFonts w:ascii="Arial" w:hAnsi="Arial" w:cs="Arial"/>
                                <w:sz w:val="18"/>
                                <w:szCs w:val="18"/>
                                <w:lang w:val="en-GB"/>
                              </w:rPr>
                              <w:t xml:space="preserve">the entire project. This contact should occur constantly and frequently, because interruptions and distance, from time to time, by the authorities, </w:t>
                            </w:r>
                            <w:r w:rsidR="00F2684A">
                              <w:rPr>
                                <w:rFonts w:ascii="Arial" w:hAnsi="Arial" w:cs="Arial"/>
                                <w:sz w:val="18"/>
                                <w:szCs w:val="18"/>
                                <w:lang w:val="en-GB"/>
                              </w:rPr>
                              <w:t xml:space="preserve">undermine </w:t>
                            </w:r>
                            <w:r>
                              <w:rPr>
                                <w:rFonts w:ascii="Arial" w:hAnsi="Arial" w:cs="Arial"/>
                                <w:sz w:val="18"/>
                                <w:szCs w:val="18"/>
                                <w:lang w:val="en-GB"/>
                              </w:rPr>
                              <w:t>understanding and the credibility</w:t>
                            </w:r>
                            <w:r w:rsidR="00F2684A">
                              <w:rPr>
                                <w:rFonts w:ascii="Arial" w:hAnsi="Arial" w:cs="Arial"/>
                                <w:sz w:val="18"/>
                                <w:szCs w:val="18"/>
                                <w:lang w:val="en-GB"/>
                              </w:rPr>
                              <w:t xml:space="preserve"> of the project</w:t>
                            </w:r>
                            <w:r w:rsidRPr="00F61B73">
                              <w:rPr>
                                <w:rFonts w:ascii="Arial" w:hAnsi="Arial" w:cs="Arial"/>
                                <w:sz w:val="18"/>
                                <w:szCs w:val="18"/>
                                <w:lang w:val="en-GB"/>
                              </w:rPr>
                              <w:t xml:space="preserve">. (…) </w:t>
                            </w:r>
                          </w:p>
                          <w:p w:rsidR="00D642A8" w:rsidRPr="00F61B73" w:rsidRDefault="00D642A8" w:rsidP="00A31687">
                            <w:pPr>
                              <w:pStyle w:val="ListParagraph"/>
                              <w:widowControl w:val="0"/>
                              <w:numPr>
                                <w:ilvl w:val="0"/>
                                <w:numId w:val="46"/>
                              </w:numPr>
                              <w:tabs>
                                <w:tab w:val="left" w:pos="220"/>
                                <w:tab w:val="left" w:pos="720"/>
                              </w:tabs>
                              <w:autoSpaceDE w:val="0"/>
                              <w:autoSpaceDN w:val="0"/>
                              <w:adjustRightInd w:val="0"/>
                              <w:spacing w:after="240"/>
                              <w:jc w:val="both"/>
                              <w:rPr>
                                <w:lang w:val="en-GB"/>
                              </w:rPr>
                            </w:pPr>
                            <w:r w:rsidRPr="00F61B73">
                              <w:rPr>
                                <w:rFonts w:ascii="Arial" w:hAnsi="Arial" w:cs="Arial"/>
                                <w:sz w:val="18"/>
                                <w:szCs w:val="18"/>
                                <w:lang w:val="en-GB"/>
                              </w:rPr>
                              <w:t xml:space="preserve">The relationship between the affected people and the Contractor should be as transparent as possible, so that the </w:t>
                            </w:r>
                            <w:r w:rsidR="00F2684A">
                              <w:rPr>
                                <w:rFonts w:ascii="Arial" w:hAnsi="Arial" w:cs="Arial"/>
                                <w:sz w:val="18"/>
                                <w:szCs w:val="18"/>
                                <w:lang w:val="en-GB"/>
                              </w:rPr>
                              <w:t xml:space="preserve">shared </w:t>
                            </w:r>
                            <w:r w:rsidRPr="00F61B73">
                              <w:rPr>
                                <w:rFonts w:ascii="Arial" w:hAnsi="Arial" w:cs="Arial"/>
                                <w:sz w:val="18"/>
                                <w:szCs w:val="18"/>
                                <w:lang w:val="en-GB"/>
                              </w:rPr>
                              <w:t xml:space="preserve">information not only </w:t>
                            </w:r>
                            <w:r w:rsidR="00F2684A">
                              <w:rPr>
                                <w:rFonts w:ascii="Arial" w:hAnsi="Arial" w:cs="Arial"/>
                                <w:sz w:val="18"/>
                                <w:szCs w:val="18"/>
                                <w:lang w:val="en-GB"/>
                              </w:rPr>
                              <w:t xml:space="preserve">informs </w:t>
                            </w:r>
                            <w:r w:rsidRPr="00F61B73">
                              <w:rPr>
                                <w:rFonts w:ascii="Arial" w:hAnsi="Arial" w:cs="Arial"/>
                                <w:sz w:val="18"/>
                                <w:szCs w:val="18"/>
                                <w:lang w:val="en-GB"/>
                              </w:rPr>
                              <w:t xml:space="preserve">the two parties, but also </w:t>
                            </w:r>
                            <w:r>
                              <w:rPr>
                                <w:rFonts w:ascii="Arial" w:hAnsi="Arial" w:cs="Arial"/>
                                <w:sz w:val="18"/>
                                <w:szCs w:val="18"/>
                                <w:lang w:val="en-GB"/>
                              </w:rPr>
                              <w:t>underscore</w:t>
                            </w:r>
                            <w:r w:rsidR="00F2684A">
                              <w:rPr>
                                <w:rFonts w:ascii="Arial" w:hAnsi="Arial" w:cs="Arial"/>
                                <w:sz w:val="18"/>
                                <w:szCs w:val="18"/>
                                <w:lang w:val="en-GB"/>
                              </w:rPr>
                              <w:t>s</w:t>
                            </w:r>
                            <w:r w:rsidRPr="00F61B73">
                              <w:rPr>
                                <w:rFonts w:ascii="Arial" w:hAnsi="Arial" w:cs="Arial"/>
                                <w:sz w:val="18"/>
                                <w:szCs w:val="18"/>
                                <w:lang w:val="en-GB"/>
                              </w:rPr>
                              <w:t xml:space="preserve"> the solutions to be adopted and lead</w:t>
                            </w:r>
                            <w:r w:rsidR="00F2684A">
                              <w:rPr>
                                <w:rFonts w:ascii="Arial" w:hAnsi="Arial" w:cs="Arial"/>
                                <w:sz w:val="18"/>
                                <w:szCs w:val="18"/>
                                <w:lang w:val="en-GB"/>
                              </w:rPr>
                              <w:t>s</w:t>
                            </w:r>
                            <w:r w:rsidRPr="00F61B73">
                              <w:rPr>
                                <w:rFonts w:ascii="Arial" w:hAnsi="Arial" w:cs="Arial"/>
                                <w:sz w:val="18"/>
                                <w:szCs w:val="18"/>
                                <w:lang w:val="en-GB"/>
                              </w:rPr>
                              <w:t xml:space="preserve"> to a positive result from this joint action;</w:t>
                            </w:r>
                            <w:r w:rsidRPr="00F61B73">
                              <w:rPr>
                                <w:rFonts w:ascii="Arial" w:hAnsi="Arial" w:cs="Arial"/>
                                <w:sz w:val="20"/>
                                <w:lang w:val="en-GB"/>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70.25pt;height:2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" filled="f" strokecolor="black [3213]">
                <v:textbox>
                  <w:txbxContent>
                    <w:p w:rsidR="00D642A8" w:rsidRPr="00F61B73" w:rsidRDefault="00D642A8" w:rsidP="00984E5E">
                      <w:pPr>
                        <w:widowControl w:val="0"/>
                        <w:autoSpaceDE w:val="0"/>
                        <w:autoSpaceDN w:val="0"/>
                        <w:adjustRightInd w:val="0"/>
                        <w:spacing w:after="240"/>
                        <w:jc w:val="both"/>
                        <w:rPr>
                          <w:rFonts w:ascii="Arial" w:hAnsi="Arial" w:cs="Arial"/>
                          <w:color w:val="B3B3B3"/>
                          <w:sz w:val="20"/>
                          <w:lang w:val="en-GB"/>
                        </w:rPr>
                      </w:pPr>
                      <w:r w:rsidRPr="00F61B73">
                        <w:rPr>
                          <w:rFonts w:ascii="Arial" w:hAnsi="Arial" w:cs="Arial"/>
                          <w:color w:val="BE0006"/>
                          <w:sz w:val="20"/>
                          <w:lang w:val="en-GB"/>
                        </w:rPr>
                        <w:t></w:t>
                      </w:r>
                      <w:r w:rsidRPr="00F61B73">
                        <w:rPr>
                          <w:rFonts w:ascii="Arial" w:hAnsi="Arial" w:cs="Arial"/>
                          <w:color w:val="B3B3B3"/>
                          <w:sz w:val="20"/>
                          <w:lang w:val="en-GB"/>
                        </w:rPr>
                        <w:t xml:space="preserve"> </w:t>
                      </w:r>
                      <w:r>
                        <w:rPr>
                          <w:rFonts w:ascii="Arial" w:hAnsi="Arial" w:cs="Arial"/>
                          <w:b/>
                          <w:color w:val="B3B3B3"/>
                          <w:sz w:val="20"/>
                          <w:lang w:val="en-GB"/>
                        </w:rPr>
                        <w:t xml:space="preserve">Passage taken from the </w:t>
                      </w:r>
                      <w:proofErr w:type="spellStart"/>
                      <w:r>
                        <w:rPr>
                          <w:rFonts w:ascii="Arial" w:hAnsi="Arial" w:cs="Arial"/>
                          <w:b/>
                          <w:color w:val="B3B3B3"/>
                          <w:sz w:val="20"/>
                          <w:lang w:val="en-GB"/>
                        </w:rPr>
                        <w:t>EIA</w:t>
                      </w:r>
                      <w:proofErr w:type="spellEnd"/>
                      <w:r>
                        <w:rPr>
                          <w:rFonts w:ascii="Arial" w:hAnsi="Arial" w:cs="Arial"/>
                          <w:b/>
                          <w:color w:val="B3B3B3"/>
                          <w:sz w:val="20"/>
                          <w:lang w:val="en-GB"/>
                        </w:rPr>
                        <w:t xml:space="preserve"> report</w:t>
                      </w:r>
                      <w:r w:rsidRPr="00F61B73">
                        <w:rPr>
                          <w:rFonts w:ascii="Arial" w:hAnsi="Arial" w:cs="Arial"/>
                          <w:b/>
                          <w:color w:val="B3B3B3"/>
                          <w:sz w:val="20"/>
                          <w:lang w:val="en-GB"/>
                        </w:rPr>
                        <w:t>/C 2</w:t>
                      </w:r>
                    </w:p>
                    <w:p w:rsidR="00D642A8" w:rsidRPr="00F61B73" w:rsidRDefault="00D642A8" w:rsidP="00F61B73">
                      <w:pPr>
                        <w:widowControl w:val="0"/>
                        <w:autoSpaceDE w:val="0"/>
                        <w:autoSpaceDN w:val="0"/>
                        <w:adjustRightInd w:val="0"/>
                        <w:jc w:val="both"/>
                        <w:rPr>
                          <w:rFonts w:ascii="Arial" w:hAnsi="Arial" w:cs="Arial"/>
                          <w:sz w:val="18"/>
                          <w:szCs w:val="18"/>
                          <w:lang w:val="en-GB"/>
                        </w:rPr>
                      </w:pPr>
                      <w:proofErr w:type="gramStart"/>
                      <w:r w:rsidRPr="00F61B73">
                        <w:rPr>
                          <w:rFonts w:ascii="Arial" w:hAnsi="Arial" w:cs="Arial"/>
                          <w:color w:val="B3B3B3"/>
                          <w:sz w:val="18"/>
                          <w:szCs w:val="18"/>
                          <w:lang w:val="en-GB"/>
                        </w:rPr>
                        <w:t>“ </w:t>
                      </w:r>
                      <w:r w:rsidRPr="00F61B73">
                        <w:rPr>
                          <w:rFonts w:ascii="Arial" w:hAnsi="Arial" w:cs="Arial"/>
                          <w:sz w:val="18"/>
                          <w:szCs w:val="18"/>
                          <w:lang w:val="en-GB"/>
                        </w:rPr>
                        <w:t>…</w:t>
                      </w:r>
                      <w:proofErr w:type="gramEnd"/>
                      <w:r w:rsidRPr="00F61B73">
                        <w:rPr>
                          <w:rFonts w:ascii="Arial" w:hAnsi="Arial" w:cs="Arial"/>
                          <w:sz w:val="18"/>
                          <w:szCs w:val="18"/>
                          <w:lang w:val="en-GB"/>
                        </w:rPr>
                        <w:t xml:space="preserve">Mitigation of the impacts </w:t>
                      </w:r>
                      <w:r>
                        <w:rPr>
                          <w:rFonts w:ascii="Arial" w:hAnsi="Arial" w:cs="Arial"/>
                          <w:sz w:val="18"/>
                          <w:szCs w:val="18"/>
                          <w:lang w:val="en-GB"/>
                        </w:rPr>
                        <w:t xml:space="preserve">on the surrounding communities is based on the mobilisation of actions </w:t>
                      </w:r>
                      <w:r w:rsidR="00F2684A">
                        <w:rPr>
                          <w:rFonts w:ascii="Arial" w:hAnsi="Arial" w:cs="Arial"/>
                          <w:sz w:val="18"/>
                          <w:szCs w:val="18"/>
                          <w:lang w:val="en-GB"/>
                        </w:rPr>
                        <w:t xml:space="preserve">to establish </w:t>
                      </w:r>
                      <w:r>
                        <w:rPr>
                          <w:rFonts w:ascii="Arial" w:hAnsi="Arial" w:cs="Arial"/>
                          <w:sz w:val="18"/>
                          <w:szCs w:val="18"/>
                          <w:lang w:val="en-GB"/>
                        </w:rPr>
                        <w:t xml:space="preserve">a direct channel of communication with the populations during all phases of the works. This communication must be given in the form of advance information, rather than a future explanation, that is, the social communication plan to be </w:t>
                      </w:r>
                      <w:r w:rsidR="00F2684A">
                        <w:rPr>
                          <w:rFonts w:ascii="Arial" w:hAnsi="Arial" w:cs="Arial"/>
                          <w:sz w:val="18"/>
                          <w:szCs w:val="18"/>
                          <w:lang w:val="en-GB"/>
                        </w:rPr>
                        <w:t xml:space="preserve">used </w:t>
                      </w:r>
                      <w:r>
                        <w:rPr>
                          <w:rFonts w:ascii="Arial" w:hAnsi="Arial" w:cs="Arial"/>
                          <w:sz w:val="18"/>
                          <w:szCs w:val="18"/>
                          <w:lang w:val="en-GB"/>
                        </w:rPr>
                        <w:t xml:space="preserve">must </w:t>
                      </w:r>
                      <w:r w:rsidR="00F2684A">
                        <w:rPr>
                          <w:rFonts w:ascii="Arial" w:hAnsi="Arial" w:cs="Arial"/>
                          <w:sz w:val="18"/>
                          <w:szCs w:val="18"/>
                          <w:lang w:val="en-GB"/>
                        </w:rPr>
                        <w:t xml:space="preserve">provide </w:t>
                      </w:r>
                      <w:r>
                        <w:rPr>
                          <w:rFonts w:ascii="Arial" w:hAnsi="Arial" w:cs="Arial"/>
                          <w:sz w:val="18"/>
                          <w:szCs w:val="18"/>
                          <w:lang w:val="en-GB"/>
                        </w:rPr>
                        <w:t xml:space="preserve">information in advance, based on the schedule to be established. </w:t>
                      </w:r>
                      <w:r w:rsidR="00F2684A">
                        <w:rPr>
                          <w:rFonts w:ascii="Arial" w:hAnsi="Arial" w:cs="Arial"/>
                          <w:sz w:val="18"/>
                          <w:szCs w:val="18"/>
                          <w:lang w:val="en-GB"/>
                        </w:rPr>
                        <w:t>Thus</w:t>
                      </w:r>
                      <w:r>
                        <w:rPr>
                          <w:rFonts w:ascii="Arial" w:hAnsi="Arial" w:cs="Arial"/>
                          <w:sz w:val="18"/>
                          <w:szCs w:val="18"/>
                          <w:lang w:val="en-GB"/>
                        </w:rPr>
                        <w:t>, the sharing of ideas, opinions and a discussion about solutions to be adopted are considered a key element in conducting the entire project</w:t>
                      </w:r>
                      <w:r w:rsidRPr="00F61B73">
                        <w:rPr>
                          <w:rFonts w:ascii="Arial" w:hAnsi="Arial" w:cs="Arial"/>
                          <w:sz w:val="18"/>
                          <w:szCs w:val="18"/>
                          <w:lang w:val="en-GB"/>
                        </w:rPr>
                        <w:t>.”</w:t>
                      </w:r>
                    </w:p>
                    <w:p w:rsidR="00D642A8" w:rsidRPr="00F61B73" w:rsidRDefault="00D642A8" w:rsidP="00F61B73">
                      <w:pPr>
                        <w:widowControl w:val="0"/>
                        <w:autoSpaceDE w:val="0"/>
                        <w:autoSpaceDN w:val="0"/>
                        <w:adjustRightInd w:val="0"/>
                        <w:jc w:val="both"/>
                        <w:rPr>
                          <w:rFonts w:ascii="Arial" w:hAnsi="Arial" w:cs="Arial"/>
                          <w:sz w:val="18"/>
                          <w:szCs w:val="18"/>
                          <w:lang w:val="en-GB"/>
                        </w:rPr>
                      </w:pPr>
                      <w:r>
                        <w:rPr>
                          <w:rFonts w:ascii="Arial" w:hAnsi="Arial" w:cs="Arial"/>
                          <w:sz w:val="18"/>
                          <w:szCs w:val="18"/>
                          <w:lang w:val="en-GB"/>
                        </w:rPr>
                        <w:t xml:space="preserve">The discussion with the affected communities, through their leaders and also directly with the people, should permeate </w:t>
                      </w:r>
                      <w:r w:rsidR="00F2684A">
                        <w:rPr>
                          <w:rFonts w:ascii="Arial" w:hAnsi="Arial" w:cs="Arial"/>
                          <w:sz w:val="18"/>
                          <w:szCs w:val="18"/>
                          <w:lang w:val="en-GB"/>
                        </w:rPr>
                        <w:t xml:space="preserve">all phases of </w:t>
                      </w:r>
                      <w:r>
                        <w:rPr>
                          <w:rFonts w:ascii="Arial" w:hAnsi="Arial" w:cs="Arial"/>
                          <w:sz w:val="18"/>
                          <w:szCs w:val="18"/>
                          <w:lang w:val="en-GB"/>
                        </w:rPr>
                        <w:t xml:space="preserve">the entire project. This contact should occur constantly and frequently, because interruptions and distance, from time to time, by the authorities, </w:t>
                      </w:r>
                      <w:r w:rsidR="00F2684A">
                        <w:rPr>
                          <w:rFonts w:ascii="Arial" w:hAnsi="Arial" w:cs="Arial"/>
                          <w:sz w:val="18"/>
                          <w:szCs w:val="18"/>
                          <w:lang w:val="en-GB"/>
                        </w:rPr>
                        <w:t xml:space="preserve">undermine </w:t>
                      </w:r>
                      <w:r>
                        <w:rPr>
                          <w:rFonts w:ascii="Arial" w:hAnsi="Arial" w:cs="Arial"/>
                          <w:sz w:val="18"/>
                          <w:szCs w:val="18"/>
                          <w:lang w:val="en-GB"/>
                        </w:rPr>
                        <w:t>understanding and the credibility</w:t>
                      </w:r>
                      <w:r w:rsidR="00F2684A">
                        <w:rPr>
                          <w:rFonts w:ascii="Arial" w:hAnsi="Arial" w:cs="Arial"/>
                          <w:sz w:val="18"/>
                          <w:szCs w:val="18"/>
                          <w:lang w:val="en-GB"/>
                        </w:rPr>
                        <w:t xml:space="preserve"> of the project</w:t>
                      </w:r>
                      <w:r w:rsidRPr="00F61B73">
                        <w:rPr>
                          <w:rFonts w:ascii="Arial" w:hAnsi="Arial" w:cs="Arial"/>
                          <w:sz w:val="18"/>
                          <w:szCs w:val="18"/>
                          <w:lang w:val="en-GB"/>
                        </w:rPr>
                        <w:t xml:space="preserve">. (…) </w:t>
                      </w:r>
                    </w:p>
                    <w:p w:rsidR="00D642A8" w:rsidRPr="00F61B73" w:rsidRDefault="00D642A8" w:rsidP="00A31687">
                      <w:pPr>
                        <w:pStyle w:val="ListParagraph"/>
                        <w:widowControl w:val="0"/>
                        <w:numPr>
                          <w:ilvl w:val="0"/>
                          <w:numId w:val="46"/>
                        </w:numPr>
                        <w:tabs>
                          <w:tab w:val="left" w:pos="220"/>
                          <w:tab w:val="left" w:pos="720"/>
                        </w:tabs>
                        <w:autoSpaceDE w:val="0"/>
                        <w:autoSpaceDN w:val="0"/>
                        <w:adjustRightInd w:val="0"/>
                        <w:spacing w:after="240"/>
                        <w:jc w:val="both"/>
                        <w:rPr>
                          <w:lang w:val="en-GB"/>
                        </w:rPr>
                      </w:pPr>
                      <w:r w:rsidRPr="00F61B73">
                        <w:rPr>
                          <w:rFonts w:ascii="Arial" w:hAnsi="Arial" w:cs="Arial"/>
                          <w:sz w:val="18"/>
                          <w:szCs w:val="18"/>
                          <w:lang w:val="en-GB"/>
                        </w:rPr>
                        <w:t xml:space="preserve">The relationship between the affected people and the Contractor should be as transparent as possible, so that the </w:t>
                      </w:r>
                      <w:r w:rsidR="00F2684A">
                        <w:rPr>
                          <w:rFonts w:ascii="Arial" w:hAnsi="Arial" w:cs="Arial"/>
                          <w:sz w:val="18"/>
                          <w:szCs w:val="18"/>
                          <w:lang w:val="en-GB"/>
                        </w:rPr>
                        <w:t xml:space="preserve">shared </w:t>
                      </w:r>
                      <w:r w:rsidRPr="00F61B73">
                        <w:rPr>
                          <w:rFonts w:ascii="Arial" w:hAnsi="Arial" w:cs="Arial"/>
                          <w:sz w:val="18"/>
                          <w:szCs w:val="18"/>
                          <w:lang w:val="en-GB"/>
                        </w:rPr>
                        <w:t xml:space="preserve">information not only </w:t>
                      </w:r>
                      <w:r w:rsidR="00F2684A">
                        <w:rPr>
                          <w:rFonts w:ascii="Arial" w:hAnsi="Arial" w:cs="Arial"/>
                          <w:sz w:val="18"/>
                          <w:szCs w:val="18"/>
                          <w:lang w:val="en-GB"/>
                        </w:rPr>
                        <w:t xml:space="preserve">informs </w:t>
                      </w:r>
                      <w:r w:rsidRPr="00F61B73">
                        <w:rPr>
                          <w:rFonts w:ascii="Arial" w:hAnsi="Arial" w:cs="Arial"/>
                          <w:sz w:val="18"/>
                          <w:szCs w:val="18"/>
                          <w:lang w:val="en-GB"/>
                        </w:rPr>
                        <w:t xml:space="preserve">the two parties, but also </w:t>
                      </w:r>
                      <w:r>
                        <w:rPr>
                          <w:rFonts w:ascii="Arial" w:hAnsi="Arial" w:cs="Arial"/>
                          <w:sz w:val="18"/>
                          <w:szCs w:val="18"/>
                          <w:lang w:val="en-GB"/>
                        </w:rPr>
                        <w:t>underscore</w:t>
                      </w:r>
                      <w:r w:rsidR="00F2684A">
                        <w:rPr>
                          <w:rFonts w:ascii="Arial" w:hAnsi="Arial" w:cs="Arial"/>
                          <w:sz w:val="18"/>
                          <w:szCs w:val="18"/>
                          <w:lang w:val="en-GB"/>
                        </w:rPr>
                        <w:t>s</w:t>
                      </w:r>
                      <w:r w:rsidRPr="00F61B73">
                        <w:rPr>
                          <w:rFonts w:ascii="Arial" w:hAnsi="Arial" w:cs="Arial"/>
                          <w:sz w:val="18"/>
                          <w:szCs w:val="18"/>
                          <w:lang w:val="en-GB"/>
                        </w:rPr>
                        <w:t xml:space="preserve"> the solutions to be adopted and lead</w:t>
                      </w:r>
                      <w:r w:rsidR="00F2684A">
                        <w:rPr>
                          <w:rFonts w:ascii="Arial" w:hAnsi="Arial" w:cs="Arial"/>
                          <w:sz w:val="18"/>
                          <w:szCs w:val="18"/>
                          <w:lang w:val="en-GB"/>
                        </w:rPr>
                        <w:t>s</w:t>
                      </w:r>
                      <w:r w:rsidRPr="00F61B73">
                        <w:rPr>
                          <w:rFonts w:ascii="Arial" w:hAnsi="Arial" w:cs="Arial"/>
                          <w:sz w:val="18"/>
                          <w:szCs w:val="18"/>
                          <w:lang w:val="en-GB"/>
                        </w:rPr>
                        <w:t xml:space="preserve"> to a positive result from this joint action;</w:t>
                      </w:r>
                      <w:r w:rsidRPr="00F61B73">
                        <w:rPr>
                          <w:rFonts w:ascii="Arial" w:hAnsi="Arial" w:cs="Arial"/>
                          <w:sz w:val="20"/>
                          <w:lang w:val="en-GB"/>
                        </w:rPr>
                        <w:t xml:space="preserve"> </w:t>
                      </w:r>
                    </w:p>
                  </w:txbxContent>
                </v:textbox>
                <w10:anchorlock/>
              </v:shape>
            </w:pict>
          </mc:Fallback>
        </mc:AlternateContent>
      </w:r>
      <w:r w:rsidR="003310C3" w:rsidRPr="00783CC6">
        <w:rPr>
          <w:rFonts w:ascii="Times New Roman" w:hAnsi="Times New Roman" w:cs="Times New Roman"/>
          <w:color w:val="auto"/>
          <w:sz w:val="20"/>
          <w:lang w:val="en-GB"/>
        </w:rPr>
        <w:tab/>
      </w:r>
    </w:p>
    <w:p w:rsidR="002B1203" w:rsidRPr="008420DC" w:rsidRDefault="002B1203" w:rsidP="001B6EF0">
      <w:pPr>
        <w:widowControl w:val="0"/>
        <w:tabs>
          <w:tab w:val="left" w:pos="220"/>
          <w:tab w:val="left" w:pos="720"/>
        </w:tabs>
        <w:autoSpaceDE w:val="0"/>
        <w:autoSpaceDN w:val="0"/>
        <w:adjustRightInd w:val="0"/>
        <w:spacing w:after="240"/>
        <w:ind w:left="720"/>
        <w:jc w:val="both"/>
        <w:rPr>
          <w:rFonts w:ascii="Times New Roman" w:hAnsi="Times New Roman" w:cs="Times New Roman"/>
          <w:color w:val="auto"/>
          <w:highlight w:val="yellow"/>
          <w:lang w:val="en-GB"/>
        </w:rPr>
      </w:pPr>
    </w:p>
    <w:p w:rsidR="00984E5E" w:rsidRPr="00F2684A" w:rsidRDefault="00A436BA" w:rsidP="00984E5E">
      <w:pPr>
        <w:widowControl w:val="0"/>
        <w:numPr>
          <w:ilvl w:val="0"/>
          <w:numId w:val="20"/>
        </w:numPr>
        <w:shd w:val="clear" w:color="auto" w:fill="D9D9D9"/>
        <w:tabs>
          <w:tab w:val="left" w:pos="220"/>
          <w:tab w:val="left" w:pos="720"/>
        </w:tabs>
        <w:autoSpaceDE w:val="0"/>
        <w:autoSpaceDN w:val="0"/>
        <w:adjustRightInd w:val="0"/>
        <w:spacing w:after="240"/>
        <w:ind w:hanging="720"/>
        <w:jc w:val="both"/>
        <w:rPr>
          <w:rFonts w:asciiTheme="majorHAnsi" w:hAnsiTheme="majorHAnsi"/>
          <w:color w:val="auto"/>
          <w:lang w:val="en-GB"/>
        </w:rPr>
      </w:pPr>
      <w:r w:rsidRPr="00F2684A">
        <w:rPr>
          <w:rFonts w:asciiTheme="majorHAnsi" w:hAnsiTheme="majorHAnsi" w:cs="Times New Roman"/>
          <w:color w:val="auto"/>
          <w:lang w:val="en-GB" w:eastAsia="en-US"/>
        </w:rPr>
        <w:t>Paragraph</w:t>
      </w:r>
      <w:r w:rsidR="003310C3" w:rsidRPr="00F2684A">
        <w:rPr>
          <w:rFonts w:asciiTheme="majorHAnsi" w:hAnsiTheme="majorHAnsi" w:cs="Times New Roman"/>
          <w:color w:val="auto"/>
          <w:lang w:val="en-GB" w:eastAsia="en-US"/>
        </w:rPr>
        <w:t xml:space="preserve"> 35</w:t>
      </w:r>
      <w:r w:rsidR="003310C3" w:rsidRPr="00F2684A">
        <w:rPr>
          <w:rFonts w:asciiTheme="majorHAnsi" w:hAnsiTheme="majorHAnsi" w:cs="Times New Roman"/>
          <w:color w:val="C0504D" w:themeColor="accent2"/>
          <w:lang w:val="en-GB"/>
        </w:rPr>
        <w:t xml:space="preserve"> </w:t>
      </w:r>
      <w:r w:rsidR="003310C3" w:rsidRPr="00F2684A">
        <w:rPr>
          <w:rFonts w:asciiTheme="majorHAnsi" w:hAnsiTheme="majorHAnsi" w:cs="Times New Roman"/>
          <w:color w:val="auto"/>
          <w:lang w:val="en-GB"/>
        </w:rPr>
        <w:t>-</w:t>
      </w:r>
      <w:r w:rsidR="003310C3" w:rsidRPr="00F2684A">
        <w:rPr>
          <w:rFonts w:asciiTheme="majorHAnsi" w:hAnsiTheme="majorHAnsi" w:cs="Times New Roman"/>
          <w:color w:val="auto"/>
          <w:lang w:val="en-GB" w:eastAsia="en-US"/>
        </w:rPr>
        <w:t xml:space="preserve"> </w:t>
      </w:r>
      <w:r w:rsidR="003310C3" w:rsidRPr="00F2684A">
        <w:rPr>
          <w:rFonts w:asciiTheme="majorHAnsi" w:hAnsiTheme="majorHAnsi" w:cs="Times New Roman"/>
          <w:color w:val="auto"/>
          <w:lang w:val="en-GB"/>
        </w:rPr>
        <w:t>...</w:t>
      </w:r>
      <w:r w:rsidR="003310C3" w:rsidRPr="00F2684A">
        <w:rPr>
          <w:rFonts w:asciiTheme="majorHAnsi" w:hAnsiTheme="majorHAnsi" w:cs="Times New Roman"/>
          <w:color w:val="C0504D" w:themeColor="accent2"/>
          <w:lang w:val="en-GB"/>
        </w:rPr>
        <w:t xml:space="preserve"> </w:t>
      </w:r>
      <w:r w:rsidR="003310C3" w:rsidRPr="00F2684A">
        <w:rPr>
          <w:rFonts w:asciiTheme="majorHAnsi" w:hAnsiTheme="majorHAnsi" w:cs="Times New Roman"/>
          <w:color w:val="auto"/>
          <w:lang w:val="en-GB"/>
        </w:rPr>
        <w:t>“</w:t>
      </w:r>
      <w:r w:rsidR="008420DC" w:rsidRPr="00F2684A">
        <w:rPr>
          <w:rFonts w:asciiTheme="majorHAnsi" w:hAnsiTheme="majorHAnsi"/>
          <w:lang w:val="en-GB"/>
        </w:rPr>
        <w:t xml:space="preserve">Enterprises are encouraged to provide easy and economical access to published information </w:t>
      </w:r>
      <w:r w:rsidR="00F61B73" w:rsidRPr="00F2684A">
        <w:rPr>
          <w:rFonts w:asciiTheme="majorHAnsi" w:hAnsiTheme="majorHAnsi" w:cs="Times New Roman"/>
          <w:color w:val="auto"/>
          <w:lang w:val="en-GB"/>
        </w:rPr>
        <w:t>… the information…</w:t>
      </w:r>
      <w:r w:rsidR="008420DC" w:rsidRPr="00F2684A">
        <w:rPr>
          <w:rFonts w:asciiTheme="majorHAnsi" w:hAnsiTheme="majorHAnsi" w:cs="Times New Roman"/>
          <w:color w:val="auto"/>
          <w:lang w:val="en-GB"/>
        </w:rPr>
        <w:t xml:space="preserve"> </w:t>
      </w:r>
      <w:r w:rsidR="00F61B73" w:rsidRPr="00F2684A">
        <w:rPr>
          <w:rFonts w:asciiTheme="majorHAnsi" w:hAnsiTheme="majorHAnsi" w:cs="Times New Roman"/>
          <w:color w:val="auto"/>
          <w:lang w:val="en-GB"/>
        </w:rPr>
        <w:t>should be available to all interested users</w:t>
      </w:r>
      <w:r w:rsidR="003310C3" w:rsidRPr="00F2684A">
        <w:rPr>
          <w:rFonts w:asciiTheme="majorHAnsi" w:hAnsiTheme="majorHAnsi" w:cs="Times New Roman"/>
          <w:color w:val="auto"/>
          <w:lang w:val="en-GB"/>
        </w:rPr>
        <w:t xml:space="preserve">.” </w:t>
      </w:r>
      <w:r w:rsidR="00F61B73" w:rsidRPr="00F2684A">
        <w:rPr>
          <w:rFonts w:asciiTheme="majorHAnsi" w:hAnsiTheme="majorHAnsi" w:cs="Times New Roman"/>
          <w:color w:val="auto"/>
          <w:lang w:val="en-GB"/>
        </w:rPr>
        <w:t>Furthermore,</w:t>
      </w:r>
      <w:r w:rsidR="003310C3" w:rsidRPr="00F2684A">
        <w:rPr>
          <w:rFonts w:asciiTheme="majorHAnsi" w:hAnsiTheme="majorHAnsi" w:cs="Times New Roman"/>
          <w:color w:val="auto"/>
          <w:lang w:val="en-GB"/>
        </w:rPr>
        <w:t xml:space="preserve"> “....</w:t>
      </w:r>
      <w:r w:rsidR="008420DC" w:rsidRPr="00F2684A">
        <w:rPr>
          <w:rFonts w:asciiTheme="majorHAnsi" w:hAnsiTheme="majorHAnsi"/>
          <w:lang w:val="en-GB"/>
        </w:rPr>
        <w:t>enterprises may take special steps to make information available to communities that do not have access to printed media (for example, poorer communities that are directly affected by the enterprise’s activities</w:t>
      </w:r>
      <w:r w:rsidR="00984E5E" w:rsidRPr="00F2684A">
        <w:rPr>
          <w:rFonts w:asciiTheme="majorHAnsi" w:hAnsiTheme="majorHAnsi"/>
          <w:color w:val="auto"/>
          <w:lang w:val="en-GB"/>
        </w:rPr>
        <w:t>).</w:t>
      </w:r>
    </w:p>
    <w:p w:rsidR="00984E5E" w:rsidRPr="00783CC6" w:rsidRDefault="00A436BA" w:rsidP="00984E5E">
      <w:pPr>
        <w:jc w:val="both"/>
        <w:rPr>
          <w:b/>
          <w:lang w:val="en-GB"/>
        </w:rPr>
      </w:pPr>
      <w:r w:rsidRPr="00783CC6">
        <w:rPr>
          <w:b/>
          <w:lang w:val="en-GB"/>
        </w:rPr>
        <w:t>Comments:</w:t>
      </w:r>
      <w:r w:rsidR="00984E5E" w:rsidRPr="00783CC6">
        <w:rPr>
          <w:b/>
          <w:lang w:val="en-GB"/>
        </w:rPr>
        <w:t xml:space="preserve"> </w:t>
      </w:r>
    </w:p>
    <w:p w:rsidR="00F61B73" w:rsidRPr="00783CC6" w:rsidRDefault="00F61B73" w:rsidP="00F61B73">
      <w:pPr>
        <w:pStyle w:val="ListParagraph"/>
        <w:numPr>
          <w:ilvl w:val="0"/>
          <w:numId w:val="45"/>
        </w:numPr>
        <w:jc w:val="both"/>
        <w:rPr>
          <w:color w:val="auto"/>
          <w:lang w:val="en-GB"/>
        </w:rPr>
      </w:pPr>
      <w:r w:rsidRPr="00783CC6">
        <w:rPr>
          <w:color w:val="auto"/>
          <w:lang w:val="en-GB"/>
        </w:rPr>
        <w:t xml:space="preserve">In general, </w:t>
      </w:r>
      <w:r w:rsidR="006608F9">
        <w:rPr>
          <w:color w:val="auto"/>
          <w:lang w:val="en-GB"/>
        </w:rPr>
        <w:t xml:space="preserve">even though </w:t>
      </w:r>
      <w:r w:rsidR="00655FF7" w:rsidRPr="00783CC6">
        <w:rPr>
          <w:color w:val="auto"/>
          <w:lang w:val="en-GB"/>
        </w:rPr>
        <w:t>Van Oord</w:t>
      </w:r>
      <w:r w:rsidR="00A74FA5" w:rsidRPr="00783CC6">
        <w:rPr>
          <w:color w:val="auto"/>
          <w:lang w:val="en-GB"/>
        </w:rPr>
        <w:t xml:space="preserve"> </w:t>
      </w:r>
      <w:r w:rsidR="006608F9">
        <w:rPr>
          <w:color w:val="auto"/>
          <w:lang w:val="en-GB"/>
        </w:rPr>
        <w:t xml:space="preserve">was hired </w:t>
      </w:r>
      <w:r w:rsidRPr="00783CC6">
        <w:rPr>
          <w:color w:val="auto"/>
          <w:lang w:val="en-GB"/>
        </w:rPr>
        <w:t xml:space="preserve">for </w:t>
      </w:r>
      <w:r w:rsidR="00CC3300">
        <w:rPr>
          <w:color w:val="auto"/>
          <w:lang w:val="en-GB"/>
        </w:rPr>
        <w:t xml:space="preserve">the </w:t>
      </w:r>
      <w:r w:rsidRPr="00783CC6">
        <w:rPr>
          <w:color w:val="auto"/>
          <w:lang w:val="en-GB"/>
        </w:rPr>
        <w:t>two projects in question</w:t>
      </w:r>
      <w:r w:rsidR="006608F9">
        <w:rPr>
          <w:color w:val="auto"/>
          <w:lang w:val="en-GB"/>
        </w:rPr>
        <w:t xml:space="preserve"> and had </w:t>
      </w:r>
      <w:r w:rsidR="00A74FA5" w:rsidRPr="00783CC6">
        <w:rPr>
          <w:color w:val="auto"/>
          <w:lang w:val="en-GB"/>
        </w:rPr>
        <w:t xml:space="preserve">worked </w:t>
      </w:r>
      <w:r w:rsidRPr="00783CC6">
        <w:rPr>
          <w:color w:val="auto"/>
          <w:lang w:val="en-GB"/>
        </w:rPr>
        <w:t xml:space="preserve">in the region since </w:t>
      </w:r>
      <w:r w:rsidR="00210873" w:rsidRPr="00783CC6">
        <w:rPr>
          <w:color w:val="auto"/>
          <w:lang w:val="en-GB"/>
        </w:rPr>
        <w:t xml:space="preserve">1995, </w:t>
      </w:r>
      <w:r w:rsidRPr="00783CC6">
        <w:rPr>
          <w:color w:val="auto"/>
          <w:lang w:val="en-GB"/>
        </w:rPr>
        <w:t xml:space="preserve">the company is not very well known. The people </w:t>
      </w:r>
      <w:r w:rsidR="006608F9" w:rsidRPr="00783CC6">
        <w:rPr>
          <w:color w:val="auto"/>
          <w:lang w:val="en-GB"/>
        </w:rPr>
        <w:t xml:space="preserve">affected </w:t>
      </w:r>
      <w:r w:rsidRPr="00783CC6">
        <w:rPr>
          <w:color w:val="auto"/>
          <w:lang w:val="en-GB"/>
        </w:rPr>
        <w:t xml:space="preserve">and even </w:t>
      </w:r>
      <w:r w:rsidR="006608F9">
        <w:rPr>
          <w:color w:val="auto"/>
          <w:lang w:val="en-GB"/>
        </w:rPr>
        <w:t xml:space="preserve">the </w:t>
      </w:r>
      <w:r w:rsidRPr="00783CC6">
        <w:rPr>
          <w:color w:val="auto"/>
          <w:lang w:val="en-GB"/>
        </w:rPr>
        <w:t xml:space="preserve">local government authorities </w:t>
      </w:r>
      <w:r w:rsidR="00A74FA5" w:rsidRPr="00783CC6">
        <w:rPr>
          <w:color w:val="auto"/>
          <w:lang w:val="en-GB"/>
        </w:rPr>
        <w:t xml:space="preserve">are unfamiliar with </w:t>
      </w:r>
      <w:r w:rsidRPr="00783CC6">
        <w:rPr>
          <w:color w:val="auto"/>
          <w:lang w:val="en-GB"/>
        </w:rPr>
        <w:t>the company</w:t>
      </w:r>
      <w:r w:rsidR="00984E5E" w:rsidRPr="00783CC6">
        <w:rPr>
          <w:color w:val="auto"/>
          <w:lang w:val="en-GB"/>
        </w:rPr>
        <w:t xml:space="preserve">. </w:t>
      </w:r>
      <w:r w:rsidRPr="00783CC6">
        <w:rPr>
          <w:color w:val="auto"/>
          <w:lang w:val="en-GB"/>
        </w:rPr>
        <w:t xml:space="preserve">This situation was pointed out in the 2013 Both ENDS report </w:t>
      </w:r>
      <w:r w:rsidR="00984E5E" w:rsidRPr="00783CC6">
        <w:rPr>
          <w:color w:val="auto"/>
          <w:lang w:val="en-GB"/>
        </w:rPr>
        <w:t>“Revi</w:t>
      </w:r>
      <w:r w:rsidRPr="00783CC6">
        <w:rPr>
          <w:color w:val="auto"/>
          <w:lang w:val="en-GB"/>
        </w:rPr>
        <w:t xml:space="preserve">ew of Dredging Activities for </w:t>
      </w:r>
      <w:r w:rsidR="006608F9">
        <w:rPr>
          <w:color w:val="auto"/>
          <w:lang w:val="en-GB"/>
        </w:rPr>
        <w:t xml:space="preserve">Entry </w:t>
      </w:r>
      <w:r w:rsidRPr="00783CC6">
        <w:rPr>
          <w:color w:val="auto"/>
          <w:lang w:val="en-GB"/>
        </w:rPr>
        <w:t xml:space="preserve">Channel and </w:t>
      </w:r>
      <w:r w:rsidR="006608F9">
        <w:rPr>
          <w:color w:val="auto"/>
          <w:lang w:val="en-GB"/>
        </w:rPr>
        <w:t xml:space="preserve">Harbour </w:t>
      </w:r>
      <w:r w:rsidRPr="00783CC6">
        <w:rPr>
          <w:color w:val="auto"/>
          <w:lang w:val="en-GB"/>
        </w:rPr>
        <w:t>B</w:t>
      </w:r>
      <w:r w:rsidR="00A13D40" w:rsidRPr="00783CC6">
        <w:rPr>
          <w:color w:val="auto"/>
          <w:lang w:val="en-GB"/>
        </w:rPr>
        <w:t>asin</w:t>
      </w:r>
      <w:r w:rsidR="00984E5E" w:rsidRPr="00783CC6">
        <w:rPr>
          <w:color w:val="auto"/>
          <w:lang w:val="en-GB"/>
        </w:rPr>
        <w:t xml:space="preserve"> </w:t>
      </w:r>
      <w:r w:rsidRPr="00783CC6">
        <w:rPr>
          <w:color w:val="auto"/>
          <w:lang w:val="en-GB"/>
        </w:rPr>
        <w:t xml:space="preserve">of </w:t>
      </w:r>
      <w:r w:rsidR="008A09E7" w:rsidRPr="00783CC6">
        <w:rPr>
          <w:color w:val="auto"/>
          <w:lang w:val="en-GB"/>
        </w:rPr>
        <w:t xml:space="preserve">Promar S.A. </w:t>
      </w:r>
      <w:r w:rsidR="006608F9">
        <w:rPr>
          <w:color w:val="auto"/>
          <w:lang w:val="en-GB"/>
        </w:rPr>
        <w:t>S</w:t>
      </w:r>
      <w:r w:rsidR="008A09E7" w:rsidRPr="00783CC6">
        <w:rPr>
          <w:color w:val="auto"/>
          <w:lang w:val="en-GB"/>
        </w:rPr>
        <w:t>hipyard</w:t>
      </w:r>
      <w:r w:rsidR="00984E5E" w:rsidRPr="00783CC6">
        <w:rPr>
          <w:color w:val="auto"/>
          <w:lang w:val="en-GB"/>
        </w:rPr>
        <w:t xml:space="preserve"> </w:t>
      </w:r>
      <w:r w:rsidRPr="00783CC6">
        <w:rPr>
          <w:color w:val="auto"/>
          <w:lang w:val="en-GB"/>
        </w:rPr>
        <w:t>in Suape, Braz</w:t>
      </w:r>
      <w:r w:rsidR="00984E5E" w:rsidRPr="00783CC6">
        <w:rPr>
          <w:color w:val="auto"/>
          <w:lang w:val="en-GB"/>
        </w:rPr>
        <w:t>il”</w:t>
      </w:r>
      <w:r w:rsidR="00210873" w:rsidRPr="00783CC6">
        <w:rPr>
          <w:color w:val="auto"/>
          <w:lang w:val="en-GB"/>
        </w:rPr>
        <w:t xml:space="preserve"> (</w:t>
      </w:r>
      <w:r w:rsidRPr="00783CC6">
        <w:rPr>
          <w:color w:val="auto"/>
          <w:lang w:val="en-GB"/>
        </w:rPr>
        <w:t xml:space="preserve">already referred to in </w:t>
      </w:r>
      <w:r w:rsidR="00F75E9B" w:rsidRPr="00783CC6">
        <w:rPr>
          <w:color w:val="auto"/>
          <w:lang w:val="en-GB"/>
        </w:rPr>
        <w:t>Exhibit</w:t>
      </w:r>
      <w:r w:rsidR="00655FF7" w:rsidRPr="00783CC6">
        <w:rPr>
          <w:color w:val="auto"/>
          <w:lang w:val="en-GB"/>
        </w:rPr>
        <w:t xml:space="preserve"> V)</w:t>
      </w:r>
      <w:r w:rsidR="00984E5E" w:rsidRPr="00783CC6">
        <w:rPr>
          <w:color w:val="auto"/>
          <w:lang w:val="en-GB"/>
        </w:rPr>
        <w:t xml:space="preserve">. </w:t>
      </w:r>
      <w:r w:rsidRPr="00783CC6">
        <w:rPr>
          <w:color w:val="auto"/>
          <w:lang w:val="en-GB"/>
        </w:rPr>
        <w:t>The same situation was also recogn</w:t>
      </w:r>
      <w:r w:rsidR="00C74F7F" w:rsidRPr="00783CC6">
        <w:rPr>
          <w:color w:val="auto"/>
          <w:lang w:val="en-GB"/>
        </w:rPr>
        <w:t>ised</w:t>
      </w:r>
      <w:r w:rsidRPr="00783CC6">
        <w:rPr>
          <w:color w:val="auto"/>
          <w:lang w:val="en-GB"/>
        </w:rPr>
        <w:t xml:space="preserve"> in the multiple field visits and meetings with </w:t>
      </w:r>
      <w:r w:rsidR="00A74FA5" w:rsidRPr="00783CC6">
        <w:rPr>
          <w:color w:val="auto"/>
          <w:lang w:val="en-GB"/>
        </w:rPr>
        <w:t>the community</w:t>
      </w:r>
      <w:r w:rsidRPr="00783CC6">
        <w:rPr>
          <w:color w:val="auto"/>
          <w:lang w:val="en-GB"/>
        </w:rPr>
        <w:t xml:space="preserve"> promoted by </w:t>
      </w:r>
      <w:r w:rsidR="00210873" w:rsidRPr="00783CC6">
        <w:rPr>
          <w:color w:val="auto"/>
          <w:lang w:val="en-GB"/>
        </w:rPr>
        <w:t>F</w:t>
      </w:r>
      <w:r w:rsidR="00984E5E" w:rsidRPr="00783CC6">
        <w:rPr>
          <w:color w:val="auto"/>
          <w:lang w:val="en-GB"/>
        </w:rPr>
        <w:t xml:space="preserve">órum Suape Espaço Socioambiental. </w:t>
      </w:r>
      <w:r w:rsidR="00CC3300">
        <w:rPr>
          <w:color w:val="auto"/>
          <w:lang w:val="en-GB"/>
        </w:rPr>
        <w:t xml:space="preserve">The </w:t>
      </w:r>
      <w:r w:rsidRPr="00783CC6">
        <w:rPr>
          <w:color w:val="auto"/>
          <w:lang w:val="en-GB"/>
        </w:rPr>
        <w:t>media were not used regarding the activity’s impacts</w:t>
      </w:r>
      <w:r w:rsidR="00A74FA5" w:rsidRPr="00783CC6">
        <w:rPr>
          <w:color w:val="auto"/>
          <w:lang w:val="en-GB"/>
        </w:rPr>
        <w:t xml:space="preserve"> or</w:t>
      </w:r>
      <w:r w:rsidRPr="00783CC6">
        <w:rPr>
          <w:color w:val="auto"/>
          <w:lang w:val="en-GB"/>
        </w:rPr>
        <w:t xml:space="preserve"> the </w:t>
      </w:r>
      <w:r w:rsidR="00362A4F">
        <w:rPr>
          <w:color w:val="auto"/>
          <w:lang w:val="en-GB"/>
        </w:rPr>
        <w:t>damage</w:t>
      </w:r>
      <w:r w:rsidRPr="00783CC6">
        <w:rPr>
          <w:color w:val="auto"/>
          <w:lang w:val="en-GB"/>
        </w:rPr>
        <w:t xml:space="preserve"> to health and to the environment. There are clear signs that the company did not invest in communicating its presence or in promoting mechanisms to interact directly with the players</w:t>
      </w:r>
      <w:r w:rsidR="00CC3300">
        <w:rPr>
          <w:color w:val="auto"/>
          <w:lang w:val="en-GB"/>
        </w:rPr>
        <w:t xml:space="preserve"> in the region</w:t>
      </w:r>
      <w:r w:rsidRPr="00783CC6">
        <w:rPr>
          <w:color w:val="auto"/>
          <w:lang w:val="en-GB"/>
        </w:rPr>
        <w:t>.</w:t>
      </w:r>
    </w:p>
    <w:p w:rsidR="00C038FC" w:rsidRPr="00783CC6" w:rsidRDefault="00C038FC" w:rsidP="00C038FC">
      <w:pPr>
        <w:pStyle w:val="ListParagraph"/>
        <w:numPr>
          <w:ilvl w:val="0"/>
          <w:numId w:val="45"/>
        </w:numPr>
        <w:jc w:val="both"/>
        <w:rPr>
          <w:color w:val="auto"/>
          <w:lang w:val="en-GB"/>
        </w:rPr>
      </w:pPr>
      <w:r w:rsidRPr="00783CC6">
        <w:rPr>
          <w:color w:val="auto"/>
          <w:lang w:val="en-GB"/>
        </w:rPr>
        <w:t xml:space="preserve">Reports from residents in the region around the </w:t>
      </w:r>
      <w:r w:rsidR="004D0728">
        <w:rPr>
          <w:color w:val="auto"/>
          <w:lang w:val="en-GB"/>
        </w:rPr>
        <w:t>Suape Industrial Port Complex</w:t>
      </w:r>
      <w:r w:rsidRPr="00783CC6">
        <w:rPr>
          <w:color w:val="auto"/>
          <w:lang w:val="en-GB"/>
        </w:rPr>
        <w:t xml:space="preserve">, in particular fishermen and shellfish collectors; documents from </w:t>
      </w:r>
      <w:r w:rsidR="005C7CB9" w:rsidRPr="00783CC6">
        <w:rPr>
          <w:lang w:val="en-GB"/>
        </w:rPr>
        <w:t xml:space="preserve">Z8 </w:t>
      </w:r>
      <w:r w:rsidR="00A74FA5" w:rsidRPr="00783CC6">
        <w:rPr>
          <w:lang w:val="en-GB"/>
        </w:rPr>
        <w:t xml:space="preserve">Fishing Colony </w:t>
      </w:r>
      <w:r w:rsidRPr="00783CC6">
        <w:rPr>
          <w:lang w:val="en-GB"/>
        </w:rPr>
        <w:t xml:space="preserve">addressed to </w:t>
      </w:r>
      <w:r w:rsidR="005C7CB9" w:rsidRPr="00783CC6">
        <w:rPr>
          <w:lang w:val="en-GB"/>
        </w:rPr>
        <w:t xml:space="preserve">Suape; </w:t>
      </w:r>
      <w:r w:rsidRPr="00783CC6">
        <w:rPr>
          <w:lang w:val="en-GB"/>
        </w:rPr>
        <w:t>public complaints</w:t>
      </w:r>
      <w:r w:rsidR="005C7CB9" w:rsidRPr="00783CC6">
        <w:rPr>
          <w:lang w:val="en-GB"/>
        </w:rPr>
        <w:t>;</w:t>
      </w:r>
      <w:r w:rsidR="00984E5E" w:rsidRPr="00783CC6">
        <w:rPr>
          <w:lang w:val="en-GB"/>
        </w:rPr>
        <w:t xml:space="preserve"> </w:t>
      </w:r>
      <w:r w:rsidRPr="00783CC6">
        <w:rPr>
          <w:lang w:val="en-GB"/>
        </w:rPr>
        <w:t xml:space="preserve">as well as requests from civil-society entities, including the </w:t>
      </w:r>
      <w:r w:rsidR="00984E5E" w:rsidRPr="00783CC6">
        <w:rPr>
          <w:lang w:val="en-GB"/>
        </w:rPr>
        <w:t xml:space="preserve">Fórum Suape Espaço Sociambiental, </w:t>
      </w:r>
      <w:r w:rsidRPr="00783CC6">
        <w:rPr>
          <w:lang w:val="en-GB"/>
        </w:rPr>
        <w:t xml:space="preserve">indicate that warning and reparation measures were not </w:t>
      </w:r>
      <w:r w:rsidR="00CC3300">
        <w:rPr>
          <w:lang w:val="en-GB"/>
        </w:rPr>
        <w:t>provided</w:t>
      </w:r>
      <w:r w:rsidRPr="00783CC6">
        <w:rPr>
          <w:lang w:val="en-GB"/>
        </w:rPr>
        <w:t xml:space="preserve"> for the communities directly affected, </w:t>
      </w:r>
      <w:r w:rsidR="00A74FA5" w:rsidRPr="00783CC6">
        <w:rPr>
          <w:lang w:val="en-GB"/>
        </w:rPr>
        <w:t>to wit</w:t>
      </w:r>
      <w:r w:rsidRPr="00783CC6">
        <w:rPr>
          <w:lang w:val="en-GB"/>
        </w:rPr>
        <w:t>: the local residents of Tatuoca Island</w:t>
      </w:r>
      <w:r w:rsidR="00984E5E" w:rsidRPr="00783CC6">
        <w:rPr>
          <w:lang w:val="en-GB"/>
        </w:rPr>
        <w:t xml:space="preserve"> </w:t>
      </w:r>
      <w:r w:rsidRPr="00783CC6">
        <w:rPr>
          <w:lang w:val="en-GB"/>
        </w:rPr>
        <w:t>and</w:t>
      </w:r>
      <w:r w:rsidR="00984E5E" w:rsidRPr="00783CC6">
        <w:rPr>
          <w:lang w:val="en-GB"/>
        </w:rPr>
        <w:t xml:space="preserve"> </w:t>
      </w:r>
      <w:r w:rsidR="00984E5E" w:rsidRPr="00783CC6">
        <w:rPr>
          <w:i/>
          <w:lang w:val="en-GB"/>
        </w:rPr>
        <w:t>Engenhos</w:t>
      </w:r>
      <w:r w:rsidR="00984E5E" w:rsidRPr="00783CC6">
        <w:rPr>
          <w:lang w:val="en-GB"/>
        </w:rPr>
        <w:t xml:space="preserve"> </w:t>
      </w:r>
      <w:r w:rsidRPr="00783CC6">
        <w:rPr>
          <w:lang w:val="en-GB"/>
        </w:rPr>
        <w:t>in the area, fishermen and shellfish collectors</w:t>
      </w:r>
      <w:r w:rsidR="00984E5E" w:rsidRPr="00783CC6">
        <w:rPr>
          <w:lang w:val="en-GB"/>
        </w:rPr>
        <w:t xml:space="preserve">. </w:t>
      </w:r>
      <w:r w:rsidRPr="00783CC6">
        <w:rPr>
          <w:lang w:val="en-GB"/>
        </w:rPr>
        <w:t xml:space="preserve">It became clear (from </w:t>
      </w:r>
      <w:r w:rsidR="00362A4F">
        <w:rPr>
          <w:lang w:val="en-GB"/>
        </w:rPr>
        <w:t>testimonie</w:t>
      </w:r>
      <w:r w:rsidRPr="00783CC6">
        <w:rPr>
          <w:lang w:val="en-GB"/>
        </w:rPr>
        <w:t xml:space="preserve">s, interviews and local monitoring) that traditional local groups were not duly informed about the </w:t>
      </w:r>
      <w:r w:rsidR="00362A4F">
        <w:rPr>
          <w:lang w:val="en-GB"/>
        </w:rPr>
        <w:t>damage</w:t>
      </w:r>
      <w:r w:rsidRPr="00783CC6">
        <w:rPr>
          <w:lang w:val="en-GB"/>
        </w:rPr>
        <w:t xml:space="preserve"> caused by the works. The process was not transparent. In many cases, people felt threatened by the </w:t>
      </w:r>
      <w:r w:rsidR="004D0728">
        <w:rPr>
          <w:color w:val="auto"/>
          <w:lang w:val="en-GB"/>
        </w:rPr>
        <w:t>Suape Industrial Port Complex</w:t>
      </w:r>
      <w:r w:rsidR="004D0728" w:rsidRPr="00783CC6">
        <w:rPr>
          <w:lang w:val="en-GB"/>
        </w:rPr>
        <w:t xml:space="preserve"> </w:t>
      </w:r>
      <w:r w:rsidRPr="00783CC6">
        <w:rPr>
          <w:lang w:val="en-GB"/>
        </w:rPr>
        <w:t xml:space="preserve">and </w:t>
      </w:r>
      <w:r w:rsidR="00CC3300">
        <w:rPr>
          <w:lang w:val="en-GB"/>
        </w:rPr>
        <w:t xml:space="preserve">were </w:t>
      </w:r>
      <w:r w:rsidRPr="00783CC6">
        <w:rPr>
          <w:lang w:val="en-GB"/>
        </w:rPr>
        <w:t xml:space="preserve">coerced into accepting minimum/unfair mitigation offers because they were unaware of their rights and did not have access to legal </w:t>
      </w:r>
      <w:r w:rsidR="00CC3300">
        <w:rPr>
          <w:lang w:val="en-GB"/>
        </w:rPr>
        <w:t>aid</w:t>
      </w:r>
      <w:r w:rsidRPr="00783CC6">
        <w:rPr>
          <w:lang w:val="en-GB"/>
        </w:rPr>
        <w:t xml:space="preserve">. Often, they were led to believe, through spokespeople for the </w:t>
      </w:r>
      <w:r w:rsidR="004D0728">
        <w:rPr>
          <w:color w:val="auto"/>
          <w:lang w:val="en-GB"/>
        </w:rPr>
        <w:t>Suape Industrial Port Complex</w:t>
      </w:r>
      <w:r w:rsidRPr="00783CC6">
        <w:rPr>
          <w:lang w:val="en-GB"/>
        </w:rPr>
        <w:t xml:space="preserve">, that if they did not accept a proposal, they would lose their rights (since the deadlines would “expire” or </w:t>
      </w:r>
      <w:r w:rsidR="00CC3300">
        <w:rPr>
          <w:lang w:val="en-GB"/>
        </w:rPr>
        <w:t xml:space="preserve">the terms and </w:t>
      </w:r>
      <w:r w:rsidRPr="00783CC6">
        <w:rPr>
          <w:lang w:val="en-GB"/>
        </w:rPr>
        <w:t>conditions would not be ensured). In short, they were led to believe that they did not have any right to their homes and ways of life.</w:t>
      </w:r>
      <w:r w:rsidR="00174DC6" w:rsidRPr="00783CC6">
        <w:rPr>
          <w:lang w:val="en-GB"/>
        </w:rPr>
        <w:t xml:space="preserve"> </w:t>
      </w:r>
    </w:p>
    <w:p w:rsidR="00984E5E" w:rsidRPr="00783CC6" w:rsidRDefault="00F2684A" w:rsidP="00C038FC">
      <w:pPr>
        <w:pStyle w:val="ListParagraph"/>
        <w:numPr>
          <w:ilvl w:val="0"/>
          <w:numId w:val="45"/>
        </w:numPr>
        <w:jc w:val="both"/>
        <w:rPr>
          <w:color w:val="auto"/>
          <w:lang w:val="en-GB"/>
        </w:rPr>
      </w:pPr>
      <w:r>
        <w:rPr>
          <w:color w:val="auto"/>
          <w:lang w:val="en-GB"/>
        </w:rPr>
        <w:t>On n</w:t>
      </w:r>
      <w:r w:rsidR="00C038FC" w:rsidRPr="00783CC6">
        <w:rPr>
          <w:color w:val="auto"/>
          <w:lang w:val="en-GB"/>
        </w:rPr>
        <w:t xml:space="preserve">umerous </w:t>
      </w:r>
      <w:r>
        <w:rPr>
          <w:color w:val="auto"/>
          <w:lang w:val="en-GB"/>
        </w:rPr>
        <w:t>occasions</w:t>
      </w:r>
      <w:r w:rsidR="00C038FC" w:rsidRPr="00783CC6">
        <w:rPr>
          <w:color w:val="auto"/>
          <w:lang w:val="en-GB"/>
        </w:rPr>
        <w:t xml:space="preserve">, the </w:t>
      </w:r>
      <w:r>
        <w:rPr>
          <w:color w:val="auto"/>
          <w:lang w:val="en-GB"/>
        </w:rPr>
        <w:t>Suape Industrial Port Complex</w:t>
      </w:r>
      <w:r w:rsidR="00984E5E" w:rsidRPr="00783CC6">
        <w:rPr>
          <w:color w:val="auto"/>
          <w:lang w:val="en-GB"/>
        </w:rPr>
        <w:t xml:space="preserve">, </w:t>
      </w:r>
      <w:r>
        <w:rPr>
          <w:color w:val="auto"/>
          <w:lang w:val="en-GB"/>
        </w:rPr>
        <w:t xml:space="preserve">the state environmental agency </w:t>
      </w:r>
      <w:r w:rsidR="00984E5E" w:rsidRPr="00783CC6">
        <w:rPr>
          <w:color w:val="auto"/>
          <w:lang w:val="en-GB"/>
        </w:rPr>
        <w:t xml:space="preserve">CPRH, Van Oord </w:t>
      </w:r>
      <w:r w:rsidR="00C038FC" w:rsidRPr="00783CC6">
        <w:rPr>
          <w:color w:val="auto"/>
          <w:lang w:val="en-GB"/>
        </w:rPr>
        <w:t>and</w:t>
      </w:r>
      <w:r w:rsidR="005C7CB9" w:rsidRPr="00783CC6">
        <w:rPr>
          <w:color w:val="auto"/>
          <w:lang w:val="en-GB"/>
        </w:rPr>
        <w:t xml:space="preserve"> Atradius DSB </w:t>
      </w:r>
      <w:r w:rsidR="00C038FC" w:rsidRPr="00783CC6">
        <w:rPr>
          <w:color w:val="auto"/>
          <w:lang w:val="en-GB"/>
        </w:rPr>
        <w:t xml:space="preserve">were </w:t>
      </w:r>
      <w:r>
        <w:rPr>
          <w:color w:val="auto"/>
          <w:lang w:val="en-GB"/>
        </w:rPr>
        <w:t xml:space="preserve">contacted </w:t>
      </w:r>
      <w:r w:rsidR="00C038FC" w:rsidRPr="00783CC6">
        <w:rPr>
          <w:color w:val="auto"/>
          <w:lang w:val="en-GB"/>
        </w:rPr>
        <w:t xml:space="preserve">by the </w:t>
      </w:r>
      <w:r w:rsidR="00283242" w:rsidRPr="00783CC6">
        <w:rPr>
          <w:color w:val="auto"/>
          <w:lang w:val="en-GB"/>
        </w:rPr>
        <w:t>Complainants</w:t>
      </w:r>
      <w:r w:rsidR="003310C3" w:rsidRPr="00783CC6">
        <w:rPr>
          <w:color w:val="auto"/>
          <w:lang w:val="en-GB"/>
        </w:rPr>
        <w:t xml:space="preserve">, </w:t>
      </w:r>
      <w:r w:rsidR="00C038FC" w:rsidRPr="00783CC6">
        <w:rPr>
          <w:color w:val="auto"/>
          <w:lang w:val="en-GB"/>
        </w:rPr>
        <w:t xml:space="preserve">who warned them about this situation. However, the </w:t>
      </w:r>
      <w:r w:rsidR="00283242" w:rsidRPr="00783CC6">
        <w:rPr>
          <w:color w:val="auto"/>
          <w:lang w:val="en-GB"/>
        </w:rPr>
        <w:t>Complainants</w:t>
      </w:r>
      <w:r w:rsidR="003310C3" w:rsidRPr="00783CC6">
        <w:rPr>
          <w:color w:val="auto"/>
          <w:lang w:val="en-GB"/>
        </w:rPr>
        <w:t xml:space="preserve"> </w:t>
      </w:r>
      <w:r>
        <w:rPr>
          <w:color w:val="auto"/>
          <w:lang w:val="en-GB"/>
        </w:rPr>
        <w:t>n</w:t>
      </w:r>
      <w:r w:rsidR="00C038FC" w:rsidRPr="00783CC6">
        <w:rPr>
          <w:color w:val="auto"/>
          <w:lang w:val="en-GB"/>
        </w:rPr>
        <w:t xml:space="preserve">ever </w:t>
      </w:r>
      <w:r w:rsidR="00174DC6" w:rsidRPr="00783CC6">
        <w:rPr>
          <w:color w:val="auto"/>
          <w:lang w:val="en-GB"/>
        </w:rPr>
        <w:t>receive</w:t>
      </w:r>
      <w:r>
        <w:rPr>
          <w:color w:val="auto"/>
          <w:lang w:val="en-GB"/>
        </w:rPr>
        <w:t>d any</w:t>
      </w:r>
      <w:r w:rsidR="00C038FC" w:rsidRPr="00783CC6">
        <w:rPr>
          <w:color w:val="auto"/>
          <w:lang w:val="en-GB"/>
        </w:rPr>
        <w:t xml:space="preserve"> responses</w:t>
      </w:r>
      <w:r w:rsidR="00CC3300">
        <w:rPr>
          <w:color w:val="auto"/>
          <w:lang w:val="en-GB"/>
        </w:rPr>
        <w:t>,</w:t>
      </w:r>
      <w:r w:rsidR="00C038FC" w:rsidRPr="00783CC6">
        <w:rPr>
          <w:color w:val="auto"/>
          <w:lang w:val="en-GB"/>
        </w:rPr>
        <w:t xml:space="preserve"> nor were any solutions or mitigating measures even presented. Unfortunately, </w:t>
      </w:r>
      <w:r w:rsidR="00CC3300">
        <w:rPr>
          <w:color w:val="auto"/>
          <w:lang w:val="en-GB"/>
        </w:rPr>
        <w:t xml:space="preserve">the </w:t>
      </w:r>
      <w:r w:rsidR="00C038FC" w:rsidRPr="00783CC6">
        <w:rPr>
          <w:color w:val="auto"/>
          <w:lang w:val="en-GB"/>
        </w:rPr>
        <w:t xml:space="preserve">attempts at dialogue were unilateral (by the </w:t>
      </w:r>
      <w:r w:rsidR="00283242" w:rsidRPr="00783CC6">
        <w:rPr>
          <w:color w:val="auto"/>
          <w:lang w:val="en-GB"/>
        </w:rPr>
        <w:t>Complainants</w:t>
      </w:r>
      <w:r w:rsidR="00984E5E" w:rsidRPr="00783CC6">
        <w:rPr>
          <w:color w:val="auto"/>
          <w:lang w:val="en-GB"/>
        </w:rPr>
        <w:t xml:space="preserve">) </w:t>
      </w:r>
      <w:r w:rsidR="00C038FC" w:rsidRPr="00783CC6">
        <w:rPr>
          <w:color w:val="auto"/>
          <w:lang w:val="en-GB"/>
        </w:rPr>
        <w:t xml:space="preserve">and they failed due to the accused party’s </w:t>
      </w:r>
      <w:r w:rsidR="00CC3300">
        <w:rPr>
          <w:color w:val="auto"/>
          <w:lang w:val="en-GB"/>
        </w:rPr>
        <w:t>un</w:t>
      </w:r>
      <w:r w:rsidR="00C038FC" w:rsidRPr="00783CC6">
        <w:rPr>
          <w:color w:val="auto"/>
          <w:lang w:val="en-GB"/>
        </w:rPr>
        <w:t>willingness to talk</w:t>
      </w:r>
      <w:r w:rsidR="00984E5E" w:rsidRPr="00783CC6">
        <w:rPr>
          <w:color w:val="auto"/>
          <w:lang w:val="en-GB"/>
        </w:rPr>
        <w:t xml:space="preserve">. </w:t>
      </w:r>
    </w:p>
    <w:p w:rsidR="00984E5E" w:rsidRPr="00783CC6" w:rsidRDefault="00C038FC" w:rsidP="00C038FC">
      <w:pPr>
        <w:pStyle w:val="ListParagraph"/>
        <w:numPr>
          <w:ilvl w:val="0"/>
          <w:numId w:val="45"/>
        </w:numPr>
        <w:jc w:val="both"/>
        <w:rPr>
          <w:lang w:val="en-GB"/>
        </w:rPr>
      </w:pPr>
      <w:r w:rsidRPr="00783CC6">
        <w:rPr>
          <w:color w:val="auto"/>
          <w:lang w:val="en-GB"/>
        </w:rPr>
        <w:t xml:space="preserve">Dredging </w:t>
      </w:r>
      <w:r w:rsidR="00CC3300">
        <w:rPr>
          <w:color w:val="auto"/>
          <w:lang w:val="en-GB"/>
        </w:rPr>
        <w:t xml:space="preserve">took place </w:t>
      </w:r>
      <w:r w:rsidRPr="00783CC6">
        <w:rPr>
          <w:color w:val="auto"/>
          <w:lang w:val="en-GB"/>
        </w:rPr>
        <w:t xml:space="preserve">in the summer months, when the water is more transparent, which </w:t>
      </w:r>
      <w:r w:rsidR="00CC3300">
        <w:rPr>
          <w:color w:val="auto"/>
          <w:lang w:val="en-GB"/>
        </w:rPr>
        <w:t xml:space="preserve">makes </w:t>
      </w:r>
      <w:r w:rsidRPr="00783CC6">
        <w:rPr>
          <w:color w:val="auto"/>
          <w:lang w:val="en-GB"/>
        </w:rPr>
        <w:t>fishing</w:t>
      </w:r>
      <w:r w:rsidR="00CC3300">
        <w:rPr>
          <w:color w:val="auto"/>
          <w:lang w:val="en-GB"/>
        </w:rPr>
        <w:t xml:space="preserve"> more productive</w:t>
      </w:r>
      <w:r w:rsidRPr="00783CC6">
        <w:rPr>
          <w:color w:val="auto"/>
          <w:lang w:val="en-GB"/>
        </w:rPr>
        <w:t xml:space="preserve">. </w:t>
      </w:r>
      <w:r w:rsidR="00CC3300">
        <w:rPr>
          <w:color w:val="auto"/>
          <w:lang w:val="en-GB"/>
        </w:rPr>
        <w:t xml:space="preserve">The </w:t>
      </w:r>
      <w:r w:rsidRPr="00783CC6">
        <w:rPr>
          <w:color w:val="auto"/>
          <w:lang w:val="en-GB"/>
        </w:rPr>
        <w:t xml:space="preserve">dredging, </w:t>
      </w:r>
      <w:r w:rsidR="00CF5A84" w:rsidRPr="00783CC6">
        <w:rPr>
          <w:lang w:val="en-GB"/>
        </w:rPr>
        <w:t>rock removal</w:t>
      </w:r>
      <w:r w:rsidR="00984E5E" w:rsidRPr="00783CC6">
        <w:rPr>
          <w:lang w:val="en-GB"/>
        </w:rPr>
        <w:t xml:space="preserve"> </w:t>
      </w:r>
      <w:r w:rsidRPr="00783CC6">
        <w:rPr>
          <w:lang w:val="en-GB"/>
        </w:rPr>
        <w:t>and</w:t>
      </w:r>
      <w:r w:rsidR="00984E5E" w:rsidRPr="00783CC6">
        <w:rPr>
          <w:lang w:val="en-GB"/>
        </w:rPr>
        <w:t xml:space="preserve"> </w:t>
      </w:r>
      <w:r w:rsidR="00174DC6" w:rsidRPr="00783CC6">
        <w:rPr>
          <w:lang w:val="en-GB"/>
        </w:rPr>
        <w:t>earthworks</w:t>
      </w:r>
      <w:r w:rsidR="00984E5E" w:rsidRPr="00783CC6">
        <w:rPr>
          <w:lang w:val="en-GB"/>
        </w:rPr>
        <w:t xml:space="preserve"> </w:t>
      </w:r>
      <w:r w:rsidRPr="00783CC6">
        <w:rPr>
          <w:lang w:val="en-GB"/>
        </w:rPr>
        <w:t xml:space="preserve">were all done without joint planning with (or consultation of) the fishermen </w:t>
      </w:r>
      <w:r w:rsidR="00984E5E" w:rsidRPr="00783CC6">
        <w:rPr>
          <w:lang w:val="en-GB"/>
        </w:rPr>
        <w:t xml:space="preserve">(cf. </w:t>
      </w:r>
      <w:r w:rsidRPr="00783CC6">
        <w:rPr>
          <w:lang w:val="en-GB"/>
        </w:rPr>
        <w:t xml:space="preserve">reports from members of </w:t>
      </w:r>
      <w:r w:rsidR="00984E5E" w:rsidRPr="00783CC6">
        <w:rPr>
          <w:lang w:val="en-GB"/>
        </w:rPr>
        <w:t>Colônia Z8</w:t>
      </w:r>
      <w:r w:rsidR="00DD6D63" w:rsidRPr="00783CC6">
        <w:rPr>
          <w:lang w:val="en-GB"/>
        </w:rPr>
        <w:t xml:space="preserve">, </w:t>
      </w:r>
      <w:r w:rsidRPr="00783CC6">
        <w:rPr>
          <w:lang w:val="en-GB"/>
        </w:rPr>
        <w:t xml:space="preserve">studies and documents sent to the </w:t>
      </w:r>
      <w:r w:rsidR="00DD6D63" w:rsidRPr="00783CC6">
        <w:rPr>
          <w:lang w:val="en-GB"/>
        </w:rPr>
        <w:t>Fórum Suape-Espaço Socioambiental</w:t>
      </w:r>
      <w:r w:rsidR="00984E5E" w:rsidRPr="00783CC6">
        <w:rPr>
          <w:lang w:val="en-GB"/>
        </w:rPr>
        <w:t>),</w:t>
      </w:r>
      <w:r w:rsidRPr="00783CC6">
        <w:rPr>
          <w:lang w:val="en-GB"/>
        </w:rPr>
        <w:t xml:space="preserve"> who had warned of the </w:t>
      </w:r>
      <w:r w:rsidR="00362A4F">
        <w:rPr>
          <w:lang w:val="en-GB"/>
        </w:rPr>
        <w:t>damage</w:t>
      </w:r>
      <w:r w:rsidRPr="00783CC6">
        <w:rPr>
          <w:lang w:val="en-GB"/>
        </w:rPr>
        <w:t xml:space="preserve"> that this type of activity would cause, particular</w:t>
      </w:r>
      <w:r w:rsidR="00F2684A">
        <w:rPr>
          <w:lang w:val="en-GB"/>
        </w:rPr>
        <w:t>ly</w:t>
      </w:r>
      <w:r w:rsidRPr="00783CC6">
        <w:rPr>
          <w:lang w:val="en-GB"/>
        </w:rPr>
        <w:t xml:space="preserve"> during this time of the year</w:t>
      </w:r>
      <w:r w:rsidR="00984E5E" w:rsidRPr="00783CC6">
        <w:rPr>
          <w:lang w:val="en-GB"/>
        </w:rPr>
        <w:t xml:space="preserve">.  </w:t>
      </w:r>
    </w:p>
    <w:p w:rsidR="00613781" w:rsidRPr="00783CC6" w:rsidRDefault="00613781" w:rsidP="00613781">
      <w:pPr>
        <w:pStyle w:val="ListParagraph"/>
        <w:ind w:left="2160"/>
        <w:rPr>
          <w:lang w:val="en-GB"/>
        </w:rPr>
      </w:pPr>
      <w:r w:rsidRPr="00783CC6">
        <w:rPr>
          <w:rFonts w:ascii="Times New Roman" w:hAnsi="Times New Roman" w:cs="Times New Roman"/>
          <w:lang w:val="en-GB"/>
        </w:rPr>
        <w:t>*</w:t>
      </w:r>
      <w:r w:rsidR="00C038FC" w:rsidRPr="00783CC6">
        <w:rPr>
          <w:rFonts w:ascii="Times New Roman" w:hAnsi="Times New Roman" w:cs="Times New Roman"/>
          <w:i/>
          <w:lang w:val="en-GB"/>
        </w:rPr>
        <w:t xml:space="preserve">In Brazil, environmental studies must be prepared </w:t>
      </w:r>
      <w:r w:rsidR="00CC3300" w:rsidRPr="00783CC6">
        <w:rPr>
          <w:rFonts w:ascii="Times New Roman" w:hAnsi="Times New Roman" w:cs="Times New Roman"/>
          <w:i/>
          <w:lang w:val="en-GB"/>
        </w:rPr>
        <w:t xml:space="preserve">for port works and services </w:t>
      </w:r>
      <w:r w:rsidR="00C038FC" w:rsidRPr="00783CC6">
        <w:rPr>
          <w:rFonts w:ascii="Times New Roman" w:hAnsi="Times New Roman" w:cs="Times New Roman"/>
          <w:i/>
          <w:lang w:val="en-GB"/>
        </w:rPr>
        <w:t xml:space="preserve">so that </w:t>
      </w:r>
      <w:r w:rsidR="00362A4F">
        <w:rPr>
          <w:rFonts w:ascii="Times New Roman" w:hAnsi="Times New Roman" w:cs="Times New Roman"/>
          <w:i/>
          <w:lang w:val="en-GB"/>
        </w:rPr>
        <w:t>damage</w:t>
      </w:r>
      <w:r w:rsidR="00C038FC" w:rsidRPr="00783CC6">
        <w:rPr>
          <w:rFonts w:ascii="Times New Roman" w:hAnsi="Times New Roman" w:cs="Times New Roman"/>
          <w:i/>
          <w:lang w:val="en-GB"/>
        </w:rPr>
        <w:t xml:space="preserve"> to the environment and society as a result of drastic </w:t>
      </w:r>
      <w:r w:rsidR="006939AA" w:rsidRPr="00783CC6">
        <w:rPr>
          <w:rFonts w:ascii="Times New Roman" w:hAnsi="Times New Roman" w:cs="Times New Roman"/>
          <w:i/>
          <w:lang w:val="en-GB"/>
        </w:rPr>
        <w:t>works</w:t>
      </w:r>
      <w:r w:rsidR="00CC3300">
        <w:rPr>
          <w:rFonts w:ascii="Times New Roman" w:hAnsi="Times New Roman" w:cs="Times New Roman"/>
          <w:i/>
          <w:lang w:val="en-GB"/>
        </w:rPr>
        <w:t xml:space="preserve"> can be assessed, mitigated and offset</w:t>
      </w:r>
      <w:r w:rsidRPr="00783CC6">
        <w:rPr>
          <w:rFonts w:ascii="Times New Roman" w:hAnsi="Times New Roman" w:cs="Times New Roman"/>
          <w:i/>
          <w:lang w:val="en-GB"/>
        </w:rPr>
        <w:t>.</w:t>
      </w:r>
      <w:r w:rsidRPr="00783CC6">
        <w:rPr>
          <w:rStyle w:val="FootnoteReference"/>
          <w:rFonts w:ascii="Times New Roman" w:hAnsi="Times New Roman" w:cs="Times New Roman"/>
          <w:lang w:val="en-GB"/>
        </w:rPr>
        <w:footnoteReference w:id="21"/>
      </w:r>
      <w:r w:rsidR="00457759" w:rsidRPr="00783CC6">
        <w:rPr>
          <w:rFonts w:ascii="Times New Roman" w:hAnsi="Times New Roman" w:cs="Times New Roman"/>
          <w:lang w:val="en-GB"/>
        </w:rPr>
        <w:t xml:space="preserve"> </w:t>
      </w:r>
      <w:r w:rsidR="00C038FC" w:rsidRPr="00783CC6">
        <w:rPr>
          <w:rFonts w:ascii="Times New Roman" w:hAnsi="Times New Roman" w:cs="Times New Roman"/>
          <w:vertAlign w:val="superscript"/>
          <w:lang w:val="en-GB"/>
        </w:rPr>
        <w:t>and</w:t>
      </w:r>
      <w:r w:rsidR="00457759" w:rsidRPr="00783CC6">
        <w:rPr>
          <w:rFonts w:ascii="Times New Roman" w:hAnsi="Times New Roman" w:cs="Times New Roman"/>
          <w:lang w:val="en-GB"/>
        </w:rPr>
        <w:t xml:space="preserve"> </w:t>
      </w:r>
      <w:r w:rsidR="00457759" w:rsidRPr="00783CC6">
        <w:rPr>
          <w:rStyle w:val="FootnoteReference"/>
          <w:rFonts w:ascii="Times New Roman" w:hAnsi="Times New Roman" w:cs="Times New Roman"/>
          <w:lang w:val="en-GB"/>
        </w:rPr>
        <w:footnoteReference w:id="22"/>
      </w:r>
    </w:p>
    <w:p w:rsidR="00DD6D63" w:rsidRPr="00783CC6" w:rsidRDefault="00C77F5C" w:rsidP="00C77F5C">
      <w:pPr>
        <w:jc w:val="both"/>
        <w:rPr>
          <w:lang w:val="en-GB"/>
        </w:rPr>
      </w:pPr>
      <w:r w:rsidRPr="00783CC6">
        <w:rPr>
          <w:lang w:val="en-GB"/>
        </w:rPr>
        <w:t>No program</w:t>
      </w:r>
      <w:r w:rsidR="00654B7B">
        <w:rPr>
          <w:lang w:val="en-GB"/>
        </w:rPr>
        <w:t>me</w:t>
      </w:r>
      <w:r w:rsidRPr="00783CC6">
        <w:rPr>
          <w:lang w:val="en-GB"/>
        </w:rPr>
        <w:t xml:space="preserve"> was proposed or developed </w:t>
      </w:r>
      <w:r w:rsidR="00457110" w:rsidRPr="00783CC6">
        <w:rPr>
          <w:lang w:val="en-GB"/>
        </w:rPr>
        <w:t xml:space="preserve">to involve </w:t>
      </w:r>
      <w:r w:rsidR="00F2684A">
        <w:rPr>
          <w:lang w:val="en-GB"/>
        </w:rPr>
        <w:t xml:space="preserve">the </w:t>
      </w:r>
      <w:r w:rsidRPr="00783CC6">
        <w:rPr>
          <w:lang w:val="en-GB"/>
        </w:rPr>
        <w:t>local communities directly affect</w:t>
      </w:r>
      <w:r w:rsidR="008146A4" w:rsidRPr="00783CC6">
        <w:rPr>
          <w:lang w:val="en-GB"/>
        </w:rPr>
        <w:t>ed</w:t>
      </w:r>
      <w:r w:rsidRPr="00783CC6">
        <w:rPr>
          <w:lang w:val="en-GB"/>
        </w:rPr>
        <w:t xml:space="preserve">. They should have actively participated and been trained </w:t>
      </w:r>
      <w:r w:rsidR="0056493E">
        <w:rPr>
          <w:lang w:val="en-GB"/>
        </w:rPr>
        <w:t xml:space="preserve">in </w:t>
      </w:r>
      <w:r w:rsidRPr="00783CC6">
        <w:rPr>
          <w:lang w:val="en-GB"/>
        </w:rPr>
        <w:t xml:space="preserve">planning of the </w:t>
      </w:r>
      <w:r w:rsidR="006939AA" w:rsidRPr="00783CC6">
        <w:rPr>
          <w:lang w:val="en-GB"/>
        </w:rPr>
        <w:t>works</w:t>
      </w:r>
      <w:r w:rsidR="00984E5E" w:rsidRPr="00783CC6">
        <w:rPr>
          <w:lang w:val="en-GB"/>
        </w:rPr>
        <w:t xml:space="preserve">, </w:t>
      </w:r>
      <w:r w:rsidR="00457110" w:rsidRPr="00783CC6">
        <w:rPr>
          <w:lang w:val="en-GB"/>
        </w:rPr>
        <w:t xml:space="preserve">as well as </w:t>
      </w:r>
      <w:r w:rsidR="0056493E">
        <w:rPr>
          <w:lang w:val="en-GB"/>
        </w:rPr>
        <w:t xml:space="preserve">in the </w:t>
      </w:r>
      <w:r w:rsidRPr="00783CC6">
        <w:rPr>
          <w:lang w:val="en-GB"/>
        </w:rPr>
        <w:t>decisions related to measures to reduce the social and environmental impacts, and the schedule. The installation plan for</w:t>
      </w:r>
      <w:r w:rsidR="00984E5E" w:rsidRPr="00783CC6">
        <w:rPr>
          <w:lang w:val="en-GB"/>
        </w:rPr>
        <w:t xml:space="preserve"> </w:t>
      </w:r>
      <w:r w:rsidRPr="00783CC6">
        <w:rPr>
          <w:lang w:val="en-GB"/>
        </w:rPr>
        <w:t xml:space="preserve">the </w:t>
      </w:r>
      <w:r w:rsidR="008A09E7" w:rsidRPr="00783CC6">
        <w:rPr>
          <w:lang w:val="en-GB"/>
        </w:rPr>
        <w:t xml:space="preserve">Promar S.A. </w:t>
      </w:r>
      <w:r w:rsidR="00C35F91">
        <w:rPr>
          <w:lang w:val="en-GB"/>
        </w:rPr>
        <w:t>Shipyard</w:t>
      </w:r>
      <w:r w:rsidR="00DD6D63" w:rsidRPr="00783CC6">
        <w:rPr>
          <w:lang w:val="en-GB"/>
        </w:rPr>
        <w:t xml:space="preserve"> </w:t>
      </w:r>
      <w:r w:rsidRPr="00783CC6">
        <w:rPr>
          <w:lang w:val="en-GB"/>
        </w:rPr>
        <w:t xml:space="preserve">should have included actions </w:t>
      </w:r>
      <w:r w:rsidR="00457110" w:rsidRPr="00783CC6">
        <w:rPr>
          <w:lang w:val="en-GB"/>
        </w:rPr>
        <w:t xml:space="preserve">to </w:t>
      </w:r>
      <w:r w:rsidR="0056493E">
        <w:rPr>
          <w:lang w:val="en-GB"/>
        </w:rPr>
        <w:t xml:space="preserve">make the </w:t>
      </w:r>
      <w:r w:rsidR="00457110" w:rsidRPr="00783CC6">
        <w:rPr>
          <w:lang w:val="en-GB"/>
        </w:rPr>
        <w:t>communit</w:t>
      </w:r>
      <w:r w:rsidR="0056493E">
        <w:rPr>
          <w:lang w:val="en-GB"/>
        </w:rPr>
        <w:t>ies</w:t>
      </w:r>
      <w:r w:rsidR="00457110" w:rsidRPr="00783CC6">
        <w:rPr>
          <w:lang w:val="en-GB"/>
        </w:rPr>
        <w:t xml:space="preserve"> </w:t>
      </w:r>
      <w:r w:rsidR="0056493E">
        <w:rPr>
          <w:lang w:val="en-GB"/>
        </w:rPr>
        <w:t xml:space="preserve">aware </w:t>
      </w:r>
      <w:r w:rsidR="00457110" w:rsidRPr="00783CC6">
        <w:rPr>
          <w:lang w:val="en-GB"/>
        </w:rPr>
        <w:t xml:space="preserve">of </w:t>
      </w:r>
      <w:r w:rsidRPr="00783CC6">
        <w:rPr>
          <w:lang w:val="en-GB"/>
        </w:rPr>
        <w:t xml:space="preserve">the impacts and implications for the environment in which they </w:t>
      </w:r>
      <w:r w:rsidR="0056493E">
        <w:rPr>
          <w:lang w:val="en-GB"/>
        </w:rPr>
        <w:t>live</w:t>
      </w:r>
      <w:r w:rsidRPr="00783CC6">
        <w:rPr>
          <w:lang w:val="en-GB"/>
        </w:rPr>
        <w:t>, and for their ways of life. Even though it was obvious that the installation of this shipyard and the deepening of the external channel were affecting marine life and consequently fishing, there was no concern on the part of governmental agencies or the contractor, Van Oord, about those involved</w:t>
      </w:r>
      <w:r w:rsidR="00984E5E" w:rsidRPr="00783CC6">
        <w:rPr>
          <w:lang w:val="en-GB"/>
        </w:rPr>
        <w:t>.</w:t>
      </w:r>
      <w:r w:rsidR="00F823C2" w:rsidRPr="00783CC6">
        <w:rPr>
          <w:lang w:val="en-GB"/>
        </w:rPr>
        <w:t xml:space="preserve"> </w:t>
      </w:r>
    </w:p>
    <w:p w:rsidR="00B20C19" w:rsidRPr="00783CC6" w:rsidRDefault="00B20C19" w:rsidP="00984E5E">
      <w:pPr>
        <w:jc w:val="both"/>
        <w:rPr>
          <w:lang w:val="en-GB"/>
        </w:rPr>
      </w:pPr>
    </w:p>
    <w:p w:rsidR="00110C25" w:rsidRPr="00783CC6" w:rsidRDefault="00110C25" w:rsidP="00984E5E">
      <w:pPr>
        <w:jc w:val="both"/>
        <w:rPr>
          <w:lang w:val="en-GB"/>
        </w:rPr>
      </w:pPr>
      <w:r w:rsidRPr="00783CC6">
        <w:rPr>
          <w:lang w:val="en-GB"/>
        </w:rPr>
        <w:t xml:space="preserve">Atradius DSB </w:t>
      </w:r>
      <w:r w:rsidR="00C77F5C" w:rsidRPr="00783CC6">
        <w:rPr>
          <w:lang w:val="en-GB"/>
        </w:rPr>
        <w:t xml:space="preserve">failed to ensure that </w:t>
      </w:r>
      <w:r w:rsidRPr="00783CC6">
        <w:rPr>
          <w:lang w:val="en-GB"/>
        </w:rPr>
        <w:t xml:space="preserve">Van Oord </w:t>
      </w:r>
      <w:r w:rsidR="00C77F5C" w:rsidRPr="00783CC6">
        <w:rPr>
          <w:lang w:val="en-GB"/>
        </w:rPr>
        <w:t xml:space="preserve">used its </w:t>
      </w:r>
      <w:r w:rsidR="00CC3300">
        <w:rPr>
          <w:lang w:val="en-GB"/>
        </w:rPr>
        <w:t>influence</w:t>
      </w:r>
      <w:r w:rsidR="00C77F5C" w:rsidRPr="00783CC6">
        <w:rPr>
          <w:lang w:val="en-GB"/>
        </w:rPr>
        <w:t xml:space="preserve"> </w:t>
      </w:r>
      <w:r w:rsidR="00D718BE">
        <w:rPr>
          <w:lang w:val="en-GB"/>
        </w:rPr>
        <w:t xml:space="preserve">to have </w:t>
      </w:r>
      <w:r w:rsidR="00C77F5C" w:rsidRPr="00783CC6">
        <w:rPr>
          <w:lang w:val="en-GB"/>
        </w:rPr>
        <w:t>this consultation process implemented</w:t>
      </w:r>
      <w:r w:rsidRPr="00783CC6">
        <w:rPr>
          <w:lang w:val="en-GB"/>
        </w:rPr>
        <w:t xml:space="preserve">. </w:t>
      </w:r>
    </w:p>
    <w:p w:rsidR="002B1203" w:rsidRPr="00783CC6" w:rsidRDefault="002B1203" w:rsidP="00984E5E">
      <w:pPr>
        <w:jc w:val="both"/>
        <w:rPr>
          <w:lang w:val="en-GB"/>
        </w:rPr>
      </w:pPr>
    </w:p>
    <w:p w:rsidR="00110C25" w:rsidRPr="00783CC6" w:rsidRDefault="00110C25" w:rsidP="00984E5E">
      <w:pPr>
        <w:jc w:val="both"/>
        <w:rPr>
          <w:lang w:val="en-GB"/>
        </w:rPr>
      </w:pPr>
    </w:p>
    <w:p w:rsidR="00984E5E" w:rsidRPr="00783CC6" w:rsidRDefault="00A436BA" w:rsidP="00DD6D63">
      <w:pPr>
        <w:jc w:val="center"/>
        <w:rPr>
          <w:b/>
          <w:sz w:val="28"/>
          <w:szCs w:val="28"/>
          <w:u w:val="single"/>
          <w:lang w:val="en-GB"/>
        </w:rPr>
      </w:pPr>
      <w:r w:rsidRPr="00783CC6">
        <w:rPr>
          <w:b/>
          <w:sz w:val="28"/>
          <w:szCs w:val="28"/>
          <w:u w:val="single"/>
          <w:lang w:val="en-GB"/>
        </w:rPr>
        <w:t>Chapter</w:t>
      </w:r>
      <w:r w:rsidR="00984E5E" w:rsidRPr="00783CC6">
        <w:rPr>
          <w:b/>
          <w:sz w:val="28"/>
          <w:szCs w:val="28"/>
          <w:u w:val="single"/>
          <w:lang w:val="en-GB"/>
        </w:rPr>
        <w:t xml:space="preserve"> IV </w:t>
      </w:r>
      <w:r w:rsidR="00C77F5C" w:rsidRPr="00783CC6">
        <w:rPr>
          <w:b/>
          <w:sz w:val="28"/>
          <w:szCs w:val="28"/>
          <w:u w:val="single"/>
          <w:lang w:val="en-GB"/>
        </w:rPr>
        <w:t>Human Rights</w:t>
      </w:r>
      <w:r w:rsidR="00984E5E" w:rsidRPr="00783CC6">
        <w:rPr>
          <w:b/>
          <w:sz w:val="28"/>
          <w:szCs w:val="28"/>
          <w:u w:val="single"/>
          <w:lang w:val="en-GB"/>
        </w:rPr>
        <w:t xml:space="preserve"> </w:t>
      </w:r>
    </w:p>
    <w:p w:rsidR="00F5276C" w:rsidRPr="00783CC6" w:rsidRDefault="00F5276C" w:rsidP="00B05D6B">
      <w:pPr>
        <w:jc w:val="both"/>
        <w:rPr>
          <w:lang w:val="en-GB"/>
        </w:rPr>
      </w:pPr>
    </w:p>
    <w:p w:rsidR="00B05D6B" w:rsidRPr="00783CC6" w:rsidRDefault="00C77F5C" w:rsidP="00C77F5C">
      <w:pPr>
        <w:jc w:val="both"/>
        <w:rPr>
          <w:lang w:val="en-GB"/>
        </w:rPr>
      </w:pPr>
      <w:r w:rsidRPr="00783CC6">
        <w:rPr>
          <w:lang w:val="en-GB"/>
        </w:rPr>
        <w:t xml:space="preserve">There was a lack of respect for human rights, violations were not prevented, and adverse aspects were not </w:t>
      </w:r>
      <w:r w:rsidR="00CC3300">
        <w:rPr>
          <w:lang w:val="en-GB"/>
        </w:rPr>
        <w:t xml:space="preserve">addressed </w:t>
      </w:r>
      <w:r w:rsidR="002D5B76" w:rsidRPr="00783CC6">
        <w:rPr>
          <w:lang w:val="en-GB"/>
        </w:rPr>
        <w:t xml:space="preserve">throughout </w:t>
      </w:r>
      <w:r w:rsidRPr="00783CC6">
        <w:rPr>
          <w:lang w:val="en-GB"/>
        </w:rPr>
        <w:t xml:space="preserve">the activities in which </w:t>
      </w:r>
      <w:r w:rsidR="00B05D6B" w:rsidRPr="00783CC6">
        <w:rPr>
          <w:lang w:val="en-GB"/>
        </w:rPr>
        <w:t xml:space="preserve">Van Oord </w:t>
      </w:r>
      <w:r w:rsidRPr="00783CC6">
        <w:rPr>
          <w:lang w:val="en-GB"/>
        </w:rPr>
        <w:t>and the contracting company</w:t>
      </w:r>
      <w:r w:rsidR="00CC3300">
        <w:rPr>
          <w:lang w:val="en-GB"/>
        </w:rPr>
        <w:t xml:space="preserve"> (Suape Industrial Port Complex) </w:t>
      </w:r>
      <w:r w:rsidRPr="00783CC6">
        <w:rPr>
          <w:lang w:val="en-GB"/>
        </w:rPr>
        <w:t>were involved</w:t>
      </w:r>
      <w:r w:rsidR="00B20C19" w:rsidRPr="00783CC6">
        <w:rPr>
          <w:lang w:val="en-GB"/>
        </w:rPr>
        <w:t>.</w:t>
      </w:r>
    </w:p>
    <w:p w:rsidR="00B20C19" w:rsidRPr="00783CC6" w:rsidRDefault="00B20C19" w:rsidP="00B05D6B">
      <w:pPr>
        <w:jc w:val="both"/>
        <w:rPr>
          <w:lang w:val="en-GB"/>
        </w:rPr>
      </w:pPr>
    </w:p>
    <w:p w:rsidR="00984E5E" w:rsidRPr="00783CC6" w:rsidRDefault="00CC3300" w:rsidP="00C77F5C">
      <w:pPr>
        <w:jc w:val="both"/>
        <w:rPr>
          <w:lang w:val="en-GB"/>
        </w:rPr>
      </w:pPr>
      <w:r>
        <w:rPr>
          <w:lang w:val="en-GB"/>
        </w:rPr>
        <w:t>The d</w:t>
      </w:r>
      <w:r w:rsidR="00C77F5C" w:rsidRPr="00783CC6">
        <w:rPr>
          <w:lang w:val="en-GB"/>
        </w:rPr>
        <w:t xml:space="preserve">redging, </w:t>
      </w:r>
      <w:r w:rsidR="001B5A2E" w:rsidRPr="00783CC6">
        <w:rPr>
          <w:lang w:val="en-GB"/>
        </w:rPr>
        <w:t>rock removal</w:t>
      </w:r>
      <w:r w:rsidR="00984E5E" w:rsidRPr="00783CC6">
        <w:rPr>
          <w:lang w:val="en-GB"/>
        </w:rPr>
        <w:t xml:space="preserve"> </w:t>
      </w:r>
      <w:r w:rsidR="00C77F5C" w:rsidRPr="00783CC6">
        <w:rPr>
          <w:lang w:val="en-GB"/>
        </w:rPr>
        <w:t>and</w:t>
      </w:r>
      <w:r w:rsidR="00984E5E" w:rsidRPr="00783CC6">
        <w:rPr>
          <w:lang w:val="en-GB"/>
        </w:rPr>
        <w:t xml:space="preserve"> </w:t>
      </w:r>
      <w:r w:rsidR="002D5B76" w:rsidRPr="00783CC6">
        <w:rPr>
          <w:lang w:val="en-GB"/>
        </w:rPr>
        <w:t>filling</w:t>
      </w:r>
      <w:r w:rsidR="00984E5E" w:rsidRPr="00783CC6">
        <w:rPr>
          <w:lang w:val="en-GB"/>
        </w:rPr>
        <w:t xml:space="preserve"> </w:t>
      </w:r>
      <w:r>
        <w:rPr>
          <w:lang w:val="en-GB"/>
        </w:rPr>
        <w:t xml:space="preserve">work </w:t>
      </w:r>
      <w:r w:rsidR="00C77F5C" w:rsidRPr="00783CC6">
        <w:rPr>
          <w:lang w:val="en-GB"/>
        </w:rPr>
        <w:t xml:space="preserve">done by </w:t>
      </w:r>
      <w:r w:rsidR="00984E5E" w:rsidRPr="00783CC6">
        <w:rPr>
          <w:lang w:val="en-GB"/>
        </w:rPr>
        <w:t xml:space="preserve">Van Oord </w:t>
      </w:r>
      <w:r w:rsidR="00C77F5C" w:rsidRPr="00783CC6">
        <w:rPr>
          <w:lang w:val="en-GB"/>
        </w:rPr>
        <w:t xml:space="preserve">under contract with the </w:t>
      </w:r>
      <w:r>
        <w:rPr>
          <w:lang w:val="en-GB"/>
        </w:rPr>
        <w:t xml:space="preserve">Suape Industrial Port Complex </w:t>
      </w:r>
      <w:r w:rsidR="00C77F5C" w:rsidRPr="00783CC6">
        <w:rPr>
          <w:lang w:val="en-GB"/>
        </w:rPr>
        <w:t xml:space="preserve">contributed to serious adverse impacts on the human rights of the traditional communities, and there was a failure to avoid or mitigate </w:t>
      </w:r>
      <w:r w:rsidR="00D718BE">
        <w:rPr>
          <w:lang w:val="en-GB"/>
        </w:rPr>
        <w:t xml:space="preserve">those </w:t>
      </w:r>
      <w:r w:rsidR="00C77F5C" w:rsidRPr="00783CC6">
        <w:rPr>
          <w:lang w:val="en-GB"/>
        </w:rPr>
        <w:t>impacts, to wit</w:t>
      </w:r>
      <w:r w:rsidR="00984E5E" w:rsidRPr="00783CC6">
        <w:rPr>
          <w:lang w:val="en-GB"/>
        </w:rPr>
        <w:t xml:space="preserve">: </w:t>
      </w:r>
    </w:p>
    <w:p w:rsidR="00984E5E" w:rsidRPr="00783CC6" w:rsidRDefault="00984E5E" w:rsidP="00984E5E">
      <w:pPr>
        <w:jc w:val="both"/>
        <w:rPr>
          <w:lang w:val="en-GB"/>
        </w:rPr>
      </w:pPr>
    </w:p>
    <w:p w:rsidR="00984E5E" w:rsidRPr="00783CC6" w:rsidRDefault="002D5B76" w:rsidP="00984E5E">
      <w:pPr>
        <w:shd w:val="clear" w:color="auto" w:fill="D9D9D9"/>
        <w:jc w:val="both"/>
        <w:rPr>
          <w:lang w:val="en-GB"/>
        </w:rPr>
      </w:pPr>
      <w:r w:rsidRPr="00783CC6">
        <w:rPr>
          <w:lang w:val="en-GB"/>
        </w:rPr>
        <w:t xml:space="preserve">Having </w:t>
      </w:r>
      <w:r w:rsidR="00C77F5C" w:rsidRPr="00783CC6">
        <w:rPr>
          <w:lang w:val="en-GB"/>
        </w:rPr>
        <w:t xml:space="preserve">a policy </w:t>
      </w:r>
      <w:r w:rsidRPr="00783CC6">
        <w:rPr>
          <w:lang w:val="en-GB"/>
        </w:rPr>
        <w:t xml:space="preserve">committed </w:t>
      </w:r>
      <w:r w:rsidR="00C77F5C" w:rsidRPr="00783CC6">
        <w:rPr>
          <w:lang w:val="en-GB"/>
        </w:rPr>
        <w:t>to respecting human rights</w:t>
      </w:r>
      <w:r w:rsidR="00984E5E" w:rsidRPr="00783CC6">
        <w:rPr>
          <w:lang w:val="en-GB"/>
        </w:rPr>
        <w:t xml:space="preserve"> (</w:t>
      </w:r>
      <w:r w:rsidR="00B05D6B" w:rsidRPr="00783CC6">
        <w:rPr>
          <w:lang w:val="en-GB"/>
        </w:rPr>
        <w:t xml:space="preserve">item </w:t>
      </w:r>
      <w:r w:rsidR="00984E5E" w:rsidRPr="00783CC6">
        <w:rPr>
          <w:lang w:val="en-GB"/>
        </w:rPr>
        <w:t>4)</w:t>
      </w:r>
      <w:r w:rsidR="00546D8A" w:rsidRPr="00783CC6">
        <w:rPr>
          <w:lang w:val="en-GB"/>
        </w:rPr>
        <w:t>.</w:t>
      </w:r>
    </w:p>
    <w:p w:rsidR="00F5276C" w:rsidRPr="00783CC6" w:rsidRDefault="00F5276C" w:rsidP="00B05D6B">
      <w:pPr>
        <w:pStyle w:val="ListParagraph"/>
        <w:jc w:val="both"/>
        <w:rPr>
          <w:b/>
          <w:lang w:val="en-GB"/>
        </w:rPr>
      </w:pPr>
    </w:p>
    <w:p w:rsidR="00984E5E" w:rsidRPr="00783CC6" w:rsidRDefault="000016D3" w:rsidP="00B05D6B">
      <w:pPr>
        <w:pStyle w:val="ListParagraph"/>
        <w:jc w:val="both"/>
        <w:rPr>
          <w:b/>
          <w:lang w:val="en-GB"/>
        </w:rPr>
      </w:pPr>
      <w:r w:rsidRPr="00783CC6">
        <w:rPr>
          <w:b/>
          <w:lang w:val="en-GB"/>
        </w:rPr>
        <w:t>Comment:</w:t>
      </w:r>
      <w:r w:rsidR="00984E5E" w:rsidRPr="00783CC6">
        <w:rPr>
          <w:b/>
          <w:lang w:val="en-GB"/>
        </w:rPr>
        <w:t xml:space="preserve"> </w:t>
      </w:r>
    </w:p>
    <w:p w:rsidR="00A31687" w:rsidRPr="00783CC6" w:rsidRDefault="00DD6D63" w:rsidP="00A31687">
      <w:pPr>
        <w:pStyle w:val="ListParagraph"/>
        <w:numPr>
          <w:ilvl w:val="0"/>
          <w:numId w:val="45"/>
        </w:numPr>
        <w:jc w:val="both"/>
        <w:rPr>
          <w:lang w:val="en-GB"/>
        </w:rPr>
      </w:pPr>
      <w:r w:rsidRPr="00783CC6">
        <w:rPr>
          <w:lang w:val="en-GB"/>
        </w:rPr>
        <w:t>Cl</w:t>
      </w:r>
      <w:r w:rsidR="00C77F5C" w:rsidRPr="00783CC6">
        <w:rPr>
          <w:lang w:val="en-GB"/>
        </w:rPr>
        <w:t xml:space="preserve">early, </w:t>
      </w:r>
      <w:r w:rsidR="00984E5E" w:rsidRPr="00783CC6">
        <w:rPr>
          <w:lang w:val="en-GB"/>
        </w:rPr>
        <w:t xml:space="preserve">Van Oord </w:t>
      </w:r>
      <w:r w:rsidR="0082562A" w:rsidRPr="00783CC6">
        <w:rPr>
          <w:lang w:val="en-GB"/>
        </w:rPr>
        <w:t xml:space="preserve">failed to present a policy </w:t>
      </w:r>
      <w:r w:rsidR="002D5B76" w:rsidRPr="00783CC6">
        <w:rPr>
          <w:lang w:val="en-GB"/>
        </w:rPr>
        <w:t xml:space="preserve">committed </w:t>
      </w:r>
      <w:r w:rsidR="0082562A" w:rsidRPr="00783CC6">
        <w:rPr>
          <w:lang w:val="en-GB"/>
        </w:rPr>
        <w:t>to</w:t>
      </w:r>
      <w:r w:rsidR="00910B48" w:rsidRPr="00783CC6">
        <w:rPr>
          <w:lang w:val="en-GB"/>
        </w:rPr>
        <w:t xml:space="preserve"> respecting</w:t>
      </w:r>
      <w:r w:rsidR="0082562A" w:rsidRPr="00783CC6">
        <w:rPr>
          <w:lang w:val="en-GB"/>
        </w:rPr>
        <w:t xml:space="preserve"> human rights</w:t>
      </w:r>
      <w:r w:rsidR="00984E5E" w:rsidRPr="00783CC6">
        <w:rPr>
          <w:lang w:val="en-GB"/>
        </w:rPr>
        <w:t>.</w:t>
      </w:r>
      <w:r w:rsidR="0082562A" w:rsidRPr="00783CC6">
        <w:rPr>
          <w:lang w:val="en-GB"/>
        </w:rPr>
        <w:t xml:space="preserve"> There </w:t>
      </w:r>
      <w:r w:rsidR="00C32CB1" w:rsidRPr="00783CC6">
        <w:rPr>
          <w:lang w:val="en-GB"/>
        </w:rPr>
        <w:t xml:space="preserve">are </w:t>
      </w:r>
      <w:r w:rsidR="0082562A" w:rsidRPr="00783CC6">
        <w:rPr>
          <w:lang w:val="en-GB"/>
        </w:rPr>
        <w:t>proven violations of</w:t>
      </w:r>
      <w:r w:rsidR="00910B48" w:rsidRPr="00783CC6">
        <w:rPr>
          <w:lang w:val="en-GB"/>
        </w:rPr>
        <w:t xml:space="preserve"> a wide array of human rights, </w:t>
      </w:r>
      <w:r w:rsidR="00D718BE">
        <w:rPr>
          <w:lang w:val="en-GB"/>
        </w:rPr>
        <w:t>including</w:t>
      </w:r>
      <w:r w:rsidR="00910B48" w:rsidRPr="00783CC6">
        <w:rPr>
          <w:lang w:val="en-GB"/>
        </w:rPr>
        <w:t xml:space="preserve"> </w:t>
      </w:r>
      <w:r w:rsidR="002D5B76" w:rsidRPr="00783CC6">
        <w:rPr>
          <w:lang w:val="en-GB"/>
        </w:rPr>
        <w:t xml:space="preserve">violations </w:t>
      </w:r>
      <w:r w:rsidR="00CC3300">
        <w:rPr>
          <w:lang w:val="en-GB"/>
        </w:rPr>
        <w:t xml:space="preserve">of </w:t>
      </w:r>
      <w:r w:rsidR="00910B48" w:rsidRPr="00783CC6">
        <w:rPr>
          <w:lang w:val="en-GB"/>
        </w:rPr>
        <w:t xml:space="preserve">the fundamental rights to housing, food security, access to potable water, locomotion (the right to come and go), perpetuation of traditional ways of life, and the right to a healthy environment. Van Oord’s behaviour </w:t>
      </w:r>
      <w:r w:rsidR="00D718BE">
        <w:rPr>
          <w:lang w:val="en-GB"/>
        </w:rPr>
        <w:t xml:space="preserve">in </w:t>
      </w:r>
      <w:r w:rsidR="00D718BE" w:rsidRPr="00783CC6">
        <w:rPr>
          <w:lang w:val="en-GB"/>
        </w:rPr>
        <w:t xml:space="preserve">transferring its responsibility </w:t>
      </w:r>
      <w:r w:rsidR="00D718BE">
        <w:rPr>
          <w:lang w:val="en-GB"/>
        </w:rPr>
        <w:t>for</w:t>
      </w:r>
      <w:r w:rsidR="00D718BE" w:rsidRPr="00783CC6">
        <w:rPr>
          <w:lang w:val="en-GB"/>
        </w:rPr>
        <w:t xml:space="preserve"> the impacts directly caused by its activities</w:t>
      </w:r>
      <w:r w:rsidR="00D718BE">
        <w:rPr>
          <w:lang w:val="en-GB"/>
        </w:rPr>
        <w:t xml:space="preserve"> and for </w:t>
      </w:r>
      <w:r w:rsidR="00D718BE" w:rsidRPr="00783CC6">
        <w:rPr>
          <w:lang w:val="en-GB"/>
        </w:rPr>
        <w:t xml:space="preserve">the context in which it operates in the region </w:t>
      </w:r>
      <w:r w:rsidR="00910B48" w:rsidRPr="00783CC6">
        <w:rPr>
          <w:lang w:val="en-GB"/>
        </w:rPr>
        <w:t xml:space="preserve">demonstrates </w:t>
      </w:r>
      <w:r w:rsidR="00D718BE">
        <w:rPr>
          <w:lang w:val="en-GB"/>
        </w:rPr>
        <w:t xml:space="preserve">its </w:t>
      </w:r>
      <w:r w:rsidR="00CF5A84" w:rsidRPr="00783CC6">
        <w:rPr>
          <w:lang w:val="en-GB"/>
        </w:rPr>
        <w:t>lack of commitment</w:t>
      </w:r>
      <w:r w:rsidR="00984E5E" w:rsidRPr="00783CC6">
        <w:rPr>
          <w:lang w:val="en-GB"/>
        </w:rPr>
        <w:t xml:space="preserve"> </w:t>
      </w:r>
      <w:r w:rsidR="00910B48" w:rsidRPr="00783CC6">
        <w:rPr>
          <w:lang w:val="en-GB"/>
        </w:rPr>
        <w:t>to the OECD Guidelines</w:t>
      </w:r>
      <w:r w:rsidR="00A31687" w:rsidRPr="00783CC6">
        <w:rPr>
          <w:lang w:val="en-GB"/>
        </w:rPr>
        <w:t>. The transfer of responsibility to the contracting company</w:t>
      </w:r>
      <w:r w:rsidR="00D718BE">
        <w:rPr>
          <w:lang w:val="en-GB"/>
        </w:rPr>
        <w:t xml:space="preserve"> (Suape Industrial Port Complex) </w:t>
      </w:r>
      <w:r w:rsidR="00A31687" w:rsidRPr="00783CC6">
        <w:rPr>
          <w:lang w:val="en-GB"/>
        </w:rPr>
        <w:t xml:space="preserve">demonstrates </w:t>
      </w:r>
      <w:r w:rsidR="00D718BE">
        <w:rPr>
          <w:lang w:val="en-GB"/>
        </w:rPr>
        <w:t xml:space="preserve">not only </w:t>
      </w:r>
      <w:r w:rsidR="00A31687" w:rsidRPr="00783CC6">
        <w:rPr>
          <w:lang w:val="en-GB"/>
        </w:rPr>
        <w:t>a failure</w:t>
      </w:r>
      <w:r w:rsidR="00D718BE">
        <w:rPr>
          <w:lang w:val="en-GB"/>
        </w:rPr>
        <w:t xml:space="preserve">, but also </w:t>
      </w:r>
      <w:r w:rsidR="00A31687" w:rsidRPr="00783CC6">
        <w:rPr>
          <w:lang w:val="en-GB"/>
        </w:rPr>
        <w:t>improper conduct.</w:t>
      </w:r>
      <w:r w:rsidR="00984E5E" w:rsidRPr="00783CC6">
        <w:rPr>
          <w:lang w:val="en-GB"/>
        </w:rPr>
        <w:t xml:space="preserve"> </w:t>
      </w:r>
    </w:p>
    <w:p w:rsidR="00A31687" w:rsidRPr="00783CC6" w:rsidRDefault="00A31687" w:rsidP="00A31687">
      <w:pPr>
        <w:jc w:val="both"/>
        <w:rPr>
          <w:sz w:val="16"/>
          <w:szCs w:val="16"/>
          <w:lang w:val="en-GB"/>
        </w:rPr>
      </w:pPr>
    </w:p>
    <w:p w:rsidR="00A31687" w:rsidRPr="00783CC6" w:rsidRDefault="00A31687" w:rsidP="00A31687">
      <w:pPr>
        <w:jc w:val="both"/>
        <w:rPr>
          <w:sz w:val="16"/>
          <w:szCs w:val="16"/>
          <w:lang w:val="en-GB"/>
        </w:rPr>
      </w:pPr>
    </w:p>
    <w:p w:rsidR="00984E5E" w:rsidRPr="00783CC6" w:rsidRDefault="00984E5E" w:rsidP="00984E5E">
      <w:pPr>
        <w:shd w:val="clear" w:color="auto" w:fill="D9D9D9"/>
        <w:jc w:val="both"/>
        <w:rPr>
          <w:lang w:val="en-GB"/>
        </w:rPr>
      </w:pPr>
      <w:r w:rsidRPr="00783CC6">
        <w:rPr>
          <w:lang w:val="en-GB"/>
        </w:rPr>
        <w:t>Fa</w:t>
      </w:r>
      <w:r w:rsidR="00A31687" w:rsidRPr="00783CC6">
        <w:rPr>
          <w:lang w:val="en-GB"/>
        </w:rPr>
        <w:t xml:space="preserve">ilure to respect human rights, </w:t>
      </w:r>
      <w:r w:rsidR="006641F5">
        <w:rPr>
          <w:lang w:val="en-GB"/>
        </w:rPr>
        <w:t xml:space="preserve">which means they should avoid infringing on </w:t>
      </w:r>
      <w:r w:rsidR="00A31687" w:rsidRPr="00783CC6">
        <w:rPr>
          <w:lang w:val="en-GB"/>
        </w:rPr>
        <w:t xml:space="preserve">the human rights of others, and </w:t>
      </w:r>
      <w:r w:rsidR="00CC3300">
        <w:rPr>
          <w:lang w:val="en-GB"/>
        </w:rPr>
        <w:t>should</w:t>
      </w:r>
      <w:r w:rsidR="006641F5">
        <w:rPr>
          <w:lang w:val="en-GB"/>
        </w:rPr>
        <w:t xml:space="preserve"> address </w:t>
      </w:r>
      <w:r w:rsidR="00A31687" w:rsidRPr="00783CC6">
        <w:rPr>
          <w:lang w:val="en-GB"/>
        </w:rPr>
        <w:t xml:space="preserve">adverse </w:t>
      </w:r>
      <w:r w:rsidR="006641F5" w:rsidRPr="00783CC6">
        <w:rPr>
          <w:lang w:val="en-GB"/>
        </w:rPr>
        <w:t xml:space="preserve">human rights impacts </w:t>
      </w:r>
      <w:r w:rsidR="00A31687" w:rsidRPr="00783CC6">
        <w:rPr>
          <w:lang w:val="en-GB"/>
        </w:rPr>
        <w:t xml:space="preserve">with </w:t>
      </w:r>
      <w:r w:rsidR="006641F5">
        <w:rPr>
          <w:lang w:val="en-GB"/>
        </w:rPr>
        <w:t xml:space="preserve">which they are </w:t>
      </w:r>
      <w:r w:rsidR="00A31687" w:rsidRPr="00783CC6">
        <w:rPr>
          <w:lang w:val="en-GB"/>
        </w:rPr>
        <w:t>involved</w:t>
      </w:r>
      <w:r w:rsidR="006641F5">
        <w:t>.</w:t>
      </w:r>
      <w:r w:rsidR="006641F5" w:rsidRPr="00783CC6">
        <w:rPr>
          <w:lang w:val="en-GB"/>
        </w:rPr>
        <w:t xml:space="preserve"> </w:t>
      </w:r>
      <w:r w:rsidRPr="00783CC6">
        <w:rPr>
          <w:lang w:val="en-GB"/>
        </w:rPr>
        <w:t>(item 1)</w:t>
      </w:r>
      <w:r w:rsidR="00546D8A" w:rsidRPr="00783CC6">
        <w:rPr>
          <w:lang w:val="en-GB"/>
        </w:rPr>
        <w:t>.</w:t>
      </w:r>
    </w:p>
    <w:p w:rsidR="00F5276C" w:rsidRPr="00783CC6" w:rsidRDefault="00F5276C" w:rsidP="00984E5E">
      <w:pPr>
        <w:pStyle w:val="ListParagraph"/>
        <w:jc w:val="both"/>
        <w:rPr>
          <w:b/>
          <w:lang w:val="en-GB"/>
        </w:rPr>
      </w:pPr>
    </w:p>
    <w:p w:rsidR="00984E5E" w:rsidRPr="00783CC6" w:rsidRDefault="00A436BA" w:rsidP="00984E5E">
      <w:pPr>
        <w:pStyle w:val="ListParagraph"/>
        <w:jc w:val="both"/>
        <w:rPr>
          <w:b/>
          <w:lang w:val="en-GB"/>
        </w:rPr>
      </w:pPr>
      <w:r w:rsidRPr="00783CC6">
        <w:rPr>
          <w:b/>
          <w:lang w:val="en-GB"/>
        </w:rPr>
        <w:t>Comments:</w:t>
      </w:r>
      <w:r w:rsidR="00984E5E" w:rsidRPr="00783CC6">
        <w:rPr>
          <w:b/>
          <w:lang w:val="en-GB"/>
        </w:rPr>
        <w:t xml:space="preserve"> </w:t>
      </w:r>
    </w:p>
    <w:p w:rsidR="00A31687" w:rsidRPr="00783CC6" w:rsidRDefault="00A31687" w:rsidP="00984E5E">
      <w:pPr>
        <w:pStyle w:val="ListParagraph"/>
        <w:numPr>
          <w:ilvl w:val="0"/>
          <w:numId w:val="45"/>
        </w:numPr>
        <w:jc w:val="both"/>
        <w:rPr>
          <w:color w:val="auto"/>
          <w:lang w:val="en-GB"/>
        </w:rPr>
      </w:pPr>
      <w:r w:rsidRPr="00783CC6">
        <w:rPr>
          <w:color w:val="auto"/>
          <w:lang w:val="en-GB"/>
        </w:rPr>
        <w:t>At the</w:t>
      </w:r>
      <w:r w:rsidR="005C2EB3" w:rsidRPr="00783CC6">
        <w:rPr>
          <w:color w:val="auto"/>
          <w:lang w:val="en-GB"/>
        </w:rPr>
        <w:t xml:space="preserve"> </w:t>
      </w:r>
      <w:r w:rsidR="00275CE6" w:rsidRPr="00783CC6">
        <w:rPr>
          <w:color w:val="auto"/>
          <w:lang w:val="en-GB"/>
        </w:rPr>
        <w:t>Port of Suape</w:t>
      </w:r>
      <w:r w:rsidR="00984E5E" w:rsidRPr="00783CC6">
        <w:rPr>
          <w:color w:val="auto"/>
          <w:lang w:val="en-GB"/>
        </w:rPr>
        <w:t>,</w:t>
      </w:r>
      <w:r w:rsidR="005C2EB3" w:rsidRPr="00783CC6">
        <w:rPr>
          <w:color w:val="auto"/>
          <w:lang w:val="en-GB"/>
        </w:rPr>
        <w:t xml:space="preserve"> Van Oord </w:t>
      </w:r>
      <w:r w:rsidRPr="00783CC6">
        <w:rPr>
          <w:color w:val="auto"/>
          <w:lang w:val="en-GB"/>
        </w:rPr>
        <w:t xml:space="preserve">dug an internal channel in the </w:t>
      </w:r>
      <w:r w:rsidR="005C2EB3" w:rsidRPr="00783CC6">
        <w:rPr>
          <w:color w:val="auto"/>
          <w:lang w:val="en-GB"/>
        </w:rPr>
        <w:t xml:space="preserve">Massangana </w:t>
      </w:r>
      <w:r w:rsidRPr="00783CC6">
        <w:rPr>
          <w:color w:val="auto"/>
          <w:lang w:val="en-GB"/>
        </w:rPr>
        <w:t xml:space="preserve">River and opened up an area in the estuary for the </w:t>
      </w:r>
      <w:r w:rsidR="00A13D40" w:rsidRPr="00783CC6">
        <w:rPr>
          <w:color w:val="auto"/>
          <w:lang w:val="en-GB"/>
        </w:rPr>
        <w:t>turning basin</w:t>
      </w:r>
      <w:r w:rsidR="005C2EB3" w:rsidRPr="00783CC6">
        <w:rPr>
          <w:color w:val="auto"/>
          <w:lang w:val="en-GB"/>
        </w:rPr>
        <w:t xml:space="preserve"> </w:t>
      </w:r>
      <w:r w:rsidRPr="00783CC6">
        <w:rPr>
          <w:color w:val="auto"/>
          <w:lang w:val="en-GB"/>
        </w:rPr>
        <w:t>for</w:t>
      </w:r>
      <w:r w:rsidR="005C2EB3" w:rsidRPr="00783CC6">
        <w:rPr>
          <w:color w:val="auto"/>
          <w:lang w:val="en-GB"/>
        </w:rPr>
        <w:t xml:space="preserve"> Promar S.A</w:t>
      </w:r>
      <w:r w:rsidR="00984E5E" w:rsidRPr="00783CC6">
        <w:rPr>
          <w:color w:val="auto"/>
          <w:lang w:val="en-GB"/>
        </w:rPr>
        <w:t xml:space="preserve">. </w:t>
      </w:r>
      <w:r w:rsidRPr="00783CC6">
        <w:rPr>
          <w:color w:val="auto"/>
          <w:lang w:val="en-GB"/>
        </w:rPr>
        <w:t>As a result, a large part of</w:t>
      </w:r>
      <w:r w:rsidR="00984E5E" w:rsidRPr="00783CC6">
        <w:rPr>
          <w:color w:val="auto"/>
          <w:lang w:val="en-GB"/>
        </w:rPr>
        <w:t xml:space="preserve"> </w:t>
      </w:r>
      <w:r w:rsidR="00C038FC" w:rsidRPr="00783CC6">
        <w:rPr>
          <w:color w:val="auto"/>
          <w:lang w:val="en-GB"/>
        </w:rPr>
        <w:t>Tatuoca Island</w:t>
      </w:r>
      <w:r w:rsidR="00984E5E" w:rsidRPr="00783CC6">
        <w:rPr>
          <w:color w:val="auto"/>
          <w:lang w:val="en-GB"/>
        </w:rPr>
        <w:t xml:space="preserve"> </w:t>
      </w:r>
      <w:r w:rsidRPr="00783CC6">
        <w:rPr>
          <w:color w:val="auto"/>
          <w:lang w:val="en-GB"/>
        </w:rPr>
        <w:t xml:space="preserve">was destroyed, </w:t>
      </w:r>
      <w:r w:rsidR="00D718BE">
        <w:rPr>
          <w:color w:val="auto"/>
          <w:lang w:val="en-GB"/>
        </w:rPr>
        <w:t xml:space="preserve">thus </w:t>
      </w:r>
      <w:r w:rsidRPr="00783CC6">
        <w:rPr>
          <w:color w:val="auto"/>
          <w:lang w:val="en-GB"/>
        </w:rPr>
        <w:t>depriving at least 48 families of their homes, lands and means of subsistence</w:t>
      </w:r>
      <w:r w:rsidR="00984E5E" w:rsidRPr="00783CC6">
        <w:rPr>
          <w:color w:val="auto"/>
          <w:lang w:val="en-GB"/>
        </w:rPr>
        <w:t>.</w:t>
      </w:r>
    </w:p>
    <w:p w:rsidR="00984E5E" w:rsidRPr="00783CC6" w:rsidRDefault="00A31687" w:rsidP="00A31687">
      <w:pPr>
        <w:pStyle w:val="ListParagraph"/>
        <w:numPr>
          <w:ilvl w:val="0"/>
          <w:numId w:val="45"/>
        </w:numPr>
        <w:jc w:val="both"/>
        <w:rPr>
          <w:color w:val="auto"/>
          <w:lang w:val="en-GB"/>
        </w:rPr>
      </w:pPr>
      <w:r w:rsidRPr="00783CC6">
        <w:rPr>
          <w:color w:val="auto"/>
          <w:lang w:val="en-GB"/>
        </w:rPr>
        <w:t xml:space="preserve">Threatened </w:t>
      </w:r>
      <w:r w:rsidR="00CC3300">
        <w:rPr>
          <w:color w:val="auto"/>
          <w:lang w:val="en-GB"/>
        </w:rPr>
        <w:t xml:space="preserve">with </w:t>
      </w:r>
      <w:r w:rsidRPr="00783CC6">
        <w:rPr>
          <w:color w:val="auto"/>
          <w:lang w:val="en-GB"/>
        </w:rPr>
        <w:t xml:space="preserve">violence by the private militia operated by the </w:t>
      </w:r>
      <w:r w:rsidR="00CC3300">
        <w:rPr>
          <w:color w:val="auto"/>
          <w:lang w:val="en-GB"/>
        </w:rPr>
        <w:t>Suape Industrial Port Complex</w:t>
      </w:r>
      <w:r w:rsidRPr="00783CC6">
        <w:rPr>
          <w:color w:val="auto"/>
          <w:lang w:val="en-GB"/>
        </w:rPr>
        <w:t xml:space="preserve">, these people were </w:t>
      </w:r>
      <w:r w:rsidR="00CC3300">
        <w:rPr>
          <w:color w:val="auto"/>
          <w:lang w:val="en-GB"/>
        </w:rPr>
        <w:t xml:space="preserve">violently </w:t>
      </w:r>
      <w:r w:rsidRPr="00783CC6">
        <w:rPr>
          <w:color w:val="auto"/>
          <w:lang w:val="en-GB"/>
        </w:rPr>
        <w:t xml:space="preserve">expelled by the port authority, </w:t>
      </w:r>
      <w:r w:rsidR="007F2CA4">
        <w:rPr>
          <w:color w:val="auto"/>
          <w:lang w:val="en-GB"/>
        </w:rPr>
        <w:t xml:space="preserve">and received </w:t>
      </w:r>
      <w:r w:rsidRPr="00783CC6">
        <w:rPr>
          <w:color w:val="auto"/>
          <w:lang w:val="en-GB"/>
        </w:rPr>
        <w:t>minimal financial compensation</w:t>
      </w:r>
      <w:r w:rsidR="007F2CA4">
        <w:rPr>
          <w:color w:val="auto"/>
          <w:lang w:val="en-GB"/>
        </w:rPr>
        <w:t xml:space="preserve"> that was insufficient </w:t>
      </w:r>
      <w:r w:rsidR="00D718BE">
        <w:rPr>
          <w:color w:val="auto"/>
          <w:lang w:val="en-GB"/>
        </w:rPr>
        <w:t xml:space="preserve">for them </w:t>
      </w:r>
      <w:r w:rsidR="007F2CA4">
        <w:rPr>
          <w:color w:val="auto"/>
          <w:lang w:val="en-GB"/>
        </w:rPr>
        <w:t xml:space="preserve">to resume their former </w:t>
      </w:r>
      <w:r w:rsidRPr="00783CC6">
        <w:rPr>
          <w:color w:val="auto"/>
          <w:lang w:val="en-GB"/>
        </w:rPr>
        <w:t>way of life and depriv</w:t>
      </w:r>
      <w:r w:rsidR="007F2CA4">
        <w:rPr>
          <w:color w:val="auto"/>
          <w:lang w:val="en-GB"/>
        </w:rPr>
        <w:t>ed</w:t>
      </w:r>
      <w:r w:rsidRPr="00783CC6">
        <w:rPr>
          <w:color w:val="auto"/>
          <w:lang w:val="en-GB"/>
        </w:rPr>
        <w:t xml:space="preserve"> them of their means of subsistence</w:t>
      </w:r>
      <w:r w:rsidR="00B20C19" w:rsidRPr="00783CC6">
        <w:rPr>
          <w:rStyle w:val="FootnoteReference"/>
          <w:color w:val="auto"/>
          <w:lang w:val="en-GB"/>
        </w:rPr>
        <w:footnoteReference w:id="23"/>
      </w:r>
      <w:r w:rsidR="00984E5E" w:rsidRPr="00783CC6">
        <w:rPr>
          <w:color w:val="auto"/>
          <w:lang w:val="en-GB"/>
        </w:rPr>
        <w:t>.</w:t>
      </w:r>
    </w:p>
    <w:p w:rsidR="00984E5E" w:rsidRPr="00783CC6" w:rsidRDefault="00D87F66" w:rsidP="006D49E6">
      <w:pPr>
        <w:pStyle w:val="ListParagraph"/>
        <w:numPr>
          <w:ilvl w:val="0"/>
          <w:numId w:val="45"/>
        </w:numPr>
        <w:jc w:val="both"/>
        <w:rPr>
          <w:lang w:val="en-GB"/>
        </w:rPr>
      </w:pPr>
      <w:r w:rsidRPr="00783CC6">
        <w:rPr>
          <w:lang w:val="en-GB"/>
        </w:rPr>
        <w:t xml:space="preserve">Residents of the region affected by Suape and representatives of the Pernambuco Security Guard Union accused Suape of using armed employees to intimidate and threaten residents and to demolish their homes illegally and violently </w:t>
      </w:r>
      <w:r w:rsidR="00984E5E" w:rsidRPr="00783CC6">
        <w:rPr>
          <w:lang w:val="en-GB"/>
        </w:rPr>
        <w:t>(</w:t>
      </w:r>
      <w:r w:rsidR="00984E5E" w:rsidRPr="00783CC6">
        <w:rPr>
          <w:i/>
          <w:lang w:val="en-GB"/>
        </w:rPr>
        <w:t>Jornal do Commercio</w:t>
      </w:r>
      <w:r w:rsidR="00984E5E" w:rsidRPr="00783CC6">
        <w:rPr>
          <w:lang w:val="en-GB"/>
        </w:rPr>
        <w:t xml:space="preserve">, 6 </w:t>
      </w:r>
      <w:r w:rsidRPr="00783CC6">
        <w:rPr>
          <w:lang w:val="en-GB"/>
        </w:rPr>
        <w:t>May</w:t>
      </w:r>
      <w:r w:rsidR="00984E5E" w:rsidRPr="00783CC6">
        <w:rPr>
          <w:lang w:val="en-GB"/>
        </w:rPr>
        <w:t xml:space="preserve"> 2012).</w:t>
      </w:r>
      <w:r w:rsidRPr="00783CC6">
        <w:rPr>
          <w:lang w:val="en-GB"/>
        </w:rPr>
        <w:t xml:space="preserve"> This situation was recorded in reports, videos and pictures and reported on by the media</w:t>
      </w:r>
      <w:r w:rsidR="00B20C19" w:rsidRPr="00783CC6">
        <w:rPr>
          <w:rStyle w:val="FootnoteReference"/>
          <w:color w:val="auto"/>
          <w:lang w:val="en-GB"/>
        </w:rPr>
        <w:footnoteReference w:id="24"/>
      </w:r>
      <w:r w:rsidR="00984E5E" w:rsidRPr="00783CC6">
        <w:rPr>
          <w:color w:val="auto"/>
          <w:lang w:val="en-GB"/>
        </w:rPr>
        <w:t xml:space="preserve">. </w:t>
      </w:r>
      <w:r w:rsidRPr="00783CC6">
        <w:rPr>
          <w:color w:val="auto"/>
          <w:lang w:val="en-GB"/>
        </w:rPr>
        <w:t xml:space="preserve">This </w:t>
      </w:r>
      <w:r w:rsidR="007F2CA4">
        <w:rPr>
          <w:color w:val="auto"/>
          <w:lang w:val="en-GB"/>
        </w:rPr>
        <w:t xml:space="preserve">behaviour </w:t>
      </w:r>
      <w:r w:rsidR="002D5B76" w:rsidRPr="00783CC6">
        <w:rPr>
          <w:color w:val="auto"/>
          <w:lang w:val="en-GB"/>
        </w:rPr>
        <w:t xml:space="preserve">was repeated </w:t>
      </w:r>
      <w:r w:rsidRPr="00783CC6">
        <w:rPr>
          <w:color w:val="auto"/>
          <w:lang w:val="en-GB"/>
        </w:rPr>
        <w:t xml:space="preserve">throughout the </w:t>
      </w:r>
      <w:r w:rsidR="007F2CA4">
        <w:rPr>
          <w:color w:val="auto"/>
          <w:lang w:val="en-GB"/>
        </w:rPr>
        <w:t xml:space="preserve">Suape Industrial Port Complex </w:t>
      </w:r>
      <w:r w:rsidRPr="00783CC6">
        <w:rPr>
          <w:color w:val="auto"/>
          <w:lang w:val="en-GB"/>
        </w:rPr>
        <w:t xml:space="preserve">area, and was also reported </w:t>
      </w:r>
      <w:r w:rsidR="007F2CA4">
        <w:rPr>
          <w:color w:val="auto"/>
          <w:lang w:val="en-GB"/>
        </w:rPr>
        <w:t xml:space="preserve">on </w:t>
      </w:r>
      <w:r w:rsidR="00C038FC" w:rsidRPr="00783CC6">
        <w:rPr>
          <w:lang w:val="en-GB"/>
        </w:rPr>
        <w:t>Tatuoca Island</w:t>
      </w:r>
      <w:r w:rsidR="00984E5E" w:rsidRPr="00783CC6">
        <w:rPr>
          <w:lang w:val="en-GB"/>
        </w:rPr>
        <w:t xml:space="preserve"> </w:t>
      </w:r>
      <w:r w:rsidRPr="00783CC6">
        <w:rPr>
          <w:lang w:val="en-GB"/>
        </w:rPr>
        <w:t>during the expropriation</w:t>
      </w:r>
      <w:r w:rsidR="007F2CA4">
        <w:rPr>
          <w:lang w:val="en-GB"/>
        </w:rPr>
        <w:t>s</w:t>
      </w:r>
      <w:r w:rsidRPr="00783CC6">
        <w:rPr>
          <w:lang w:val="en-GB"/>
        </w:rPr>
        <w:t xml:space="preserve"> for the </w:t>
      </w:r>
      <w:r w:rsidR="00984E5E" w:rsidRPr="00783CC6">
        <w:rPr>
          <w:lang w:val="en-GB"/>
        </w:rPr>
        <w:t>Promar</w:t>
      </w:r>
      <w:r w:rsidRPr="00783CC6">
        <w:rPr>
          <w:lang w:val="en-GB"/>
        </w:rPr>
        <w:t xml:space="preserve"> </w:t>
      </w:r>
      <w:r w:rsidR="00C35F91">
        <w:rPr>
          <w:lang w:val="en-GB"/>
        </w:rPr>
        <w:t>Shipyard</w:t>
      </w:r>
      <w:r w:rsidR="00984E5E" w:rsidRPr="00783CC6">
        <w:rPr>
          <w:lang w:val="en-GB"/>
        </w:rPr>
        <w:t xml:space="preserve">. </w:t>
      </w:r>
      <w:r w:rsidR="006D49E6" w:rsidRPr="00783CC6">
        <w:rPr>
          <w:lang w:val="en-GB"/>
        </w:rPr>
        <w:t xml:space="preserve">These actions </w:t>
      </w:r>
      <w:r w:rsidR="007F2CA4">
        <w:rPr>
          <w:lang w:val="en-GB"/>
        </w:rPr>
        <w:t xml:space="preserve">are </w:t>
      </w:r>
      <w:r w:rsidR="00662283">
        <w:rPr>
          <w:lang w:val="en-GB"/>
        </w:rPr>
        <w:t xml:space="preserve">typical </w:t>
      </w:r>
      <w:r w:rsidR="007F2CA4">
        <w:rPr>
          <w:lang w:val="en-GB"/>
        </w:rPr>
        <w:t xml:space="preserve">of the </w:t>
      </w:r>
      <w:r w:rsidR="006D49E6" w:rsidRPr="00783CC6">
        <w:rPr>
          <w:lang w:val="en-GB"/>
        </w:rPr>
        <w:t xml:space="preserve">militia that has acted in the name of the Suape Asset Management Board, </w:t>
      </w:r>
      <w:r w:rsidR="00662283">
        <w:rPr>
          <w:lang w:val="en-GB"/>
        </w:rPr>
        <w:t xml:space="preserve">which is </w:t>
      </w:r>
      <w:r w:rsidR="006D49E6" w:rsidRPr="00783CC6">
        <w:rPr>
          <w:lang w:val="en-GB"/>
        </w:rPr>
        <w:t xml:space="preserve">presided over by engineer </w:t>
      </w:r>
      <w:r w:rsidR="00984E5E" w:rsidRPr="00783CC6">
        <w:rPr>
          <w:lang w:val="en-GB"/>
        </w:rPr>
        <w:t xml:space="preserve">Sebastião Pereira Lima. </w:t>
      </w:r>
    </w:p>
    <w:p w:rsidR="00984E5E" w:rsidRPr="00783CC6" w:rsidRDefault="00984E5E" w:rsidP="00984E5E">
      <w:pPr>
        <w:pStyle w:val="ListParagraph"/>
        <w:numPr>
          <w:ilvl w:val="0"/>
          <w:numId w:val="45"/>
        </w:numPr>
        <w:jc w:val="both"/>
        <w:rPr>
          <w:lang w:val="en-GB"/>
        </w:rPr>
      </w:pPr>
      <w:r w:rsidRPr="00783CC6">
        <w:rPr>
          <w:lang w:val="en-GB"/>
        </w:rPr>
        <w:t>Arti</w:t>
      </w:r>
      <w:r w:rsidR="006D49E6" w:rsidRPr="00783CC6">
        <w:rPr>
          <w:lang w:val="en-GB"/>
        </w:rPr>
        <w:t>cle</w:t>
      </w:r>
      <w:r w:rsidRPr="00783CC6">
        <w:rPr>
          <w:lang w:val="en-GB"/>
        </w:rPr>
        <w:t xml:space="preserve"> 5, </w:t>
      </w:r>
      <w:r w:rsidR="00A436BA" w:rsidRPr="00783CC6">
        <w:rPr>
          <w:lang w:val="en-GB"/>
        </w:rPr>
        <w:t>paragraph</w:t>
      </w:r>
      <w:r w:rsidRPr="00783CC6">
        <w:rPr>
          <w:lang w:val="en-GB"/>
        </w:rPr>
        <w:t xml:space="preserve"> XV</w:t>
      </w:r>
      <w:r w:rsidR="006D49E6" w:rsidRPr="00783CC6">
        <w:rPr>
          <w:lang w:val="en-GB"/>
        </w:rPr>
        <w:t xml:space="preserve">, of Brazil’s </w:t>
      </w:r>
      <w:r w:rsidR="007F2CA4">
        <w:rPr>
          <w:lang w:val="en-GB"/>
        </w:rPr>
        <w:t xml:space="preserve">Federal </w:t>
      </w:r>
      <w:r w:rsidR="006D49E6" w:rsidRPr="00783CC6">
        <w:rPr>
          <w:lang w:val="en-GB"/>
        </w:rPr>
        <w:t xml:space="preserve">Constitution guarantees the right to </w:t>
      </w:r>
      <w:r w:rsidRPr="00783CC6">
        <w:rPr>
          <w:lang w:val="en-GB"/>
        </w:rPr>
        <w:t>“</w:t>
      </w:r>
      <w:r w:rsidR="006D49E6" w:rsidRPr="00783CC6">
        <w:rPr>
          <w:lang w:val="en-GB"/>
        </w:rPr>
        <w:t xml:space="preserve">unhindered </w:t>
      </w:r>
      <w:r w:rsidR="007F2CA4">
        <w:rPr>
          <w:lang w:val="en-GB"/>
        </w:rPr>
        <w:t xml:space="preserve">travel </w:t>
      </w:r>
      <w:r w:rsidR="006D49E6" w:rsidRPr="00783CC6">
        <w:rPr>
          <w:lang w:val="en-GB"/>
        </w:rPr>
        <w:t>in peace time throughout the national territory, in accordance with the law.</w:t>
      </w:r>
      <w:r w:rsidR="00F7407F" w:rsidRPr="00783CC6">
        <w:rPr>
          <w:lang w:val="en-GB"/>
        </w:rPr>
        <w:t>”</w:t>
      </w:r>
      <w:r w:rsidRPr="00783CC6">
        <w:rPr>
          <w:lang w:val="en-GB"/>
        </w:rPr>
        <w:t xml:space="preserve"> </w:t>
      </w:r>
      <w:r w:rsidR="00662283">
        <w:rPr>
          <w:lang w:val="en-GB"/>
        </w:rPr>
        <w:t xml:space="preserve">While </w:t>
      </w:r>
      <w:r w:rsidR="006D49E6" w:rsidRPr="00783CC6">
        <w:rPr>
          <w:lang w:val="en-GB"/>
        </w:rPr>
        <w:t xml:space="preserve">the </w:t>
      </w:r>
      <w:r w:rsidR="008A09E7" w:rsidRPr="00783CC6">
        <w:rPr>
          <w:lang w:val="en-GB"/>
        </w:rPr>
        <w:t xml:space="preserve">Promar S.A. </w:t>
      </w:r>
      <w:r w:rsidR="00C35F91">
        <w:rPr>
          <w:lang w:val="en-GB"/>
        </w:rPr>
        <w:t>Shipyard</w:t>
      </w:r>
      <w:r w:rsidR="00662283">
        <w:rPr>
          <w:lang w:val="en-GB"/>
        </w:rPr>
        <w:t xml:space="preserve"> was being built</w:t>
      </w:r>
      <w:r w:rsidR="006D49E6" w:rsidRPr="00783CC6">
        <w:rPr>
          <w:lang w:val="en-GB"/>
        </w:rPr>
        <w:t>, the residents o</w:t>
      </w:r>
      <w:r w:rsidR="007F2CA4">
        <w:rPr>
          <w:lang w:val="en-GB"/>
        </w:rPr>
        <w:t>f</w:t>
      </w:r>
      <w:r w:rsidR="006D49E6" w:rsidRPr="00783CC6">
        <w:rPr>
          <w:lang w:val="en-GB"/>
        </w:rPr>
        <w:t xml:space="preserve"> </w:t>
      </w:r>
      <w:r w:rsidR="00C038FC" w:rsidRPr="00783CC6">
        <w:rPr>
          <w:lang w:val="en-GB"/>
        </w:rPr>
        <w:t>Tatuoca Island</w:t>
      </w:r>
      <w:r w:rsidRPr="00783CC6">
        <w:rPr>
          <w:lang w:val="en-GB"/>
        </w:rPr>
        <w:t xml:space="preserve"> </w:t>
      </w:r>
      <w:r w:rsidR="006D49E6" w:rsidRPr="00783CC6">
        <w:rPr>
          <w:lang w:val="en-GB"/>
        </w:rPr>
        <w:t xml:space="preserve">were forced to use an identification card, prepared by </w:t>
      </w:r>
      <w:r w:rsidRPr="00783CC6">
        <w:rPr>
          <w:lang w:val="en-GB"/>
        </w:rPr>
        <w:t xml:space="preserve">Suape, </w:t>
      </w:r>
      <w:r w:rsidR="006D49E6" w:rsidRPr="00783CC6">
        <w:rPr>
          <w:lang w:val="en-GB"/>
        </w:rPr>
        <w:t>to gain access to their own ho</w:t>
      </w:r>
      <w:r w:rsidR="007F2CA4">
        <w:rPr>
          <w:lang w:val="en-GB"/>
        </w:rPr>
        <w:t>mes</w:t>
      </w:r>
      <w:r w:rsidR="006D49E6" w:rsidRPr="00783CC6">
        <w:rPr>
          <w:lang w:val="en-GB"/>
        </w:rPr>
        <w:t xml:space="preserve"> and to travel around on their own lands</w:t>
      </w:r>
      <w:r w:rsidRPr="00783CC6">
        <w:rPr>
          <w:lang w:val="en-GB"/>
        </w:rPr>
        <w:t>.</w:t>
      </w:r>
    </w:p>
    <w:p w:rsidR="00984E5E" w:rsidRPr="00783CC6" w:rsidRDefault="00984E5E" w:rsidP="00984E5E">
      <w:pPr>
        <w:jc w:val="both"/>
        <w:rPr>
          <w:lang w:val="en-GB"/>
        </w:rPr>
      </w:pPr>
    </w:p>
    <w:p w:rsidR="00984E5E" w:rsidRPr="00783CC6" w:rsidRDefault="00984E5E" w:rsidP="00984E5E">
      <w:pPr>
        <w:pStyle w:val="ListParagraph"/>
        <w:jc w:val="both"/>
        <w:rPr>
          <w:lang w:val="en-GB"/>
        </w:rPr>
      </w:pPr>
    </w:p>
    <w:p w:rsidR="00984E5E" w:rsidRPr="00783CC6" w:rsidRDefault="006D49E6" w:rsidP="00984E5E">
      <w:pPr>
        <w:shd w:val="clear" w:color="auto" w:fill="D9D9D9"/>
        <w:jc w:val="both"/>
        <w:rPr>
          <w:lang w:val="en-GB"/>
        </w:rPr>
      </w:pPr>
      <w:r w:rsidRPr="00783CC6">
        <w:rPr>
          <w:lang w:val="en-GB"/>
        </w:rPr>
        <w:t xml:space="preserve">Within the context of </w:t>
      </w:r>
      <w:r w:rsidR="006641F5">
        <w:rPr>
          <w:lang w:val="en-GB"/>
        </w:rPr>
        <w:t xml:space="preserve">their </w:t>
      </w:r>
      <w:r w:rsidRPr="00783CC6">
        <w:rPr>
          <w:lang w:val="en-GB"/>
        </w:rPr>
        <w:t>own activit</w:t>
      </w:r>
      <w:r w:rsidR="006641F5">
        <w:rPr>
          <w:lang w:val="en-GB"/>
        </w:rPr>
        <w:t>ies</w:t>
      </w:r>
      <w:r w:rsidRPr="00783CC6">
        <w:rPr>
          <w:lang w:val="en-GB"/>
        </w:rPr>
        <w:t xml:space="preserve">, avoid causing or contributing to adverse </w:t>
      </w:r>
      <w:r w:rsidR="006641F5" w:rsidRPr="00783CC6">
        <w:rPr>
          <w:lang w:val="en-GB"/>
        </w:rPr>
        <w:t xml:space="preserve">human rights </w:t>
      </w:r>
      <w:r w:rsidRPr="00783CC6">
        <w:rPr>
          <w:lang w:val="en-GB"/>
        </w:rPr>
        <w:t xml:space="preserve">impacts and </w:t>
      </w:r>
      <w:r w:rsidR="006641F5">
        <w:rPr>
          <w:lang w:val="en-GB"/>
        </w:rPr>
        <w:t xml:space="preserve">address such </w:t>
      </w:r>
      <w:r w:rsidRPr="00783CC6">
        <w:rPr>
          <w:lang w:val="en-GB"/>
        </w:rPr>
        <w:t>impacts when they occur</w:t>
      </w:r>
      <w:r w:rsidR="006641F5">
        <w:t>.</w:t>
      </w:r>
      <w:r w:rsidR="006641F5" w:rsidRPr="00783CC6">
        <w:rPr>
          <w:lang w:val="en-GB"/>
        </w:rPr>
        <w:t xml:space="preserve"> </w:t>
      </w:r>
      <w:r w:rsidR="00984E5E" w:rsidRPr="00783CC6">
        <w:rPr>
          <w:lang w:val="en-GB"/>
        </w:rPr>
        <w:t>(item 2)</w:t>
      </w:r>
      <w:r w:rsidR="00546D8A" w:rsidRPr="00783CC6">
        <w:rPr>
          <w:lang w:val="en-GB"/>
        </w:rPr>
        <w:t>.</w:t>
      </w:r>
    </w:p>
    <w:p w:rsidR="00F5276C" w:rsidRPr="00783CC6" w:rsidRDefault="00F5276C" w:rsidP="00984E5E">
      <w:pPr>
        <w:pStyle w:val="ListParagraph"/>
        <w:jc w:val="both"/>
        <w:rPr>
          <w:b/>
          <w:lang w:val="en-GB"/>
        </w:rPr>
      </w:pPr>
    </w:p>
    <w:p w:rsidR="00984E5E" w:rsidRPr="00783CC6" w:rsidRDefault="00A436BA" w:rsidP="00984E5E">
      <w:pPr>
        <w:pStyle w:val="ListParagraph"/>
        <w:jc w:val="both"/>
        <w:rPr>
          <w:b/>
          <w:lang w:val="en-GB"/>
        </w:rPr>
      </w:pPr>
      <w:r w:rsidRPr="00783CC6">
        <w:rPr>
          <w:b/>
          <w:lang w:val="en-GB"/>
        </w:rPr>
        <w:t>Comments:</w:t>
      </w:r>
      <w:r w:rsidR="00984E5E" w:rsidRPr="00783CC6">
        <w:rPr>
          <w:b/>
          <w:lang w:val="en-GB"/>
        </w:rPr>
        <w:t xml:space="preserve"> </w:t>
      </w:r>
    </w:p>
    <w:p w:rsidR="006A0A9A" w:rsidRPr="00783CC6" w:rsidRDefault="006D49E6" w:rsidP="006A0A9A">
      <w:pPr>
        <w:pStyle w:val="ListParagraph"/>
        <w:numPr>
          <w:ilvl w:val="0"/>
          <w:numId w:val="45"/>
        </w:numPr>
        <w:jc w:val="both"/>
        <w:rPr>
          <w:lang w:val="en-GB"/>
        </w:rPr>
      </w:pPr>
      <w:r w:rsidRPr="00783CC6">
        <w:rPr>
          <w:lang w:val="en-GB"/>
        </w:rPr>
        <w:t>The right to water is legally guaranteed in Brazil by the 1988 Federal Constitution</w:t>
      </w:r>
      <w:r w:rsidR="006A0A9A" w:rsidRPr="00783CC6">
        <w:rPr>
          <w:lang w:val="en-GB"/>
        </w:rPr>
        <w:t>. I</w:t>
      </w:r>
      <w:r w:rsidRPr="00783CC6">
        <w:rPr>
          <w:lang w:val="en-GB"/>
        </w:rPr>
        <w:t xml:space="preserve">mplicit in the content </w:t>
      </w:r>
      <w:r w:rsidR="007F2CA4">
        <w:rPr>
          <w:lang w:val="en-GB"/>
        </w:rPr>
        <w:t xml:space="preserve">of the </w:t>
      </w:r>
      <w:r w:rsidRPr="00783CC6">
        <w:rPr>
          <w:lang w:val="en-GB"/>
        </w:rPr>
        <w:t xml:space="preserve">“right to life”, Article 225, first paragraph, of the Constitution, along with Article 99, I, of the Brazilian Civil Code, </w:t>
      </w:r>
      <w:r w:rsidR="007F2CA4">
        <w:rPr>
          <w:lang w:val="en-GB"/>
        </w:rPr>
        <w:t xml:space="preserve">is the notion </w:t>
      </w:r>
      <w:r w:rsidR="006A0A9A" w:rsidRPr="00783CC6">
        <w:rPr>
          <w:lang w:val="en-GB"/>
        </w:rPr>
        <w:t xml:space="preserve">that water is </w:t>
      </w:r>
      <w:r w:rsidR="007F2CA4">
        <w:rPr>
          <w:lang w:val="en-GB"/>
        </w:rPr>
        <w:t xml:space="preserve">a </w:t>
      </w:r>
      <w:r w:rsidR="006A0A9A" w:rsidRPr="00783CC6">
        <w:rPr>
          <w:lang w:val="en-GB"/>
        </w:rPr>
        <w:t xml:space="preserve">common good </w:t>
      </w:r>
      <w:r w:rsidR="007F2CA4">
        <w:rPr>
          <w:lang w:val="en-GB"/>
        </w:rPr>
        <w:t xml:space="preserve">for </w:t>
      </w:r>
      <w:r w:rsidR="006A0A9A" w:rsidRPr="00783CC6">
        <w:rPr>
          <w:lang w:val="en-GB"/>
        </w:rPr>
        <w:t xml:space="preserve">use by the people. </w:t>
      </w:r>
      <w:r w:rsidR="009B40C3">
        <w:rPr>
          <w:lang w:val="en-GB"/>
        </w:rPr>
        <w:t>F</w:t>
      </w:r>
      <w:r w:rsidR="006A0A9A" w:rsidRPr="00783CC6">
        <w:rPr>
          <w:lang w:val="en-GB"/>
        </w:rPr>
        <w:t xml:space="preserve">ield visits by the technical team from </w:t>
      </w:r>
      <w:r w:rsidR="00984E5E" w:rsidRPr="00783CC6">
        <w:rPr>
          <w:lang w:val="en-GB"/>
        </w:rPr>
        <w:t xml:space="preserve">Fórum Suape Espaço Socioambiental </w:t>
      </w:r>
      <w:r w:rsidR="006A0A9A" w:rsidRPr="00783CC6">
        <w:rPr>
          <w:lang w:val="en-GB"/>
        </w:rPr>
        <w:t xml:space="preserve">in August </w:t>
      </w:r>
      <w:r w:rsidR="00984E5E" w:rsidRPr="00783CC6">
        <w:rPr>
          <w:lang w:val="en-GB"/>
        </w:rPr>
        <w:t>2013</w:t>
      </w:r>
      <w:r w:rsidR="006A0A9A" w:rsidRPr="00783CC6">
        <w:rPr>
          <w:lang w:val="en-GB"/>
        </w:rPr>
        <w:t xml:space="preserve"> and </w:t>
      </w:r>
      <w:r w:rsidR="00362A4F">
        <w:rPr>
          <w:lang w:val="en-GB"/>
        </w:rPr>
        <w:t>testimonie</w:t>
      </w:r>
      <w:r w:rsidR="006A0A9A" w:rsidRPr="00783CC6">
        <w:rPr>
          <w:lang w:val="en-GB"/>
        </w:rPr>
        <w:t xml:space="preserve">s </w:t>
      </w:r>
      <w:r w:rsidR="00D12BE0" w:rsidRPr="00783CC6">
        <w:rPr>
          <w:lang w:val="en-GB"/>
        </w:rPr>
        <w:t xml:space="preserve">taken </w:t>
      </w:r>
      <w:r w:rsidR="006A0A9A" w:rsidRPr="00783CC6">
        <w:rPr>
          <w:lang w:val="en-GB"/>
        </w:rPr>
        <w:t xml:space="preserve">from people who at that time still resided on </w:t>
      </w:r>
      <w:r w:rsidR="00C038FC" w:rsidRPr="00783CC6">
        <w:rPr>
          <w:lang w:val="en-GB"/>
        </w:rPr>
        <w:t>Tatuoca Island</w:t>
      </w:r>
      <w:r w:rsidR="009B40C3">
        <w:rPr>
          <w:lang w:val="en-GB"/>
        </w:rPr>
        <w:t xml:space="preserve"> found that</w:t>
      </w:r>
      <w:r w:rsidR="00984E5E" w:rsidRPr="00783CC6">
        <w:rPr>
          <w:lang w:val="en-GB"/>
        </w:rPr>
        <w:t xml:space="preserve"> </w:t>
      </w:r>
      <w:r w:rsidR="006A0A9A" w:rsidRPr="00783CC6">
        <w:rPr>
          <w:lang w:val="en-GB"/>
        </w:rPr>
        <w:t xml:space="preserve">the </w:t>
      </w:r>
      <w:r w:rsidR="00CF5A84" w:rsidRPr="00783CC6">
        <w:rPr>
          <w:lang w:val="en-GB"/>
        </w:rPr>
        <w:t>springs</w:t>
      </w:r>
      <w:r w:rsidR="00984E5E" w:rsidRPr="00783CC6">
        <w:rPr>
          <w:lang w:val="en-GB"/>
        </w:rPr>
        <w:t xml:space="preserve"> </w:t>
      </w:r>
      <w:r w:rsidR="009B40C3">
        <w:rPr>
          <w:lang w:val="en-GB"/>
        </w:rPr>
        <w:t xml:space="preserve">had been </w:t>
      </w:r>
      <w:r w:rsidR="00D12BE0" w:rsidRPr="00783CC6">
        <w:rPr>
          <w:lang w:val="en-GB"/>
        </w:rPr>
        <w:t xml:space="preserve">their only source of fresh potable water </w:t>
      </w:r>
      <w:r w:rsidR="006A0A9A" w:rsidRPr="00783CC6">
        <w:rPr>
          <w:lang w:val="en-GB"/>
        </w:rPr>
        <w:t>for decades</w:t>
      </w:r>
      <w:r w:rsidR="00984E5E" w:rsidRPr="00783CC6">
        <w:rPr>
          <w:lang w:val="en-GB"/>
        </w:rPr>
        <w:t xml:space="preserve">. </w:t>
      </w:r>
      <w:r w:rsidR="007F2CA4">
        <w:rPr>
          <w:lang w:val="en-GB"/>
        </w:rPr>
        <w:t>The d</w:t>
      </w:r>
      <w:r w:rsidR="006A0A9A" w:rsidRPr="00783CC6">
        <w:rPr>
          <w:lang w:val="en-GB"/>
        </w:rPr>
        <w:t xml:space="preserve">redging </w:t>
      </w:r>
      <w:r w:rsidR="007F2CA4">
        <w:rPr>
          <w:lang w:val="en-GB"/>
        </w:rPr>
        <w:t xml:space="preserve">work </w:t>
      </w:r>
      <w:r w:rsidR="006A0A9A" w:rsidRPr="00783CC6">
        <w:rPr>
          <w:lang w:val="en-GB"/>
        </w:rPr>
        <w:t xml:space="preserve">caused </w:t>
      </w:r>
      <w:r w:rsidR="007F2CA4" w:rsidRPr="00783CC6">
        <w:rPr>
          <w:lang w:val="en-GB"/>
        </w:rPr>
        <w:t>salinization</w:t>
      </w:r>
      <w:r w:rsidR="006A0A9A" w:rsidRPr="00783CC6">
        <w:rPr>
          <w:lang w:val="en-GB"/>
        </w:rPr>
        <w:t xml:space="preserve"> and contamination of the water </w:t>
      </w:r>
      <w:r w:rsidR="00CF5A84" w:rsidRPr="00783CC6">
        <w:rPr>
          <w:lang w:val="en-GB"/>
        </w:rPr>
        <w:t>springs</w:t>
      </w:r>
      <w:r w:rsidR="00984E5E" w:rsidRPr="00783CC6">
        <w:rPr>
          <w:lang w:val="en-GB"/>
        </w:rPr>
        <w:t xml:space="preserve">, </w:t>
      </w:r>
      <w:r w:rsidR="006A0A9A" w:rsidRPr="00783CC6">
        <w:rPr>
          <w:lang w:val="en-GB"/>
        </w:rPr>
        <w:t xml:space="preserve">making them </w:t>
      </w:r>
      <w:r w:rsidR="007F2CA4">
        <w:rPr>
          <w:lang w:val="en-GB"/>
        </w:rPr>
        <w:t>un</w:t>
      </w:r>
      <w:r w:rsidR="006A0A9A" w:rsidRPr="00783CC6">
        <w:rPr>
          <w:lang w:val="en-GB"/>
        </w:rPr>
        <w:t>us</w:t>
      </w:r>
      <w:r w:rsidR="007F2CA4">
        <w:rPr>
          <w:lang w:val="en-GB"/>
        </w:rPr>
        <w:t>able</w:t>
      </w:r>
      <w:r w:rsidR="006A0A9A" w:rsidRPr="00783CC6">
        <w:rPr>
          <w:lang w:val="en-GB"/>
        </w:rPr>
        <w:t xml:space="preserve"> by the island’s residents. This situation was reported to the </w:t>
      </w:r>
      <w:r w:rsidR="007F2CA4">
        <w:rPr>
          <w:lang w:val="en-GB"/>
        </w:rPr>
        <w:t xml:space="preserve">Suape Industrial Port Complex </w:t>
      </w:r>
      <w:r w:rsidR="006A0A9A" w:rsidRPr="00783CC6">
        <w:rPr>
          <w:lang w:val="en-GB"/>
        </w:rPr>
        <w:t>and the local person in charge of Van Oord</w:t>
      </w:r>
      <w:r w:rsidR="009B40C3">
        <w:rPr>
          <w:lang w:val="en-GB"/>
        </w:rPr>
        <w:t>, but</w:t>
      </w:r>
      <w:r w:rsidR="006A0A9A" w:rsidRPr="00783CC6">
        <w:rPr>
          <w:lang w:val="en-GB"/>
        </w:rPr>
        <w:t xml:space="preserve"> no alternative source of water was provided. That situation lasted for seven (7) months, as reported in the video/documentary: </w:t>
      </w:r>
      <w:r w:rsidR="00984E5E" w:rsidRPr="00783CC6">
        <w:rPr>
          <w:lang w:val="en-GB"/>
        </w:rPr>
        <w:t>“</w:t>
      </w:r>
      <w:r w:rsidR="00984E5E" w:rsidRPr="00783CC6">
        <w:rPr>
          <w:i/>
          <w:lang w:val="en-GB"/>
        </w:rPr>
        <w:t>Tatuoca, Uma Ilha Roubada</w:t>
      </w:r>
      <w:r w:rsidR="00984E5E" w:rsidRPr="00783CC6">
        <w:rPr>
          <w:lang w:val="en-GB"/>
        </w:rPr>
        <w:t>”</w:t>
      </w:r>
      <w:r w:rsidR="006A0A9A" w:rsidRPr="00783CC6">
        <w:rPr>
          <w:lang w:val="en-GB"/>
        </w:rPr>
        <w:t xml:space="preserve"> [Tatuoca, a Stolen Island] and in recorded </w:t>
      </w:r>
      <w:r w:rsidR="00362A4F">
        <w:rPr>
          <w:lang w:val="en-GB"/>
        </w:rPr>
        <w:t>testimonie</w:t>
      </w:r>
      <w:r w:rsidR="006A0A9A" w:rsidRPr="00783CC6">
        <w:rPr>
          <w:lang w:val="en-GB"/>
        </w:rPr>
        <w:t>s</w:t>
      </w:r>
      <w:r w:rsidR="00984E5E" w:rsidRPr="00783CC6">
        <w:rPr>
          <w:lang w:val="en-GB"/>
        </w:rPr>
        <w:t>.</w:t>
      </w:r>
    </w:p>
    <w:p w:rsidR="006A0A9A" w:rsidRPr="00783CC6" w:rsidRDefault="00362A4F" w:rsidP="00B14D13">
      <w:pPr>
        <w:pStyle w:val="ListParagraph"/>
        <w:numPr>
          <w:ilvl w:val="0"/>
          <w:numId w:val="45"/>
        </w:numPr>
        <w:jc w:val="both"/>
        <w:rPr>
          <w:lang w:val="en-GB"/>
        </w:rPr>
      </w:pPr>
      <w:r>
        <w:rPr>
          <w:lang w:val="en-GB"/>
        </w:rPr>
        <w:t>Testimonie</w:t>
      </w:r>
      <w:r w:rsidR="006A0A9A" w:rsidRPr="00783CC6">
        <w:rPr>
          <w:lang w:val="en-GB"/>
        </w:rPr>
        <w:t xml:space="preserve">s given by women shellfish collectors and crabbers </w:t>
      </w:r>
      <w:r w:rsidR="009B40C3">
        <w:rPr>
          <w:lang w:val="en-GB"/>
        </w:rPr>
        <w:t xml:space="preserve">depict </w:t>
      </w:r>
      <w:r w:rsidR="006A0A9A" w:rsidRPr="00783CC6">
        <w:rPr>
          <w:lang w:val="en-GB"/>
        </w:rPr>
        <w:t>a scenario in which the quality of life and work deteriorated</w:t>
      </w:r>
      <w:r w:rsidR="009B40C3" w:rsidRPr="009B40C3">
        <w:rPr>
          <w:lang w:val="en-GB"/>
        </w:rPr>
        <w:t xml:space="preserve"> </w:t>
      </w:r>
      <w:r w:rsidR="009B40C3">
        <w:rPr>
          <w:lang w:val="en-GB"/>
        </w:rPr>
        <w:t>severely</w:t>
      </w:r>
      <w:r w:rsidR="006A0A9A" w:rsidRPr="00783CC6">
        <w:rPr>
          <w:lang w:val="en-GB"/>
        </w:rPr>
        <w:t>. Shellfish</w:t>
      </w:r>
      <w:r w:rsidR="009B40C3">
        <w:rPr>
          <w:lang w:val="en-GB"/>
        </w:rPr>
        <w:t>-</w:t>
      </w:r>
      <w:r w:rsidR="006A0A9A" w:rsidRPr="00783CC6">
        <w:rPr>
          <w:lang w:val="en-GB"/>
        </w:rPr>
        <w:t>gathering depends directly on “</w:t>
      </w:r>
      <w:r w:rsidR="006A0A9A" w:rsidRPr="00783CC6">
        <w:rPr>
          <w:i/>
          <w:lang w:val="en-GB"/>
        </w:rPr>
        <w:t>croas</w:t>
      </w:r>
      <w:r w:rsidR="006A0A9A" w:rsidRPr="00783CC6">
        <w:rPr>
          <w:lang w:val="en-GB"/>
        </w:rPr>
        <w:t xml:space="preserve">”: sandy formations in the region of the rivers’ estuaries. These areas, which are the </w:t>
      </w:r>
      <w:r w:rsidR="00CF5A84" w:rsidRPr="00783CC6">
        <w:rPr>
          <w:lang w:val="en-GB"/>
        </w:rPr>
        <w:t>shellfish gatherers</w:t>
      </w:r>
      <w:r w:rsidR="006A0A9A" w:rsidRPr="00783CC6">
        <w:rPr>
          <w:lang w:val="en-GB"/>
        </w:rPr>
        <w:t>’ traditional territories</w:t>
      </w:r>
      <w:r w:rsidR="00984E5E" w:rsidRPr="00783CC6">
        <w:rPr>
          <w:lang w:val="en-GB"/>
        </w:rPr>
        <w:t>,</w:t>
      </w:r>
      <w:r w:rsidR="006A0A9A" w:rsidRPr="00783CC6">
        <w:rPr>
          <w:lang w:val="en-GB"/>
        </w:rPr>
        <w:t xml:space="preserve"> were dredged and contaminated </w:t>
      </w:r>
      <w:r w:rsidR="00CF5A84" w:rsidRPr="00783CC6">
        <w:rPr>
          <w:lang w:val="en-GB"/>
        </w:rPr>
        <w:t>by</w:t>
      </w:r>
      <w:r w:rsidR="006A0A9A" w:rsidRPr="00783CC6">
        <w:rPr>
          <w:lang w:val="en-GB"/>
        </w:rPr>
        <w:t xml:space="preserve"> “dumping” (illegal disposal of viscous sediments removed from the channel bed). This contaminated the environment, with recorded cases of infections </w:t>
      </w:r>
      <w:r w:rsidR="00E14185" w:rsidRPr="00783CC6">
        <w:rPr>
          <w:lang w:val="en-GB"/>
        </w:rPr>
        <w:t>of</w:t>
      </w:r>
      <w:r w:rsidR="006A0A9A" w:rsidRPr="00783CC6">
        <w:rPr>
          <w:lang w:val="en-GB"/>
        </w:rPr>
        <w:t xml:space="preserve"> the reproductive system, skin infections, and serious </w:t>
      </w:r>
      <w:r w:rsidR="007F2CA4">
        <w:rPr>
          <w:lang w:val="en-GB"/>
        </w:rPr>
        <w:t>allergi</w:t>
      </w:r>
      <w:r w:rsidR="006A0A9A" w:rsidRPr="00783CC6">
        <w:rPr>
          <w:lang w:val="en-GB"/>
        </w:rPr>
        <w:t xml:space="preserve">es. Besides the </w:t>
      </w:r>
      <w:r w:rsidR="00E14185" w:rsidRPr="00783CC6">
        <w:rPr>
          <w:lang w:val="en-GB"/>
        </w:rPr>
        <w:t xml:space="preserve">health </w:t>
      </w:r>
      <w:r w:rsidR="006A0A9A" w:rsidRPr="00783CC6">
        <w:rPr>
          <w:lang w:val="en-GB"/>
        </w:rPr>
        <w:t xml:space="preserve">impacts, the quality of the shellfish was affected, with reports of </w:t>
      </w:r>
      <w:r w:rsidR="009B40C3">
        <w:rPr>
          <w:lang w:val="en-GB"/>
        </w:rPr>
        <w:t xml:space="preserve">foul odours </w:t>
      </w:r>
      <w:r w:rsidR="006A0A9A" w:rsidRPr="00783CC6">
        <w:rPr>
          <w:lang w:val="en-GB"/>
        </w:rPr>
        <w:t>and mass die-offs</w:t>
      </w:r>
      <w:r w:rsidR="00984E5E" w:rsidRPr="00783CC6">
        <w:rPr>
          <w:lang w:val="en-GB"/>
        </w:rPr>
        <w:t xml:space="preserve">. </w:t>
      </w:r>
      <w:r w:rsidR="006A0A9A" w:rsidRPr="00783CC6">
        <w:rPr>
          <w:lang w:val="en-GB"/>
        </w:rPr>
        <w:t>The economic losses prevent the assurance of food security and a decent life</w:t>
      </w:r>
      <w:r w:rsidR="00984E5E" w:rsidRPr="00783CC6">
        <w:rPr>
          <w:lang w:val="en-GB"/>
        </w:rPr>
        <w:t>.</w:t>
      </w:r>
      <w:r w:rsidR="006A0A9A" w:rsidRPr="00783CC6">
        <w:rPr>
          <w:lang w:val="en-GB"/>
        </w:rPr>
        <w:t xml:space="preserve"> Before the dredging, the </w:t>
      </w:r>
      <w:r w:rsidR="00CF5A84" w:rsidRPr="00783CC6">
        <w:rPr>
          <w:lang w:val="en-GB"/>
        </w:rPr>
        <w:t>shellfish gatherers</w:t>
      </w:r>
      <w:r w:rsidR="00FB2724" w:rsidRPr="00783CC6">
        <w:rPr>
          <w:lang w:val="en-GB"/>
        </w:rPr>
        <w:t xml:space="preserve"> </w:t>
      </w:r>
      <w:r w:rsidR="006A0A9A" w:rsidRPr="00783CC6">
        <w:rPr>
          <w:lang w:val="en-GB"/>
        </w:rPr>
        <w:t xml:space="preserve">had </w:t>
      </w:r>
      <w:r w:rsidR="007F2CA4">
        <w:rPr>
          <w:lang w:val="en-GB"/>
        </w:rPr>
        <w:t xml:space="preserve">an </w:t>
      </w:r>
      <w:r w:rsidR="006A0A9A" w:rsidRPr="00783CC6">
        <w:rPr>
          <w:lang w:val="en-GB"/>
        </w:rPr>
        <w:t xml:space="preserve">income </w:t>
      </w:r>
      <w:r w:rsidR="007F2CA4">
        <w:rPr>
          <w:lang w:val="en-GB"/>
        </w:rPr>
        <w:t xml:space="preserve">of </w:t>
      </w:r>
      <w:r w:rsidR="00FB2724" w:rsidRPr="00783CC6">
        <w:rPr>
          <w:lang w:val="en-GB"/>
        </w:rPr>
        <w:t>30</w:t>
      </w:r>
      <w:r w:rsidR="00F34C5B" w:rsidRPr="00783CC6">
        <w:rPr>
          <w:lang w:val="en-GB"/>
        </w:rPr>
        <w:t xml:space="preserve"> </w:t>
      </w:r>
      <w:r w:rsidR="00FB2724" w:rsidRPr="00783CC6">
        <w:rPr>
          <w:lang w:val="en-GB"/>
        </w:rPr>
        <w:t>kg</w:t>
      </w:r>
      <w:r w:rsidR="00984E5E" w:rsidRPr="00783CC6">
        <w:rPr>
          <w:lang w:val="en-GB"/>
        </w:rPr>
        <w:t>/</w:t>
      </w:r>
      <w:r w:rsidR="006A0A9A" w:rsidRPr="00783CC6">
        <w:rPr>
          <w:lang w:val="en-GB"/>
        </w:rPr>
        <w:t>day</w:t>
      </w:r>
      <w:r w:rsidR="00984E5E" w:rsidRPr="00783CC6">
        <w:rPr>
          <w:lang w:val="en-GB"/>
        </w:rPr>
        <w:t>. A</w:t>
      </w:r>
      <w:r w:rsidR="006A0A9A" w:rsidRPr="00783CC6">
        <w:rPr>
          <w:lang w:val="en-GB"/>
        </w:rPr>
        <w:t xml:space="preserve">fter </w:t>
      </w:r>
      <w:r w:rsidR="00984E5E" w:rsidRPr="00783CC6">
        <w:rPr>
          <w:lang w:val="en-GB"/>
        </w:rPr>
        <w:t>Van Oord</w:t>
      </w:r>
      <w:r w:rsidR="006A0A9A" w:rsidRPr="00783CC6">
        <w:rPr>
          <w:lang w:val="en-GB"/>
        </w:rPr>
        <w:t>’s operations to build</w:t>
      </w:r>
      <w:r w:rsidR="00984E5E" w:rsidRPr="00783CC6">
        <w:rPr>
          <w:lang w:val="en-GB"/>
        </w:rPr>
        <w:t xml:space="preserve"> Promar</w:t>
      </w:r>
      <w:r w:rsidR="006A0A9A" w:rsidRPr="00783CC6">
        <w:rPr>
          <w:lang w:val="en-GB"/>
        </w:rPr>
        <w:t xml:space="preserve">, productivity fell to less than </w:t>
      </w:r>
      <w:r w:rsidR="00FB2724" w:rsidRPr="00783CC6">
        <w:rPr>
          <w:lang w:val="en-GB"/>
        </w:rPr>
        <w:t>5kg</w:t>
      </w:r>
      <w:r w:rsidR="00984E5E" w:rsidRPr="00783CC6">
        <w:rPr>
          <w:lang w:val="en-GB"/>
        </w:rPr>
        <w:t>/d</w:t>
      </w:r>
      <w:r w:rsidR="006A0A9A" w:rsidRPr="00783CC6">
        <w:rPr>
          <w:lang w:val="en-GB"/>
        </w:rPr>
        <w:t>ay</w:t>
      </w:r>
      <w:r w:rsidR="00984E5E" w:rsidRPr="00783CC6">
        <w:rPr>
          <w:lang w:val="en-GB"/>
        </w:rPr>
        <w:t xml:space="preserve">, </w:t>
      </w:r>
      <w:r w:rsidR="006A0A9A" w:rsidRPr="00783CC6">
        <w:rPr>
          <w:lang w:val="en-GB"/>
        </w:rPr>
        <w:t>which is insufficient to sustain a family</w:t>
      </w:r>
      <w:r w:rsidR="0002282A" w:rsidRPr="00783CC6">
        <w:rPr>
          <w:rStyle w:val="FootnoteReference"/>
          <w:color w:val="auto"/>
          <w:lang w:val="en-GB"/>
        </w:rPr>
        <w:footnoteReference w:id="25"/>
      </w:r>
      <w:r w:rsidR="00984E5E" w:rsidRPr="00783CC6">
        <w:rPr>
          <w:color w:val="auto"/>
          <w:lang w:val="en-GB"/>
        </w:rPr>
        <w:t>.</w:t>
      </w:r>
    </w:p>
    <w:p w:rsidR="00984E5E" w:rsidRPr="00783CC6" w:rsidRDefault="006A0A9A" w:rsidP="00B14D13">
      <w:pPr>
        <w:pStyle w:val="ListParagraph"/>
        <w:numPr>
          <w:ilvl w:val="0"/>
          <w:numId w:val="45"/>
        </w:numPr>
        <w:jc w:val="both"/>
        <w:rPr>
          <w:i/>
          <w:lang w:val="en-GB"/>
        </w:rPr>
      </w:pPr>
      <w:r w:rsidRPr="00783CC6">
        <w:rPr>
          <w:color w:val="auto"/>
          <w:lang w:val="en-GB"/>
        </w:rPr>
        <w:t xml:space="preserve">During the </w:t>
      </w:r>
      <w:r w:rsidR="007F2CA4">
        <w:rPr>
          <w:color w:val="auto"/>
          <w:lang w:val="en-GB"/>
        </w:rPr>
        <w:t xml:space="preserve">excavation </w:t>
      </w:r>
      <w:r w:rsidRPr="00783CC6">
        <w:rPr>
          <w:color w:val="auto"/>
          <w:lang w:val="en-GB"/>
        </w:rPr>
        <w:t>to open the external access channel, explosives were used to remove the rocky bed and reefs along the coast. Large quantities of dredged material were disposed of at improper sites, causing environmental contamination and risks to human health</w:t>
      </w:r>
      <w:r w:rsidR="00F35148" w:rsidRPr="00783CC6">
        <w:rPr>
          <w:rStyle w:val="FootnoteReference"/>
          <w:lang w:val="en-GB"/>
        </w:rPr>
        <w:footnoteReference w:id="26"/>
      </w:r>
      <w:r w:rsidR="008341CF" w:rsidRPr="00783CC6">
        <w:rPr>
          <w:lang w:val="en-GB"/>
        </w:rPr>
        <w:t xml:space="preserve"> (</w:t>
      </w:r>
      <w:r w:rsidR="00F75E9B" w:rsidRPr="00783CC6">
        <w:rPr>
          <w:lang w:val="en-GB"/>
        </w:rPr>
        <w:t>Exhibit</w:t>
      </w:r>
      <w:r w:rsidR="008341CF" w:rsidRPr="00783CC6">
        <w:rPr>
          <w:lang w:val="en-GB"/>
        </w:rPr>
        <w:t xml:space="preserve"> X)</w:t>
      </w:r>
      <w:r w:rsidR="00984E5E" w:rsidRPr="00783CC6">
        <w:rPr>
          <w:i/>
          <w:lang w:val="en-GB"/>
        </w:rPr>
        <w:t>.</w:t>
      </w:r>
    </w:p>
    <w:p w:rsidR="00984E5E" w:rsidRPr="00783CC6" w:rsidRDefault="007F2CA4" w:rsidP="006A0A9A">
      <w:pPr>
        <w:pStyle w:val="ListParagraph"/>
        <w:numPr>
          <w:ilvl w:val="0"/>
          <w:numId w:val="45"/>
        </w:numPr>
        <w:jc w:val="both"/>
        <w:rPr>
          <w:color w:val="auto"/>
          <w:lang w:val="en-GB"/>
        </w:rPr>
      </w:pPr>
      <w:r>
        <w:rPr>
          <w:color w:val="auto"/>
          <w:lang w:val="en-GB"/>
        </w:rPr>
        <w:t>The d</w:t>
      </w:r>
      <w:r w:rsidR="006A0A9A" w:rsidRPr="00783CC6">
        <w:rPr>
          <w:color w:val="auto"/>
          <w:lang w:val="en-GB"/>
        </w:rPr>
        <w:t xml:space="preserve">redging and </w:t>
      </w:r>
      <w:r w:rsidR="001B5A2E" w:rsidRPr="00783CC6">
        <w:rPr>
          <w:lang w:val="en-GB"/>
        </w:rPr>
        <w:t>rock removal</w:t>
      </w:r>
      <w:r w:rsidR="00984E5E" w:rsidRPr="00783CC6">
        <w:rPr>
          <w:lang w:val="en-GB"/>
        </w:rPr>
        <w:t xml:space="preserve"> </w:t>
      </w:r>
      <w:r>
        <w:rPr>
          <w:lang w:val="en-GB"/>
        </w:rPr>
        <w:t xml:space="preserve">work </w:t>
      </w:r>
      <w:r w:rsidR="009B40C3">
        <w:rPr>
          <w:lang w:val="en-GB"/>
        </w:rPr>
        <w:t xml:space="preserve">caused </w:t>
      </w:r>
      <w:r w:rsidR="006A0A9A" w:rsidRPr="00783CC6">
        <w:rPr>
          <w:lang w:val="en-GB"/>
        </w:rPr>
        <w:t xml:space="preserve">a significant loss of fishing income, according to reports from members and documents from </w:t>
      </w:r>
      <w:r w:rsidR="00E14185" w:rsidRPr="00783CC6">
        <w:rPr>
          <w:lang w:val="en-GB"/>
        </w:rPr>
        <w:t>Colony</w:t>
      </w:r>
      <w:r w:rsidR="00984E5E" w:rsidRPr="00783CC6">
        <w:rPr>
          <w:lang w:val="en-GB"/>
        </w:rPr>
        <w:t xml:space="preserve"> Z8, </w:t>
      </w:r>
      <w:r w:rsidR="006A0A9A" w:rsidRPr="00783CC6">
        <w:rPr>
          <w:lang w:val="en-GB"/>
        </w:rPr>
        <w:t xml:space="preserve">due to environmental modifications caused by the </w:t>
      </w:r>
      <w:r w:rsidR="00CF5A84" w:rsidRPr="00783CC6">
        <w:rPr>
          <w:lang w:val="en-GB"/>
        </w:rPr>
        <w:t>clouding</w:t>
      </w:r>
      <w:r w:rsidR="006A0A9A" w:rsidRPr="00783CC6">
        <w:rPr>
          <w:lang w:val="en-GB"/>
        </w:rPr>
        <w:t xml:space="preserve"> of the wat</w:t>
      </w:r>
      <w:r w:rsidR="00E14185" w:rsidRPr="00783CC6">
        <w:rPr>
          <w:lang w:val="en-GB"/>
        </w:rPr>
        <w:t>er and the fish dying off. This work</w:t>
      </w:r>
      <w:r w:rsidR="006A0A9A" w:rsidRPr="00783CC6">
        <w:rPr>
          <w:lang w:val="en-GB"/>
        </w:rPr>
        <w:t xml:space="preserve"> </w:t>
      </w:r>
      <w:r w:rsidR="009B40C3">
        <w:rPr>
          <w:lang w:val="en-GB"/>
        </w:rPr>
        <w:t xml:space="preserve">resulted in </w:t>
      </w:r>
      <w:r w:rsidR="006A0A9A" w:rsidRPr="00783CC6">
        <w:rPr>
          <w:lang w:val="en-GB"/>
        </w:rPr>
        <w:t>a 90% drop in fishing production (</w:t>
      </w:r>
      <w:r>
        <w:rPr>
          <w:lang w:val="en-GB"/>
        </w:rPr>
        <w:t xml:space="preserve">falling </w:t>
      </w:r>
      <w:r w:rsidR="006A0A9A" w:rsidRPr="00783CC6">
        <w:rPr>
          <w:lang w:val="en-GB"/>
        </w:rPr>
        <w:t xml:space="preserve">on average from 50 kg/day to 1.5 kg/day) according to </w:t>
      </w:r>
      <w:r w:rsidR="00362A4F">
        <w:rPr>
          <w:lang w:val="en-GB"/>
        </w:rPr>
        <w:t>testimon</w:t>
      </w:r>
      <w:r w:rsidR="009B40C3">
        <w:rPr>
          <w:lang w:val="en-GB"/>
        </w:rPr>
        <w:t>y</w:t>
      </w:r>
      <w:r w:rsidR="006A0A9A" w:rsidRPr="00783CC6">
        <w:rPr>
          <w:lang w:val="en-GB"/>
        </w:rPr>
        <w:t xml:space="preserve"> given by fishermen</w:t>
      </w:r>
      <w:r w:rsidR="00F35148" w:rsidRPr="00783CC6">
        <w:rPr>
          <w:color w:val="auto"/>
          <w:lang w:val="en-GB"/>
        </w:rPr>
        <w:t xml:space="preserve">. </w:t>
      </w:r>
    </w:p>
    <w:p w:rsidR="005C2EB3" w:rsidRPr="00783CC6" w:rsidRDefault="005C2EB3" w:rsidP="005C2EB3">
      <w:pPr>
        <w:pStyle w:val="ListParagraph"/>
        <w:jc w:val="both"/>
        <w:rPr>
          <w:color w:val="auto"/>
          <w:lang w:val="en-GB"/>
        </w:rPr>
      </w:pPr>
    </w:p>
    <w:p w:rsidR="00984E5E" w:rsidRPr="00783CC6" w:rsidRDefault="003B73D7" w:rsidP="003B73D7">
      <w:pPr>
        <w:shd w:val="clear" w:color="auto" w:fill="D9D9D9"/>
        <w:jc w:val="both"/>
        <w:rPr>
          <w:lang w:val="en-GB"/>
        </w:rPr>
      </w:pPr>
      <w:r w:rsidRPr="00783CC6">
        <w:rPr>
          <w:lang w:val="en-GB"/>
        </w:rPr>
        <w:t>Provide for or co</w:t>
      </w:r>
      <w:r w:rsidR="006641F5">
        <w:rPr>
          <w:lang w:val="en-GB"/>
        </w:rPr>
        <w:t>-</w:t>
      </w:r>
      <w:r w:rsidRPr="00783CC6">
        <w:rPr>
          <w:lang w:val="en-GB"/>
        </w:rPr>
        <w:t xml:space="preserve">operate through legitimate processes </w:t>
      </w:r>
      <w:r w:rsidR="006641F5">
        <w:rPr>
          <w:lang w:val="en-GB"/>
        </w:rPr>
        <w:t xml:space="preserve">in the remediation of </w:t>
      </w:r>
      <w:r w:rsidRPr="00783CC6">
        <w:rPr>
          <w:lang w:val="en-GB"/>
        </w:rPr>
        <w:t xml:space="preserve">adverse </w:t>
      </w:r>
      <w:r w:rsidR="006641F5" w:rsidRPr="00783CC6">
        <w:rPr>
          <w:lang w:val="en-GB"/>
        </w:rPr>
        <w:t xml:space="preserve">human rights </w:t>
      </w:r>
      <w:r w:rsidRPr="00783CC6">
        <w:rPr>
          <w:lang w:val="en-GB"/>
        </w:rPr>
        <w:t>impacts whe</w:t>
      </w:r>
      <w:r w:rsidR="006641F5">
        <w:rPr>
          <w:lang w:val="en-GB"/>
        </w:rPr>
        <w:t>re</w:t>
      </w:r>
      <w:r w:rsidRPr="00783CC6">
        <w:rPr>
          <w:lang w:val="en-GB"/>
        </w:rPr>
        <w:t xml:space="preserve"> they identify that they have caused or contributed to th</w:t>
      </w:r>
      <w:r w:rsidR="006641F5">
        <w:rPr>
          <w:lang w:val="en-GB"/>
        </w:rPr>
        <w:t>e</w:t>
      </w:r>
      <w:r w:rsidRPr="00783CC6">
        <w:rPr>
          <w:lang w:val="en-GB"/>
        </w:rPr>
        <w:t>se impacts</w:t>
      </w:r>
      <w:r w:rsidR="00984E5E" w:rsidRPr="00783CC6">
        <w:rPr>
          <w:lang w:val="en-GB"/>
        </w:rPr>
        <w:t xml:space="preserve"> (item 6)</w:t>
      </w:r>
      <w:r w:rsidR="00546D8A" w:rsidRPr="00783CC6">
        <w:rPr>
          <w:lang w:val="en-GB"/>
        </w:rPr>
        <w:t>.</w:t>
      </w:r>
    </w:p>
    <w:p w:rsidR="00984E5E" w:rsidRPr="00783CC6" w:rsidRDefault="000016D3" w:rsidP="00984E5E">
      <w:pPr>
        <w:pStyle w:val="ListParagraph"/>
        <w:jc w:val="both"/>
        <w:rPr>
          <w:b/>
          <w:lang w:val="en-GB"/>
        </w:rPr>
      </w:pPr>
      <w:r w:rsidRPr="00783CC6">
        <w:rPr>
          <w:b/>
          <w:lang w:val="en-GB"/>
        </w:rPr>
        <w:t>Comment:</w:t>
      </w:r>
      <w:r w:rsidR="00984E5E" w:rsidRPr="00783CC6">
        <w:rPr>
          <w:b/>
          <w:lang w:val="en-GB"/>
        </w:rPr>
        <w:t xml:space="preserve"> </w:t>
      </w:r>
    </w:p>
    <w:p w:rsidR="003B73D7" w:rsidRPr="00783CC6" w:rsidRDefault="003B73D7" w:rsidP="003B73D7">
      <w:pPr>
        <w:pStyle w:val="ListParagraph"/>
        <w:numPr>
          <w:ilvl w:val="0"/>
          <w:numId w:val="45"/>
        </w:numPr>
        <w:jc w:val="both"/>
        <w:rPr>
          <w:rFonts w:cs="Times New Roman"/>
          <w:color w:val="auto"/>
          <w:lang w:val="en-GB"/>
        </w:rPr>
      </w:pPr>
      <w:r w:rsidRPr="00783CC6">
        <w:rPr>
          <w:rFonts w:cs="Times New Roman"/>
          <w:color w:val="auto"/>
          <w:lang w:val="en-GB"/>
        </w:rPr>
        <w:t>The economic losses for fishermen and</w:t>
      </w:r>
      <w:r w:rsidR="00984E5E" w:rsidRPr="00783CC6">
        <w:rPr>
          <w:rFonts w:cs="Times New Roman"/>
          <w:color w:val="auto"/>
          <w:lang w:val="en-GB"/>
        </w:rPr>
        <w:t xml:space="preserve"> </w:t>
      </w:r>
      <w:r w:rsidR="00CF5A84" w:rsidRPr="00783CC6">
        <w:rPr>
          <w:rFonts w:cs="Times New Roman"/>
          <w:color w:val="auto"/>
          <w:lang w:val="en-GB"/>
        </w:rPr>
        <w:t>shellfish gatherers</w:t>
      </w:r>
      <w:r w:rsidR="00984E5E" w:rsidRPr="00783CC6">
        <w:rPr>
          <w:rFonts w:cs="Times New Roman"/>
          <w:color w:val="auto"/>
          <w:lang w:val="en-GB"/>
        </w:rPr>
        <w:t xml:space="preserve"> </w:t>
      </w:r>
      <w:r w:rsidRPr="00783CC6">
        <w:rPr>
          <w:rFonts w:cs="Times New Roman"/>
          <w:color w:val="auto"/>
          <w:lang w:val="en-GB"/>
        </w:rPr>
        <w:t xml:space="preserve">were foreseeable and had been reported in previous dredging projects, such as the construction of the </w:t>
      </w:r>
      <w:r w:rsidR="004F19CB" w:rsidRPr="00783CC6">
        <w:rPr>
          <w:rFonts w:cs="Times New Roman"/>
          <w:color w:val="auto"/>
          <w:lang w:val="en-GB"/>
        </w:rPr>
        <w:t>Atlântico Sul</w:t>
      </w:r>
      <w:r w:rsidRPr="00783CC6">
        <w:rPr>
          <w:rFonts w:cs="Times New Roman"/>
          <w:color w:val="auto"/>
          <w:lang w:val="en-GB"/>
        </w:rPr>
        <w:t xml:space="preserve"> </w:t>
      </w:r>
      <w:r w:rsidR="00C35F91">
        <w:rPr>
          <w:rFonts w:cs="Times New Roman"/>
          <w:color w:val="auto"/>
          <w:lang w:val="en-GB"/>
        </w:rPr>
        <w:t>Shipyard</w:t>
      </w:r>
      <w:r w:rsidR="004F19CB" w:rsidRPr="00783CC6">
        <w:rPr>
          <w:rFonts w:cs="Times New Roman"/>
          <w:color w:val="auto"/>
          <w:lang w:val="en-GB"/>
        </w:rPr>
        <w:t xml:space="preserve">. </w:t>
      </w:r>
      <w:r w:rsidRPr="00783CC6">
        <w:rPr>
          <w:rFonts w:cs="Times New Roman"/>
          <w:color w:val="auto"/>
          <w:lang w:val="en-GB"/>
        </w:rPr>
        <w:t>Thus, the negative impacts of</w:t>
      </w:r>
      <w:r w:rsidR="00984E5E" w:rsidRPr="00783CC6">
        <w:rPr>
          <w:rFonts w:cs="Times New Roman"/>
          <w:color w:val="auto"/>
          <w:lang w:val="en-GB"/>
        </w:rPr>
        <w:t xml:space="preserve"> Van O</w:t>
      </w:r>
      <w:r w:rsidR="00D3779D" w:rsidRPr="00783CC6">
        <w:rPr>
          <w:rFonts w:cs="Times New Roman"/>
          <w:color w:val="auto"/>
          <w:lang w:val="en-GB"/>
        </w:rPr>
        <w:t>ord</w:t>
      </w:r>
      <w:r w:rsidRPr="00783CC6">
        <w:rPr>
          <w:rFonts w:cs="Times New Roman"/>
          <w:color w:val="auto"/>
          <w:lang w:val="en-GB"/>
        </w:rPr>
        <w:t xml:space="preserve">’s </w:t>
      </w:r>
      <w:r w:rsidR="009B40C3">
        <w:rPr>
          <w:rFonts w:cs="Times New Roman"/>
          <w:color w:val="auto"/>
          <w:lang w:val="en-GB"/>
        </w:rPr>
        <w:t xml:space="preserve">work </w:t>
      </w:r>
      <w:r w:rsidRPr="00783CC6">
        <w:rPr>
          <w:rFonts w:cs="Times New Roman"/>
          <w:color w:val="auto"/>
          <w:lang w:val="en-GB"/>
        </w:rPr>
        <w:t xml:space="preserve">in the </w:t>
      </w:r>
      <w:r w:rsidR="008A09E7" w:rsidRPr="00783CC6">
        <w:rPr>
          <w:rFonts w:cs="Times New Roman"/>
          <w:color w:val="auto"/>
          <w:lang w:val="en-GB"/>
        </w:rPr>
        <w:t xml:space="preserve">Promar S.A. </w:t>
      </w:r>
      <w:r w:rsidR="00C35F91">
        <w:rPr>
          <w:rFonts w:cs="Times New Roman"/>
          <w:color w:val="auto"/>
          <w:lang w:val="en-GB"/>
        </w:rPr>
        <w:t>Shipyard</w:t>
      </w:r>
      <w:r w:rsidR="00984E5E" w:rsidRPr="00783CC6">
        <w:rPr>
          <w:rFonts w:cs="Times New Roman"/>
          <w:color w:val="auto"/>
          <w:lang w:val="en-GB"/>
        </w:rPr>
        <w:t xml:space="preserve"> </w:t>
      </w:r>
      <w:r w:rsidRPr="00783CC6">
        <w:rPr>
          <w:rFonts w:cs="Times New Roman"/>
          <w:color w:val="auto"/>
          <w:lang w:val="en-GB"/>
        </w:rPr>
        <w:t>project on the traditional communities’ ways of life were not taken into account. In the end, the fishermen and</w:t>
      </w:r>
      <w:r w:rsidR="00984E5E" w:rsidRPr="00783CC6">
        <w:rPr>
          <w:rFonts w:cs="Times New Roman"/>
          <w:color w:val="auto"/>
          <w:lang w:val="en-GB"/>
        </w:rPr>
        <w:t xml:space="preserve"> </w:t>
      </w:r>
      <w:r w:rsidR="00CF5A84" w:rsidRPr="00783CC6">
        <w:rPr>
          <w:rFonts w:cs="Times New Roman"/>
          <w:color w:val="auto"/>
          <w:lang w:val="en-GB"/>
        </w:rPr>
        <w:t>shellfish gatherers</w:t>
      </w:r>
      <w:r w:rsidRPr="00783CC6">
        <w:rPr>
          <w:rFonts w:cs="Times New Roman"/>
          <w:color w:val="auto"/>
          <w:lang w:val="en-GB"/>
        </w:rPr>
        <w:t xml:space="preserve"> </w:t>
      </w:r>
      <w:r w:rsidR="007F2CA4">
        <w:rPr>
          <w:rFonts w:cs="Times New Roman"/>
          <w:color w:val="auto"/>
          <w:lang w:val="en-GB"/>
        </w:rPr>
        <w:t xml:space="preserve">alone bore </w:t>
      </w:r>
      <w:r w:rsidRPr="00783CC6">
        <w:rPr>
          <w:rFonts w:cs="Times New Roman"/>
          <w:color w:val="auto"/>
          <w:lang w:val="en-GB"/>
        </w:rPr>
        <w:t>the economic losses arising from the works, without receiving adequate benefits.</w:t>
      </w:r>
    </w:p>
    <w:p w:rsidR="005D2872" w:rsidRPr="00783CC6" w:rsidRDefault="007F2CA4" w:rsidP="00B14D13">
      <w:pPr>
        <w:pStyle w:val="ListParagraph"/>
        <w:numPr>
          <w:ilvl w:val="0"/>
          <w:numId w:val="45"/>
        </w:numPr>
        <w:jc w:val="both"/>
        <w:rPr>
          <w:rFonts w:cs="Times New Roman"/>
          <w:color w:val="auto"/>
          <w:lang w:val="en-GB"/>
        </w:rPr>
      </w:pPr>
      <w:r>
        <w:rPr>
          <w:rFonts w:cs="Times New Roman"/>
          <w:color w:val="auto"/>
          <w:lang w:val="en-GB"/>
        </w:rPr>
        <w:t>The d</w:t>
      </w:r>
      <w:r w:rsidR="003B73D7" w:rsidRPr="00783CC6">
        <w:rPr>
          <w:rFonts w:cs="Times New Roman"/>
          <w:color w:val="auto"/>
          <w:lang w:val="en-GB"/>
        </w:rPr>
        <w:t xml:space="preserve">egradation of fishing and mangrove areas caused a situation of dependency and impoverishment for the traditional fishing communities, which </w:t>
      </w:r>
      <w:r w:rsidR="00E14185" w:rsidRPr="00783CC6">
        <w:rPr>
          <w:rFonts w:cs="Times New Roman"/>
          <w:color w:val="auto"/>
          <w:lang w:val="en-GB"/>
        </w:rPr>
        <w:t xml:space="preserve">up to that point </w:t>
      </w:r>
      <w:r w:rsidR="002970F6" w:rsidRPr="00783CC6">
        <w:rPr>
          <w:rFonts w:cs="Times New Roman"/>
          <w:color w:val="auto"/>
          <w:lang w:val="en-GB"/>
        </w:rPr>
        <w:t xml:space="preserve">had </w:t>
      </w:r>
      <w:r w:rsidR="00E14185" w:rsidRPr="00783CC6">
        <w:rPr>
          <w:rFonts w:cs="Times New Roman"/>
          <w:color w:val="auto"/>
          <w:lang w:val="en-GB"/>
        </w:rPr>
        <w:t xml:space="preserve">been </w:t>
      </w:r>
      <w:r w:rsidR="003B73D7" w:rsidRPr="00783CC6">
        <w:rPr>
          <w:rFonts w:cs="Times New Roman"/>
          <w:color w:val="auto"/>
          <w:lang w:val="en-GB"/>
        </w:rPr>
        <w:t xml:space="preserve">independent and able to ensure their own sustenance and ways of life. Now, this population is subject to degrading conditions, receiving “financial assistance” of less than half the minimum monthly wage, </w:t>
      </w:r>
      <w:r>
        <w:rPr>
          <w:rFonts w:cs="Times New Roman"/>
          <w:color w:val="auto"/>
          <w:lang w:val="en-GB"/>
        </w:rPr>
        <w:t xml:space="preserve">which is </w:t>
      </w:r>
      <w:r w:rsidR="003B73D7" w:rsidRPr="00783CC6">
        <w:rPr>
          <w:rFonts w:cs="Times New Roman"/>
          <w:color w:val="auto"/>
          <w:lang w:val="en-GB"/>
        </w:rPr>
        <w:t xml:space="preserve">insufficient to meet their basic subsistence </w:t>
      </w:r>
      <w:r>
        <w:rPr>
          <w:rFonts w:cs="Times New Roman"/>
          <w:color w:val="auto"/>
          <w:lang w:val="en-GB"/>
        </w:rPr>
        <w:t>needs</w:t>
      </w:r>
      <w:r w:rsidR="0050119C" w:rsidRPr="00783CC6">
        <w:rPr>
          <w:rFonts w:cs="Times New Roman"/>
          <w:color w:val="auto"/>
          <w:lang w:val="en-GB"/>
        </w:rPr>
        <w:t>.</w:t>
      </w:r>
      <w:r w:rsidR="005D2872" w:rsidRPr="00783CC6">
        <w:rPr>
          <w:rFonts w:cs="Times New Roman"/>
          <w:color w:val="auto"/>
          <w:lang w:val="en-GB"/>
        </w:rPr>
        <w:t xml:space="preserve"> </w:t>
      </w:r>
    </w:p>
    <w:p w:rsidR="00F5276C" w:rsidRPr="00783CC6" w:rsidRDefault="00F5276C" w:rsidP="00F5276C">
      <w:pPr>
        <w:pStyle w:val="ListParagraph"/>
        <w:jc w:val="both"/>
        <w:rPr>
          <w:rFonts w:cs="Times New Roman"/>
          <w:color w:val="auto"/>
          <w:sz w:val="16"/>
          <w:szCs w:val="16"/>
          <w:lang w:val="en-GB"/>
        </w:rPr>
      </w:pPr>
    </w:p>
    <w:p w:rsidR="00984E5E" w:rsidRPr="00783CC6" w:rsidRDefault="00AB7608" w:rsidP="00984E5E">
      <w:pPr>
        <w:pStyle w:val="ListParagraph"/>
        <w:autoSpaceDE w:val="0"/>
        <w:autoSpaceDN w:val="0"/>
        <w:adjustRightInd w:val="0"/>
        <w:spacing w:line="360" w:lineRule="auto"/>
        <w:rPr>
          <w:rFonts w:ascii="Times New Roman" w:hAnsi="Times New Roman" w:cs="Times New Roman"/>
          <w:color w:val="auto"/>
          <w:lang w:val="en-GB"/>
        </w:rPr>
      </w:pPr>
      <w:r w:rsidRPr="00783CC6">
        <w:rPr>
          <w:rFonts w:ascii="Times New Roman" w:hAnsi="Times New Roman" w:cs="Times New Roman"/>
          <w:noProof/>
          <w:color w:val="auto"/>
          <w:lang w:val="nl-NL" w:eastAsia="nl-NL"/>
        </w:rPr>
        <mc:AlternateContent>
          <mc:Choice Requires="wps">
            <w:drawing>
              <wp:anchor distT="0" distB="0" distL="114300" distR="114300" simplePos="0" relativeHeight="251665408" behindDoc="0" locked="0" layoutInCell="1" allowOverlap="1" wp14:anchorId="0D99AEB2" wp14:editId="5BCF95EA">
                <wp:simplePos x="0" y="0"/>
                <wp:positionH relativeFrom="column">
                  <wp:posOffset>647700</wp:posOffset>
                </wp:positionH>
                <wp:positionV relativeFrom="paragraph">
                  <wp:posOffset>47625</wp:posOffset>
                </wp:positionV>
                <wp:extent cx="4572000" cy="3885565"/>
                <wp:effectExtent l="0" t="0" r="19050" b="196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88556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D642A8" w:rsidRPr="003B73D7" w:rsidRDefault="00D642A8" w:rsidP="00984E5E">
                            <w:pPr>
                              <w:rPr>
                                <w:rFonts w:ascii="Times New Roman" w:hAnsi="Times New Roman" w:cs="Times New Roman"/>
                                <w:color w:val="auto"/>
                                <w:sz w:val="20"/>
                                <w:lang w:val="en-GB"/>
                              </w:rPr>
                            </w:pPr>
                            <w:r w:rsidRPr="003B73D7">
                              <w:rPr>
                                <w:rFonts w:ascii="Times New Roman" w:hAnsi="Times New Roman" w:cs="Times New Roman"/>
                                <w:color w:val="auto"/>
                                <w:sz w:val="20"/>
                                <w:lang w:val="en-GB"/>
                              </w:rPr>
                              <w:t xml:space="preserve">In Brazil, the guarantee </w:t>
                            </w:r>
                            <w:r>
                              <w:rPr>
                                <w:rFonts w:ascii="Times New Roman" w:hAnsi="Times New Roman" w:cs="Times New Roman"/>
                                <w:color w:val="auto"/>
                                <w:sz w:val="20"/>
                                <w:lang w:val="en-GB"/>
                              </w:rPr>
                              <w:t>of traditional peoples’ rights is assured by Federal Decree No. 6040 of 2007, which instituted the National Policy for the Sustainable Development of Traditional Peoples and Communities</w:t>
                            </w:r>
                            <w:r w:rsidRPr="003B73D7">
                              <w:rPr>
                                <w:rFonts w:ascii="Times New Roman" w:hAnsi="Times New Roman" w:cs="Times New Roman"/>
                                <w:color w:val="auto"/>
                                <w:sz w:val="20"/>
                                <w:lang w:val="en-GB"/>
                              </w:rPr>
                              <w:t xml:space="preserve">, </w:t>
                            </w:r>
                            <w:r>
                              <w:rPr>
                                <w:rFonts w:ascii="Times New Roman" w:hAnsi="Times New Roman" w:cs="Times New Roman"/>
                                <w:color w:val="auto"/>
                                <w:sz w:val="20"/>
                                <w:lang w:val="en-GB"/>
                              </w:rPr>
                              <w:t>whose objective is</w:t>
                            </w:r>
                            <w:r w:rsidRPr="003B73D7">
                              <w:rPr>
                                <w:rFonts w:ascii="Times New Roman" w:hAnsi="Times New Roman" w:cs="Times New Roman"/>
                                <w:color w:val="auto"/>
                                <w:sz w:val="20"/>
                                <w:lang w:val="en-GB"/>
                              </w:rPr>
                              <w:t>:</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sidRPr="003B73D7">
                              <w:rPr>
                                <w:rFonts w:ascii="Times New Roman" w:hAnsi="Times New Roman" w:cs="Times New Roman"/>
                                <w:i/>
                                <w:color w:val="auto"/>
                                <w:sz w:val="20"/>
                                <w:lang w:val="en-GB"/>
                              </w:rPr>
                              <w:t>“Art. 3</w:t>
                            </w:r>
                            <w:r>
                              <w:rPr>
                                <w:rFonts w:ascii="Times New Roman" w:hAnsi="Times New Roman" w:cs="Times New Roman"/>
                                <w:i/>
                                <w:color w:val="auto"/>
                                <w:sz w:val="20"/>
                                <w:lang w:val="en-GB"/>
                              </w:rPr>
                              <w:t>. The specific objectives of the National Policy are to</w:t>
                            </w:r>
                            <w:r w:rsidRPr="003B73D7">
                              <w:rPr>
                                <w:rFonts w:ascii="Times New Roman" w:hAnsi="Times New Roman" w:cs="Times New Roman"/>
                                <w:i/>
                                <w:color w:val="auto"/>
                                <w:sz w:val="20"/>
                                <w:lang w:val="en-GB"/>
                              </w:rPr>
                              <w:t>: (...)</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sidRPr="003B73D7">
                              <w:rPr>
                                <w:rFonts w:ascii="Times New Roman" w:hAnsi="Times New Roman" w:cs="Times New Roman"/>
                                <w:i/>
                                <w:color w:val="auto"/>
                                <w:sz w:val="20"/>
                                <w:lang w:val="en-GB"/>
                              </w:rPr>
                              <w:t xml:space="preserve">(...) I </w:t>
                            </w:r>
                            <w:r>
                              <w:rPr>
                                <w:rFonts w:ascii="Times New Roman" w:hAnsi="Times New Roman" w:cs="Times New Roman"/>
                                <w:i/>
                                <w:color w:val="auto"/>
                                <w:sz w:val="20"/>
                                <w:lang w:val="en-GB"/>
                              </w:rPr>
                              <w:t>–</w:t>
                            </w:r>
                            <w:r w:rsidRPr="003B73D7">
                              <w:rPr>
                                <w:rFonts w:ascii="Times New Roman" w:hAnsi="Times New Roman" w:cs="Times New Roman"/>
                                <w:i/>
                                <w:color w:val="auto"/>
                                <w:sz w:val="20"/>
                                <w:lang w:val="en-GB"/>
                              </w:rPr>
                              <w:t xml:space="preserve"> g</w:t>
                            </w:r>
                            <w:r>
                              <w:rPr>
                                <w:rFonts w:ascii="Times New Roman" w:hAnsi="Times New Roman" w:cs="Times New Roman"/>
                                <w:i/>
                                <w:color w:val="auto"/>
                                <w:sz w:val="20"/>
                                <w:lang w:val="en-GB"/>
                              </w:rPr>
                              <w:t>uarantee for traditional peoples and communities their lands and access to the natural resources that they traditionally use for their physical, cultural and economic reproduction</w:t>
                            </w:r>
                            <w:r w:rsidRPr="003B73D7">
                              <w:rPr>
                                <w:rFonts w:ascii="Times New Roman" w:hAnsi="Times New Roman" w:cs="Times New Roman"/>
                                <w:i/>
                                <w:color w:val="auto"/>
                                <w:sz w:val="20"/>
                                <w:lang w:val="en-GB"/>
                              </w:rPr>
                              <w:t>; (...)</w:t>
                            </w:r>
                          </w:p>
                          <w:p w:rsidR="00D642A8" w:rsidRPr="003B73D7" w:rsidRDefault="00D642A8" w:rsidP="00984E5E">
                            <w:pPr>
                              <w:pStyle w:val="ListParagraph"/>
                              <w:numPr>
                                <w:ilvl w:val="0"/>
                                <w:numId w:val="45"/>
                              </w:numPr>
                              <w:rPr>
                                <w:rFonts w:ascii="Times New Roman" w:hAnsi="Times New Roman" w:cs="Times New Roman"/>
                                <w:color w:val="auto"/>
                                <w:sz w:val="20"/>
                                <w:lang w:val="en-GB"/>
                              </w:rPr>
                            </w:pPr>
                            <w:r w:rsidRPr="003B73D7">
                              <w:rPr>
                                <w:rFonts w:ascii="Times New Roman" w:hAnsi="Times New Roman" w:cs="Times New Roman"/>
                                <w:i/>
                                <w:color w:val="auto"/>
                                <w:sz w:val="20"/>
                                <w:lang w:val="en-GB"/>
                              </w:rPr>
                              <w:t xml:space="preserve">IV </w:t>
                            </w:r>
                            <w:r>
                              <w:rPr>
                                <w:rFonts w:ascii="Times New Roman" w:hAnsi="Times New Roman" w:cs="Times New Roman"/>
                                <w:i/>
                                <w:color w:val="auto"/>
                                <w:sz w:val="20"/>
                                <w:lang w:val="en-GB"/>
                              </w:rPr>
                              <w:t>–</w:t>
                            </w:r>
                            <w:r w:rsidRPr="003B73D7">
                              <w:rPr>
                                <w:rFonts w:ascii="Times New Roman" w:hAnsi="Times New Roman" w:cs="Times New Roman"/>
                                <w:i/>
                                <w:color w:val="auto"/>
                                <w:sz w:val="20"/>
                                <w:lang w:val="en-GB"/>
                              </w:rPr>
                              <w:t xml:space="preserve"> g</w:t>
                            </w:r>
                            <w:r>
                              <w:rPr>
                                <w:rFonts w:ascii="Times New Roman" w:hAnsi="Times New Roman" w:cs="Times New Roman"/>
                                <w:i/>
                                <w:color w:val="auto"/>
                                <w:sz w:val="20"/>
                                <w:lang w:val="en-GB"/>
                              </w:rPr>
                              <w:t>uarantee the rights of the traditional peoples and communities affected directly and indirectly by projects, works and ventures</w:t>
                            </w:r>
                            <w:r w:rsidRPr="003B73D7">
                              <w:rPr>
                                <w:rFonts w:ascii="Times New Roman" w:hAnsi="Times New Roman" w:cs="Times New Roman"/>
                                <w:i/>
                                <w:color w:val="auto"/>
                                <w:sz w:val="20"/>
                                <w:lang w:val="en-GB"/>
                              </w:rPr>
                              <w:t>; (...)”</w:t>
                            </w:r>
                          </w:p>
                          <w:p w:rsidR="00D642A8" w:rsidRPr="003B73D7" w:rsidRDefault="00D642A8" w:rsidP="00984E5E">
                            <w:pPr>
                              <w:pStyle w:val="ListParagraph"/>
                              <w:numPr>
                                <w:ilvl w:val="0"/>
                                <w:numId w:val="45"/>
                              </w:numPr>
                              <w:rPr>
                                <w:rFonts w:ascii="Times New Roman" w:hAnsi="Times New Roman" w:cs="Times New Roman"/>
                                <w:color w:val="auto"/>
                                <w:sz w:val="20"/>
                                <w:lang w:val="en-GB"/>
                              </w:rPr>
                            </w:pPr>
                            <w:r>
                              <w:rPr>
                                <w:rFonts w:ascii="Times New Roman" w:hAnsi="Times New Roman" w:cs="Times New Roman"/>
                                <w:color w:val="auto"/>
                                <w:sz w:val="20"/>
                                <w:lang w:val="en-GB"/>
                              </w:rPr>
                              <w:t xml:space="preserve">Brazilian law is </w:t>
                            </w:r>
                            <w:r w:rsidR="002970F6">
                              <w:rPr>
                                <w:rFonts w:ascii="Times New Roman" w:hAnsi="Times New Roman" w:cs="Times New Roman"/>
                                <w:color w:val="auto"/>
                                <w:sz w:val="20"/>
                                <w:lang w:val="en-GB"/>
                              </w:rPr>
                              <w:t xml:space="preserve">consistent </w:t>
                            </w:r>
                            <w:r>
                              <w:rPr>
                                <w:rFonts w:ascii="Times New Roman" w:hAnsi="Times New Roman" w:cs="Times New Roman"/>
                                <w:color w:val="auto"/>
                                <w:sz w:val="20"/>
                                <w:lang w:val="en-GB"/>
                              </w:rPr>
                              <w:t>with international conventions and treaties, and the Federal Constitution in the country protects universal rights</w:t>
                            </w:r>
                            <w:r w:rsidRPr="003B73D7">
                              <w:rPr>
                                <w:rFonts w:ascii="Times New Roman" w:hAnsi="Times New Roman" w:cs="Times New Roman"/>
                                <w:color w:val="auto"/>
                                <w:sz w:val="20"/>
                                <w:lang w:val="en-GB"/>
                              </w:rPr>
                              <w:t>.</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sidRPr="003B73D7">
                              <w:rPr>
                                <w:rFonts w:ascii="Times New Roman" w:hAnsi="Times New Roman" w:cs="Times New Roman"/>
                                <w:i/>
                                <w:color w:val="auto"/>
                                <w:sz w:val="20"/>
                                <w:lang w:val="en-GB"/>
                              </w:rPr>
                              <w:t>“Art. 6</w:t>
                            </w:r>
                            <w:r>
                              <w:rPr>
                                <w:rFonts w:ascii="Times New Roman" w:hAnsi="Times New Roman" w:cs="Times New Roman"/>
                                <w:i/>
                                <w:color w:val="auto"/>
                                <w:sz w:val="20"/>
                                <w:lang w:val="en-GB"/>
                              </w:rPr>
                              <w:t>.</w:t>
                            </w:r>
                            <w:r w:rsidRPr="003B73D7">
                              <w:rPr>
                                <w:rFonts w:ascii="Times New Roman" w:hAnsi="Times New Roman" w:cs="Times New Roman"/>
                                <w:i/>
                                <w:color w:val="auto"/>
                                <w:sz w:val="20"/>
                                <w:lang w:val="en-GB"/>
                              </w:rPr>
                              <w:t xml:space="preserve"> S</w:t>
                            </w:r>
                            <w:r>
                              <w:rPr>
                                <w:rFonts w:ascii="Times New Roman" w:hAnsi="Times New Roman" w:cs="Times New Roman"/>
                                <w:i/>
                                <w:color w:val="auto"/>
                                <w:sz w:val="20"/>
                                <w:lang w:val="en-GB"/>
                              </w:rPr>
                              <w:t>ocial rights include education, health care, food, work, housing, leisure, safety, social security, protection for maternity and childhood, and assistance for the neglected</w:t>
                            </w:r>
                            <w:r w:rsidRPr="003B73D7">
                              <w:rPr>
                                <w:rFonts w:ascii="Times New Roman" w:hAnsi="Times New Roman" w:cs="Times New Roman"/>
                                <w:i/>
                                <w:color w:val="auto"/>
                                <w:sz w:val="20"/>
                                <w:lang w:val="en-GB"/>
                              </w:rPr>
                              <w:t xml:space="preserve">, </w:t>
                            </w:r>
                            <w:r>
                              <w:rPr>
                                <w:rFonts w:ascii="Times New Roman" w:hAnsi="Times New Roman" w:cs="Times New Roman"/>
                                <w:i/>
                                <w:color w:val="auto"/>
                                <w:sz w:val="20"/>
                                <w:lang w:val="en-GB"/>
                              </w:rPr>
                              <w:t>as set out in this Constitution</w:t>
                            </w:r>
                            <w:r w:rsidRPr="003B73D7">
                              <w:rPr>
                                <w:rFonts w:ascii="Times New Roman" w:hAnsi="Times New Roman" w:cs="Times New Roman"/>
                                <w:i/>
                                <w:color w:val="auto"/>
                                <w:sz w:val="20"/>
                                <w:lang w:val="en-GB"/>
                              </w:rPr>
                              <w:t>.”</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sidRPr="003B73D7">
                              <w:rPr>
                                <w:rFonts w:ascii="Times New Roman" w:hAnsi="Times New Roman" w:cs="Times New Roman"/>
                                <w:i/>
                                <w:color w:val="auto"/>
                                <w:sz w:val="20"/>
                                <w:lang w:val="en-GB"/>
                              </w:rPr>
                              <w:t xml:space="preserve">“Art. 225. </w:t>
                            </w:r>
                            <w:r>
                              <w:rPr>
                                <w:rFonts w:ascii="Times New Roman" w:hAnsi="Times New Roman" w:cs="Times New Roman"/>
                                <w:i/>
                                <w:color w:val="auto"/>
                                <w:sz w:val="20"/>
                                <w:lang w:val="en-GB"/>
                              </w:rPr>
                              <w:t>Everyone has the right to an ecologically balanced environment, a public good used by the people and essential to a healthy quality of life, with the government and the people having the duty to defend it and to protect it for present and future generations</w:t>
                            </w:r>
                            <w:r w:rsidRPr="003B73D7">
                              <w:rPr>
                                <w:rFonts w:ascii="Times New Roman" w:hAnsi="Times New Roman" w:cs="Times New Roman"/>
                                <w:i/>
                                <w:color w:val="auto"/>
                                <w:sz w:val="20"/>
                                <w:lang w:val="en-GB"/>
                              </w:rPr>
                              <w:t>.</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Pr>
                                <w:rFonts w:ascii="Times New Roman" w:hAnsi="Times New Roman" w:cs="Times New Roman"/>
                                <w:i/>
                                <w:color w:val="auto"/>
                                <w:sz w:val="20"/>
                                <w:lang w:val="en-GB"/>
                              </w:rPr>
                              <w:t xml:space="preserve">Paragraph 1. To ensure the effectiveness of this right, it is incumbent upon the government to </w:t>
                            </w:r>
                            <w:r w:rsidRPr="003B73D7">
                              <w:rPr>
                                <w:rFonts w:ascii="Times New Roman" w:hAnsi="Times New Roman" w:cs="Times New Roman"/>
                                <w:i/>
                                <w:color w:val="auto"/>
                                <w:sz w:val="20"/>
                                <w:lang w:val="en-GB"/>
                              </w:rPr>
                              <w:t>(...)</w:t>
                            </w:r>
                          </w:p>
                          <w:p w:rsidR="00D642A8" w:rsidRPr="003B73D7" w:rsidRDefault="00D642A8" w:rsidP="00984E5E">
                            <w:pPr>
                              <w:rPr>
                                <w:lang w:val="en-GB"/>
                              </w:rPr>
                            </w:pPr>
                            <w:r w:rsidRPr="003B73D7">
                              <w:rPr>
                                <w:rFonts w:ascii="Times New Roman" w:hAnsi="Times New Roman" w:cs="Times New Roman"/>
                                <w:i/>
                                <w:color w:val="auto"/>
                                <w:sz w:val="20"/>
                                <w:lang w:val="en-GB"/>
                              </w:rPr>
                              <w:t xml:space="preserve">(...)IV </w:t>
                            </w:r>
                            <w:r>
                              <w:rPr>
                                <w:rFonts w:ascii="Times New Roman" w:hAnsi="Times New Roman" w:cs="Times New Roman"/>
                                <w:i/>
                                <w:color w:val="auto"/>
                                <w:sz w:val="20"/>
                                <w:lang w:val="en-GB"/>
                              </w:rPr>
                              <w:t>–</w:t>
                            </w:r>
                            <w:r w:rsidRPr="003B73D7">
                              <w:rPr>
                                <w:rFonts w:ascii="Times New Roman" w:hAnsi="Times New Roman" w:cs="Times New Roman"/>
                                <w:i/>
                                <w:color w:val="auto"/>
                                <w:sz w:val="20"/>
                                <w:lang w:val="en-GB"/>
                              </w:rPr>
                              <w:t xml:space="preserve"> </w:t>
                            </w:r>
                            <w:r>
                              <w:rPr>
                                <w:rFonts w:ascii="Times New Roman" w:hAnsi="Times New Roman" w:cs="Times New Roman"/>
                                <w:i/>
                                <w:color w:val="auto"/>
                                <w:sz w:val="20"/>
                                <w:lang w:val="en-GB"/>
                              </w:rPr>
                              <w:t>require, pursuant to law, an advance environmental impact study will be required for the installation of works or activities that might cause significant degradation to the environment, which shall be published</w:t>
                            </w:r>
                            <w:r w:rsidRPr="003B73D7">
                              <w:rPr>
                                <w:rFonts w:ascii="Times New Roman" w:hAnsi="Times New Roman" w:cs="Times New Roman"/>
                                <w:i/>
                                <w:color w:val="auto"/>
                                <w:sz w:val="20"/>
                                <w:lang w:val="en-G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51pt;margin-top:3.75pt;width:5in;height:30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" filled="f" strokecolor="black [3213]">
                <v:path arrowok="t"/>
                <v:textbox>
                  <w:txbxContent>
                    <w:p w:rsidR="00D642A8" w:rsidRPr="003B73D7" w:rsidRDefault="00D642A8" w:rsidP="00984E5E">
                      <w:pPr>
                        <w:rPr>
                          <w:rFonts w:ascii="Times New Roman" w:hAnsi="Times New Roman" w:cs="Times New Roman"/>
                          <w:color w:val="auto"/>
                          <w:sz w:val="20"/>
                          <w:lang w:val="en-GB"/>
                        </w:rPr>
                      </w:pPr>
                      <w:r w:rsidRPr="003B73D7">
                        <w:rPr>
                          <w:rFonts w:ascii="Times New Roman" w:hAnsi="Times New Roman" w:cs="Times New Roman"/>
                          <w:color w:val="auto"/>
                          <w:sz w:val="20"/>
                          <w:lang w:val="en-GB"/>
                        </w:rPr>
                        <w:t xml:space="preserve">In Brazil, the guarantee </w:t>
                      </w:r>
                      <w:r>
                        <w:rPr>
                          <w:rFonts w:ascii="Times New Roman" w:hAnsi="Times New Roman" w:cs="Times New Roman"/>
                          <w:color w:val="auto"/>
                          <w:sz w:val="20"/>
                          <w:lang w:val="en-GB"/>
                        </w:rPr>
                        <w:t>of traditional peoples’ rights is assured by Federal Decree No. 6040 of 2007, which instituted the National Policy for the Sustainable Development of Traditional Peoples and Communities</w:t>
                      </w:r>
                      <w:r w:rsidRPr="003B73D7">
                        <w:rPr>
                          <w:rFonts w:ascii="Times New Roman" w:hAnsi="Times New Roman" w:cs="Times New Roman"/>
                          <w:color w:val="auto"/>
                          <w:sz w:val="20"/>
                          <w:lang w:val="en-GB"/>
                        </w:rPr>
                        <w:t xml:space="preserve">, </w:t>
                      </w:r>
                      <w:r>
                        <w:rPr>
                          <w:rFonts w:ascii="Times New Roman" w:hAnsi="Times New Roman" w:cs="Times New Roman"/>
                          <w:color w:val="auto"/>
                          <w:sz w:val="20"/>
                          <w:lang w:val="en-GB"/>
                        </w:rPr>
                        <w:t>whose objective is</w:t>
                      </w:r>
                      <w:r w:rsidRPr="003B73D7">
                        <w:rPr>
                          <w:rFonts w:ascii="Times New Roman" w:hAnsi="Times New Roman" w:cs="Times New Roman"/>
                          <w:color w:val="auto"/>
                          <w:sz w:val="20"/>
                          <w:lang w:val="en-GB"/>
                        </w:rPr>
                        <w:t>:</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sidRPr="003B73D7">
                        <w:rPr>
                          <w:rFonts w:ascii="Times New Roman" w:hAnsi="Times New Roman" w:cs="Times New Roman"/>
                          <w:i/>
                          <w:color w:val="auto"/>
                          <w:sz w:val="20"/>
                          <w:lang w:val="en-GB"/>
                        </w:rPr>
                        <w:t>“Art. 3</w:t>
                      </w:r>
                      <w:r>
                        <w:rPr>
                          <w:rFonts w:ascii="Times New Roman" w:hAnsi="Times New Roman" w:cs="Times New Roman"/>
                          <w:i/>
                          <w:color w:val="auto"/>
                          <w:sz w:val="20"/>
                          <w:lang w:val="en-GB"/>
                        </w:rPr>
                        <w:t>. The specific objectives of the National Policy are to</w:t>
                      </w:r>
                      <w:r w:rsidRPr="003B73D7">
                        <w:rPr>
                          <w:rFonts w:ascii="Times New Roman" w:hAnsi="Times New Roman" w:cs="Times New Roman"/>
                          <w:i/>
                          <w:color w:val="auto"/>
                          <w:sz w:val="20"/>
                          <w:lang w:val="en-GB"/>
                        </w:rPr>
                        <w:t>: (...)</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sidRPr="003B73D7">
                        <w:rPr>
                          <w:rFonts w:ascii="Times New Roman" w:hAnsi="Times New Roman" w:cs="Times New Roman"/>
                          <w:i/>
                          <w:color w:val="auto"/>
                          <w:sz w:val="20"/>
                          <w:lang w:val="en-GB"/>
                        </w:rPr>
                        <w:t xml:space="preserve">(...) I </w:t>
                      </w:r>
                      <w:r>
                        <w:rPr>
                          <w:rFonts w:ascii="Times New Roman" w:hAnsi="Times New Roman" w:cs="Times New Roman"/>
                          <w:i/>
                          <w:color w:val="auto"/>
                          <w:sz w:val="20"/>
                          <w:lang w:val="en-GB"/>
                        </w:rPr>
                        <w:t>–</w:t>
                      </w:r>
                      <w:r w:rsidRPr="003B73D7">
                        <w:rPr>
                          <w:rFonts w:ascii="Times New Roman" w:hAnsi="Times New Roman" w:cs="Times New Roman"/>
                          <w:i/>
                          <w:color w:val="auto"/>
                          <w:sz w:val="20"/>
                          <w:lang w:val="en-GB"/>
                        </w:rPr>
                        <w:t xml:space="preserve"> g</w:t>
                      </w:r>
                      <w:r>
                        <w:rPr>
                          <w:rFonts w:ascii="Times New Roman" w:hAnsi="Times New Roman" w:cs="Times New Roman"/>
                          <w:i/>
                          <w:color w:val="auto"/>
                          <w:sz w:val="20"/>
                          <w:lang w:val="en-GB"/>
                        </w:rPr>
                        <w:t>uarantee for traditional peoples and communities their lands and access to the natural resources that they traditionally use for their physical, cultural and economic reproduction</w:t>
                      </w:r>
                      <w:r w:rsidRPr="003B73D7">
                        <w:rPr>
                          <w:rFonts w:ascii="Times New Roman" w:hAnsi="Times New Roman" w:cs="Times New Roman"/>
                          <w:i/>
                          <w:color w:val="auto"/>
                          <w:sz w:val="20"/>
                          <w:lang w:val="en-GB"/>
                        </w:rPr>
                        <w:t>; (...)</w:t>
                      </w:r>
                    </w:p>
                    <w:p w:rsidR="00D642A8" w:rsidRPr="003B73D7" w:rsidRDefault="00D642A8" w:rsidP="00984E5E">
                      <w:pPr>
                        <w:pStyle w:val="ListParagraph"/>
                        <w:numPr>
                          <w:ilvl w:val="0"/>
                          <w:numId w:val="45"/>
                        </w:numPr>
                        <w:rPr>
                          <w:rFonts w:ascii="Times New Roman" w:hAnsi="Times New Roman" w:cs="Times New Roman"/>
                          <w:color w:val="auto"/>
                          <w:sz w:val="20"/>
                          <w:lang w:val="en-GB"/>
                        </w:rPr>
                      </w:pPr>
                      <w:r w:rsidRPr="003B73D7">
                        <w:rPr>
                          <w:rFonts w:ascii="Times New Roman" w:hAnsi="Times New Roman" w:cs="Times New Roman"/>
                          <w:i/>
                          <w:color w:val="auto"/>
                          <w:sz w:val="20"/>
                          <w:lang w:val="en-GB"/>
                        </w:rPr>
                        <w:t xml:space="preserve">IV </w:t>
                      </w:r>
                      <w:r>
                        <w:rPr>
                          <w:rFonts w:ascii="Times New Roman" w:hAnsi="Times New Roman" w:cs="Times New Roman"/>
                          <w:i/>
                          <w:color w:val="auto"/>
                          <w:sz w:val="20"/>
                          <w:lang w:val="en-GB"/>
                        </w:rPr>
                        <w:t>–</w:t>
                      </w:r>
                      <w:r w:rsidRPr="003B73D7">
                        <w:rPr>
                          <w:rFonts w:ascii="Times New Roman" w:hAnsi="Times New Roman" w:cs="Times New Roman"/>
                          <w:i/>
                          <w:color w:val="auto"/>
                          <w:sz w:val="20"/>
                          <w:lang w:val="en-GB"/>
                        </w:rPr>
                        <w:t xml:space="preserve"> g</w:t>
                      </w:r>
                      <w:r>
                        <w:rPr>
                          <w:rFonts w:ascii="Times New Roman" w:hAnsi="Times New Roman" w:cs="Times New Roman"/>
                          <w:i/>
                          <w:color w:val="auto"/>
                          <w:sz w:val="20"/>
                          <w:lang w:val="en-GB"/>
                        </w:rPr>
                        <w:t>uarantee the rights of the traditional peoples and communities affected directly and indirectly by projects, works and ventures</w:t>
                      </w:r>
                      <w:r w:rsidRPr="003B73D7">
                        <w:rPr>
                          <w:rFonts w:ascii="Times New Roman" w:hAnsi="Times New Roman" w:cs="Times New Roman"/>
                          <w:i/>
                          <w:color w:val="auto"/>
                          <w:sz w:val="20"/>
                          <w:lang w:val="en-GB"/>
                        </w:rPr>
                        <w:t>; (...)”</w:t>
                      </w:r>
                    </w:p>
                    <w:p w:rsidR="00D642A8" w:rsidRPr="003B73D7" w:rsidRDefault="00D642A8" w:rsidP="00984E5E">
                      <w:pPr>
                        <w:pStyle w:val="ListParagraph"/>
                        <w:numPr>
                          <w:ilvl w:val="0"/>
                          <w:numId w:val="45"/>
                        </w:numPr>
                        <w:rPr>
                          <w:rFonts w:ascii="Times New Roman" w:hAnsi="Times New Roman" w:cs="Times New Roman"/>
                          <w:color w:val="auto"/>
                          <w:sz w:val="20"/>
                          <w:lang w:val="en-GB"/>
                        </w:rPr>
                      </w:pPr>
                      <w:r>
                        <w:rPr>
                          <w:rFonts w:ascii="Times New Roman" w:hAnsi="Times New Roman" w:cs="Times New Roman"/>
                          <w:color w:val="auto"/>
                          <w:sz w:val="20"/>
                          <w:lang w:val="en-GB"/>
                        </w:rPr>
                        <w:t xml:space="preserve">Brazilian law is </w:t>
                      </w:r>
                      <w:r w:rsidR="002970F6">
                        <w:rPr>
                          <w:rFonts w:ascii="Times New Roman" w:hAnsi="Times New Roman" w:cs="Times New Roman"/>
                          <w:color w:val="auto"/>
                          <w:sz w:val="20"/>
                          <w:lang w:val="en-GB"/>
                        </w:rPr>
                        <w:t xml:space="preserve">consistent </w:t>
                      </w:r>
                      <w:r>
                        <w:rPr>
                          <w:rFonts w:ascii="Times New Roman" w:hAnsi="Times New Roman" w:cs="Times New Roman"/>
                          <w:color w:val="auto"/>
                          <w:sz w:val="20"/>
                          <w:lang w:val="en-GB"/>
                        </w:rPr>
                        <w:t>with international conventions and treaties, and the Federal Constitution in the country protects universal rights</w:t>
                      </w:r>
                      <w:r w:rsidRPr="003B73D7">
                        <w:rPr>
                          <w:rFonts w:ascii="Times New Roman" w:hAnsi="Times New Roman" w:cs="Times New Roman"/>
                          <w:color w:val="auto"/>
                          <w:sz w:val="20"/>
                          <w:lang w:val="en-GB"/>
                        </w:rPr>
                        <w:t>.</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sidRPr="003B73D7">
                        <w:rPr>
                          <w:rFonts w:ascii="Times New Roman" w:hAnsi="Times New Roman" w:cs="Times New Roman"/>
                          <w:i/>
                          <w:color w:val="auto"/>
                          <w:sz w:val="20"/>
                          <w:lang w:val="en-GB"/>
                        </w:rPr>
                        <w:t>“Art. 6</w:t>
                      </w:r>
                      <w:r>
                        <w:rPr>
                          <w:rFonts w:ascii="Times New Roman" w:hAnsi="Times New Roman" w:cs="Times New Roman"/>
                          <w:i/>
                          <w:color w:val="auto"/>
                          <w:sz w:val="20"/>
                          <w:lang w:val="en-GB"/>
                        </w:rPr>
                        <w:t>.</w:t>
                      </w:r>
                      <w:r w:rsidRPr="003B73D7">
                        <w:rPr>
                          <w:rFonts w:ascii="Times New Roman" w:hAnsi="Times New Roman" w:cs="Times New Roman"/>
                          <w:i/>
                          <w:color w:val="auto"/>
                          <w:sz w:val="20"/>
                          <w:lang w:val="en-GB"/>
                        </w:rPr>
                        <w:t xml:space="preserve"> S</w:t>
                      </w:r>
                      <w:r>
                        <w:rPr>
                          <w:rFonts w:ascii="Times New Roman" w:hAnsi="Times New Roman" w:cs="Times New Roman"/>
                          <w:i/>
                          <w:color w:val="auto"/>
                          <w:sz w:val="20"/>
                          <w:lang w:val="en-GB"/>
                        </w:rPr>
                        <w:t xml:space="preserve">ocial rights include education, health care, food, work, housing, leisure, safety, </w:t>
                      </w:r>
                      <w:proofErr w:type="gramStart"/>
                      <w:r>
                        <w:rPr>
                          <w:rFonts w:ascii="Times New Roman" w:hAnsi="Times New Roman" w:cs="Times New Roman"/>
                          <w:i/>
                          <w:color w:val="auto"/>
                          <w:sz w:val="20"/>
                          <w:lang w:val="en-GB"/>
                        </w:rPr>
                        <w:t>social</w:t>
                      </w:r>
                      <w:proofErr w:type="gramEnd"/>
                      <w:r>
                        <w:rPr>
                          <w:rFonts w:ascii="Times New Roman" w:hAnsi="Times New Roman" w:cs="Times New Roman"/>
                          <w:i/>
                          <w:color w:val="auto"/>
                          <w:sz w:val="20"/>
                          <w:lang w:val="en-GB"/>
                        </w:rPr>
                        <w:t xml:space="preserve"> security, protection for maternity and childhood, and assistance for the neglected</w:t>
                      </w:r>
                      <w:r w:rsidRPr="003B73D7">
                        <w:rPr>
                          <w:rFonts w:ascii="Times New Roman" w:hAnsi="Times New Roman" w:cs="Times New Roman"/>
                          <w:i/>
                          <w:color w:val="auto"/>
                          <w:sz w:val="20"/>
                          <w:lang w:val="en-GB"/>
                        </w:rPr>
                        <w:t xml:space="preserve">, </w:t>
                      </w:r>
                      <w:r>
                        <w:rPr>
                          <w:rFonts w:ascii="Times New Roman" w:hAnsi="Times New Roman" w:cs="Times New Roman"/>
                          <w:i/>
                          <w:color w:val="auto"/>
                          <w:sz w:val="20"/>
                          <w:lang w:val="en-GB"/>
                        </w:rPr>
                        <w:t>as set out in this Constitution</w:t>
                      </w:r>
                      <w:r w:rsidRPr="003B73D7">
                        <w:rPr>
                          <w:rFonts w:ascii="Times New Roman" w:hAnsi="Times New Roman" w:cs="Times New Roman"/>
                          <w:i/>
                          <w:color w:val="auto"/>
                          <w:sz w:val="20"/>
                          <w:lang w:val="en-GB"/>
                        </w:rPr>
                        <w:t>.”</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sidRPr="003B73D7">
                        <w:rPr>
                          <w:rFonts w:ascii="Times New Roman" w:hAnsi="Times New Roman" w:cs="Times New Roman"/>
                          <w:i/>
                          <w:color w:val="auto"/>
                          <w:sz w:val="20"/>
                          <w:lang w:val="en-GB"/>
                        </w:rPr>
                        <w:t xml:space="preserve">“Art. 225. </w:t>
                      </w:r>
                      <w:r>
                        <w:rPr>
                          <w:rFonts w:ascii="Times New Roman" w:hAnsi="Times New Roman" w:cs="Times New Roman"/>
                          <w:i/>
                          <w:color w:val="auto"/>
                          <w:sz w:val="20"/>
                          <w:lang w:val="en-GB"/>
                        </w:rPr>
                        <w:t>Everyone has the right to an ecologically balanced environment, a public good used by the people and essential to a healthy quality of life, with the government and the people having the duty to defend it and to protect it for present and future generations</w:t>
                      </w:r>
                      <w:r w:rsidRPr="003B73D7">
                        <w:rPr>
                          <w:rFonts w:ascii="Times New Roman" w:hAnsi="Times New Roman" w:cs="Times New Roman"/>
                          <w:i/>
                          <w:color w:val="auto"/>
                          <w:sz w:val="20"/>
                          <w:lang w:val="en-GB"/>
                        </w:rPr>
                        <w:t>.</w:t>
                      </w:r>
                    </w:p>
                    <w:p w:rsidR="00D642A8" w:rsidRPr="003B73D7" w:rsidRDefault="00D642A8" w:rsidP="00984E5E">
                      <w:pPr>
                        <w:pStyle w:val="ListParagraph"/>
                        <w:numPr>
                          <w:ilvl w:val="0"/>
                          <w:numId w:val="45"/>
                        </w:numPr>
                        <w:rPr>
                          <w:rFonts w:ascii="Times New Roman" w:hAnsi="Times New Roman" w:cs="Times New Roman"/>
                          <w:i/>
                          <w:color w:val="auto"/>
                          <w:sz w:val="20"/>
                          <w:lang w:val="en-GB"/>
                        </w:rPr>
                      </w:pPr>
                      <w:r>
                        <w:rPr>
                          <w:rFonts w:ascii="Times New Roman" w:hAnsi="Times New Roman" w:cs="Times New Roman"/>
                          <w:i/>
                          <w:color w:val="auto"/>
                          <w:sz w:val="20"/>
                          <w:lang w:val="en-GB"/>
                        </w:rPr>
                        <w:t xml:space="preserve">Paragraph 1. To ensure the effectiveness of this right, it is incumbent upon the government to </w:t>
                      </w:r>
                      <w:r w:rsidRPr="003B73D7">
                        <w:rPr>
                          <w:rFonts w:ascii="Times New Roman" w:hAnsi="Times New Roman" w:cs="Times New Roman"/>
                          <w:i/>
                          <w:color w:val="auto"/>
                          <w:sz w:val="20"/>
                          <w:lang w:val="en-GB"/>
                        </w:rPr>
                        <w:t>(...)</w:t>
                      </w:r>
                    </w:p>
                    <w:p w:rsidR="00D642A8" w:rsidRPr="003B73D7" w:rsidRDefault="00D642A8" w:rsidP="00984E5E">
                      <w:pPr>
                        <w:rPr>
                          <w:lang w:val="en-GB"/>
                        </w:rPr>
                      </w:pPr>
                      <w:r w:rsidRPr="003B73D7">
                        <w:rPr>
                          <w:rFonts w:ascii="Times New Roman" w:hAnsi="Times New Roman" w:cs="Times New Roman"/>
                          <w:i/>
                          <w:color w:val="auto"/>
                          <w:sz w:val="20"/>
                          <w:lang w:val="en-GB"/>
                        </w:rPr>
                        <w:t xml:space="preserve">(...)IV </w:t>
                      </w:r>
                      <w:r>
                        <w:rPr>
                          <w:rFonts w:ascii="Times New Roman" w:hAnsi="Times New Roman" w:cs="Times New Roman"/>
                          <w:i/>
                          <w:color w:val="auto"/>
                          <w:sz w:val="20"/>
                          <w:lang w:val="en-GB"/>
                        </w:rPr>
                        <w:t>–</w:t>
                      </w:r>
                      <w:r w:rsidRPr="003B73D7">
                        <w:rPr>
                          <w:rFonts w:ascii="Times New Roman" w:hAnsi="Times New Roman" w:cs="Times New Roman"/>
                          <w:i/>
                          <w:color w:val="auto"/>
                          <w:sz w:val="20"/>
                          <w:lang w:val="en-GB"/>
                        </w:rPr>
                        <w:t xml:space="preserve"> </w:t>
                      </w:r>
                      <w:r>
                        <w:rPr>
                          <w:rFonts w:ascii="Times New Roman" w:hAnsi="Times New Roman" w:cs="Times New Roman"/>
                          <w:i/>
                          <w:color w:val="auto"/>
                          <w:sz w:val="20"/>
                          <w:lang w:val="en-GB"/>
                        </w:rPr>
                        <w:t>require, pursuant to law, an advance environmental impact study will be required for the installation of works or activities that might cause significant degradation to the environment, which shall be published</w:t>
                      </w:r>
                      <w:r w:rsidRPr="003B73D7">
                        <w:rPr>
                          <w:rFonts w:ascii="Times New Roman" w:hAnsi="Times New Roman" w:cs="Times New Roman"/>
                          <w:i/>
                          <w:color w:val="auto"/>
                          <w:sz w:val="20"/>
                          <w:lang w:val="en-GB"/>
                        </w:rPr>
                        <w:t>; (...)”.</w:t>
                      </w:r>
                    </w:p>
                  </w:txbxContent>
                </v:textbox>
                <w10:wrap type="square"/>
              </v:shape>
            </w:pict>
          </mc:Fallback>
        </mc:AlternateContent>
      </w:r>
    </w:p>
    <w:p w:rsidR="00984E5E" w:rsidRPr="00783CC6" w:rsidRDefault="00984E5E" w:rsidP="00984E5E">
      <w:pPr>
        <w:autoSpaceDE w:val="0"/>
        <w:autoSpaceDN w:val="0"/>
        <w:adjustRightInd w:val="0"/>
        <w:spacing w:line="360" w:lineRule="auto"/>
        <w:rPr>
          <w:rFonts w:ascii="Times New Roman" w:hAnsi="Times New Roman" w:cs="Times New Roman"/>
          <w:color w:val="auto"/>
          <w:lang w:val="en-GB"/>
        </w:rPr>
      </w:pPr>
    </w:p>
    <w:p w:rsidR="00984E5E" w:rsidRPr="00783CC6" w:rsidRDefault="00984E5E" w:rsidP="00984E5E">
      <w:pPr>
        <w:pStyle w:val="ListParagraph"/>
        <w:spacing w:line="360" w:lineRule="auto"/>
        <w:rPr>
          <w:rFonts w:ascii="Times New Roman" w:hAnsi="Times New Roman" w:cs="Times New Roman"/>
          <w:i/>
          <w:color w:val="auto"/>
          <w:lang w:val="en-GB"/>
        </w:rPr>
      </w:pPr>
    </w:p>
    <w:p w:rsidR="00984E5E" w:rsidRPr="00783CC6" w:rsidRDefault="00984E5E" w:rsidP="00984E5E">
      <w:pPr>
        <w:pStyle w:val="ListParagraph"/>
        <w:autoSpaceDE w:val="0"/>
        <w:autoSpaceDN w:val="0"/>
        <w:adjustRightInd w:val="0"/>
        <w:spacing w:line="360" w:lineRule="auto"/>
        <w:rPr>
          <w:rFonts w:ascii="Times New Roman" w:hAnsi="Times New Roman" w:cs="Times New Roman"/>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984E5E" w:rsidRPr="00783CC6" w:rsidRDefault="00984E5E" w:rsidP="00984E5E">
      <w:pPr>
        <w:autoSpaceDE w:val="0"/>
        <w:autoSpaceDN w:val="0"/>
        <w:adjustRightInd w:val="0"/>
        <w:spacing w:line="360" w:lineRule="auto"/>
        <w:rPr>
          <w:rFonts w:ascii="Times New Roman" w:hAnsi="Times New Roman" w:cs="Times New Roman"/>
          <w:b/>
          <w:bCs/>
          <w:color w:val="auto"/>
          <w:lang w:val="en-GB"/>
        </w:rPr>
      </w:pPr>
    </w:p>
    <w:p w:rsidR="005D2872" w:rsidRPr="00783CC6" w:rsidRDefault="005D2872" w:rsidP="00E60DE1">
      <w:pPr>
        <w:jc w:val="both"/>
        <w:rPr>
          <w:rFonts w:ascii="Times New Roman" w:hAnsi="Times New Roman" w:cs="Times New Roman"/>
          <w:color w:val="auto"/>
          <w:u w:val="single"/>
          <w:lang w:val="en-GB"/>
        </w:rPr>
      </w:pPr>
    </w:p>
    <w:p w:rsidR="005D2872" w:rsidRPr="00783CC6" w:rsidRDefault="005D2872" w:rsidP="00E60DE1">
      <w:pPr>
        <w:jc w:val="both"/>
        <w:rPr>
          <w:rFonts w:ascii="Times New Roman" w:hAnsi="Times New Roman" w:cs="Times New Roman"/>
          <w:color w:val="auto"/>
          <w:u w:val="single"/>
          <w:lang w:val="en-GB"/>
        </w:rPr>
      </w:pPr>
    </w:p>
    <w:p w:rsidR="005D2872" w:rsidRPr="00783CC6" w:rsidRDefault="005D2872" w:rsidP="00E60DE1">
      <w:pPr>
        <w:jc w:val="both"/>
        <w:rPr>
          <w:rFonts w:ascii="Times New Roman" w:hAnsi="Times New Roman" w:cs="Times New Roman"/>
          <w:color w:val="auto"/>
          <w:u w:val="single"/>
          <w:lang w:val="en-GB"/>
        </w:rPr>
      </w:pPr>
    </w:p>
    <w:p w:rsidR="0050119C" w:rsidRPr="00783CC6" w:rsidRDefault="0050119C">
      <w:pPr>
        <w:rPr>
          <w:b/>
          <w:sz w:val="28"/>
          <w:szCs w:val="28"/>
          <w:u w:val="single"/>
          <w:lang w:val="en-GB"/>
        </w:rPr>
      </w:pPr>
      <w:r w:rsidRPr="00783CC6">
        <w:rPr>
          <w:b/>
          <w:sz w:val="28"/>
          <w:szCs w:val="28"/>
          <w:u w:val="single"/>
          <w:lang w:val="en-GB"/>
        </w:rPr>
        <w:br w:type="page"/>
      </w:r>
    </w:p>
    <w:p w:rsidR="00D3779D" w:rsidRPr="00783CC6" w:rsidRDefault="00A436BA" w:rsidP="004F19CB">
      <w:pPr>
        <w:jc w:val="center"/>
        <w:rPr>
          <w:b/>
          <w:sz w:val="28"/>
          <w:szCs w:val="28"/>
          <w:u w:val="single"/>
          <w:lang w:val="en-GB"/>
        </w:rPr>
      </w:pPr>
      <w:r w:rsidRPr="00783CC6">
        <w:rPr>
          <w:b/>
          <w:sz w:val="28"/>
          <w:szCs w:val="28"/>
          <w:u w:val="single"/>
          <w:lang w:val="en-GB"/>
        </w:rPr>
        <w:t>Chapter</w:t>
      </w:r>
      <w:r w:rsidR="00D3779D" w:rsidRPr="00783CC6">
        <w:rPr>
          <w:b/>
          <w:sz w:val="28"/>
          <w:szCs w:val="28"/>
          <w:u w:val="single"/>
          <w:lang w:val="en-GB"/>
        </w:rPr>
        <w:t xml:space="preserve"> VI</w:t>
      </w:r>
      <w:r w:rsidR="00F77811" w:rsidRPr="00783CC6">
        <w:rPr>
          <w:b/>
          <w:sz w:val="28"/>
          <w:szCs w:val="28"/>
          <w:u w:val="single"/>
          <w:lang w:val="en-GB"/>
        </w:rPr>
        <w:t>. The Environment</w:t>
      </w:r>
    </w:p>
    <w:p w:rsidR="00D3779D" w:rsidRPr="00783CC6" w:rsidRDefault="00D3779D" w:rsidP="00E60DE1">
      <w:pPr>
        <w:jc w:val="both"/>
        <w:rPr>
          <w:rFonts w:asciiTheme="majorHAnsi" w:hAnsiTheme="majorHAnsi" w:cs="Times New Roman"/>
          <w:b/>
          <w:color w:val="auto"/>
          <w:lang w:val="en-GB"/>
        </w:rPr>
      </w:pPr>
    </w:p>
    <w:p w:rsidR="00F77811" w:rsidRPr="00783CC6" w:rsidRDefault="005C0A02" w:rsidP="006A4D75">
      <w:pPr>
        <w:jc w:val="both"/>
        <w:rPr>
          <w:rFonts w:asciiTheme="majorHAnsi" w:hAnsiTheme="majorHAnsi" w:cs="Times New Roman"/>
          <w:color w:val="auto"/>
          <w:lang w:val="en-GB"/>
        </w:rPr>
      </w:pPr>
      <w:r w:rsidRPr="00783CC6">
        <w:rPr>
          <w:rFonts w:asciiTheme="majorHAnsi" w:hAnsiTheme="majorHAnsi" w:cs="Times New Roman"/>
          <w:color w:val="auto"/>
          <w:lang w:val="en-GB"/>
        </w:rPr>
        <w:t xml:space="preserve">There was a failure to duly take into </w:t>
      </w:r>
      <w:r w:rsidR="00D00D9B" w:rsidRPr="00783CC6">
        <w:rPr>
          <w:rFonts w:asciiTheme="majorHAnsi" w:hAnsiTheme="majorHAnsi" w:cs="Times New Roman"/>
          <w:color w:val="auto"/>
          <w:lang w:val="en-GB"/>
        </w:rPr>
        <w:t xml:space="preserve">account the need to protect all environmental aspects and characteristics of the affected ecosystems (mangroves, Atlantic rainforest, </w:t>
      </w:r>
      <w:r w:rsidR="00D00D9B" w:rsidRPr="00783CC6">
        <w:rPr>
          <w:rFonts w:asciiTheme="majorHAnsi" w:hAnsiTheme="majorHAnsi" w:cs="Times New Roman"/>
          <w:i/>
          <w:color w:val="auto"/>
          <w:lang w:val="en-GB"/>
        </w:rPr>
        <w:t>restinga</w:t>
      </w:r>
      <w:r w:rsidR="00D00D9B" w:rsidRPr="00783CC6">
        <w:rPr>
          <w:rFonts w:asciiTheme="majorHAnsi" w:hAnsiTheme="majorHAnsi" w:cs="Times New Roman"/>
          <w:color w:val="auto"/>
          <w:lang w:val="en-GB"/>
        </w:rPr>
        <w:t xml:space="preserve">, reefs, marine and estuarine ecosystems), </w:t>
      </w:r>
      <w:r w:rsidR="00812626" w:rsidRPr="00783CC6">
        <w:rPr>
          <w:rFonts w:asciiTheme="majorHAnsi" w:hAnsiTheme="majorHAnsi" w:cs="Times New Roman"/>
          <w:color w:val="auto"/>
          <w:lang w:val="en-GB"/>
        </w:rPr>
        <w:t>health and safety</w:t>
      </w:r>
      <w:r w:rsidR="00D00D9B" w:rsidRPr="00783CC6">
        <w:rPr>
          <w:rFonts w:asciiTheme="majorHAnsi" w:hAnsiTheme="majorHAnsi" w:cs="Times New Roman"/>
          <w:color w:val="auto"/>
          <w:lang w:val="en-GB"/>
        </w:rPr>
        <w:t>.</w:t>
      </w:r>
    </w:p>
    <w:p w:rsidR="0002282A" w:rsidRPr="00783CC6" w:rsidRDefault="0002282A" w:rsidP="006A4D75">
      <w:pPr>
        <w:jc w:val="both"/>
        <w:rPr>
          <w:rFonts w:asciiTheme="majorHAnsi" w:hAnsiTheme="majorHAnsi" w:cs="Times New Roman"/>
          <w:color w:val="auto"/>
          <w:lang w:val="en-GB"/>
        </w:rPr>
      </w:pPr>
    </w:p>
    <w:p w:rsidR="00D00D9B" w:rsidRPr="00783CC6" w:rsidRDefault="007F2CA4" w:rsidP="006A4D75">
      <w:pPr>
        <w:jc w:val="both"/>
        <w:rPr>
          <w:rFonts w:asciiTheme="majorHAnsi" w:hAnsiTheme="majorHAnsi" w:cs="Times New Roman"/>
          <w:color w:val="auto"/>
          <w:sz w:val="22"/>
          <w:szCs w:val="22"/>
          <w:lang w:val="en-GB"/>
        </w:rPr>
      </w:pPr>
      <w:r>
        <w:rPr>
          <w:rFonts w:asciiTheme="majorHAnsi" w:hAnsiTheme="majorHAnsi" w:cs="Times New Roman"/>
          <w:color w:val="auto"/>
          <w:lang w:val="en-GB"/>
        </w:rPr>
        <w:t>T</w:t>
      </w:r>
      <w:r w:rsidR="00D00D9B" w:rsidRPr="00783CC6">
        <w:rPr>
          <w:rFonts w:asciiTheme="majorHAnsi" w:hAnsiTheme="majorHAnsi" w:cs="Times New Roman"/>
          <w:color w:val="auto"/>
          <w:lang w:val="en-GB"/>
        </w:rPr>
        <w:t xml:space="preserve">he studies that </w:t>
      </w:r>
      <w:r>
        <w:rPr>
          <w:rFonts w:asciiTheme="majorHAnsi" w:hAnsiTheme="majorHAnsi" w:cs="Times New Roman"/>
          <w:color w:val="auto"/>
          <w:lang w:val="en-GB"/>
        </w:rPr>
        <w:t xml:space="preserve">set </w:t>
      </w:r>
      <w:r w:rsidR="00D00D9B" w:rsidRPr="00783CC6">
        <w:rPr>
          <w:rFonts w:asciiTheme="majorHAnsi" w:hAnsiTheme="majorHAnsi" w:cs="Times New Roman"/>
          <w:color w:val="auto"/>
          <w:lang w:val="en-GB"/>
        </w:rPr>
        <w:t xml:space="preserve">the terms suggested by the </w:t>
      </w:r>
      <w:r>
        <w:rPr>
          <w:rFonts w:asciiTheme="majorHAnsi" w:hAnsiTheme="majorHAnsi" w:cs="Times New Roman"/>
          <w:color w:val="auto"/>
          <w:lang w:val="en-GB"/>
        </w:rPr>
        <w:t>state environmental agency (</w:t>
      </w:r>
      <w:r w:rsidR="00D00D9B" w:rsidRPr="00783CC6">
        <w:rPr>
          <w:rFonts w:asciiTheme="majorHAnsi" w:hAnsiTheme="majorHAnsi" w:cs="Times New Roman"/>
          <w:color w:val="auto"/>
          <w:lang w:val="en-GB"/>
        </w:rPr>
        <w:t>CPRH</w:t>
      </w:r>
      <w:r>
        <w:rPr>
          <w:rFonts w:asciiTheme="majorHAnsi" w:hAnsiTheme="majorHAnsi" w:cs="Times New Roman"/>
          <w:color w:val="auto"/>
          <w:lang w:val="en-GB"/>
        </w:rPr>
        <w:t>)</w:t>
      </w:r>
      <w:r w:rsidR="00D00D9B" w:rsidRPr="00783CC6">
        <w:rPr>
          <w:rFonts w:asciiTheme="majorHAnsi" w:hAnsiTheme="majorHAnsi" w:cs="Times New Roman"/>
          <w:color w:val="auto"/>
          <w:lang w:val="en-GB"/>
        </w:rPr>
        <w:t xml:space="preserve"> and prepared for the Suape Port Dredging Project do not </w:t>
      </w:r>
      <w:r w:rsidR="002970F6">
        <w:rPr>
          <w:rFonts w:asciiTheme="majorHAnsi" w:hAnsiTheme="majorHAnsi" w:cs="Times New Roman"/>
          <w:color w:val="auto"/>
          <w:lang w:val="en-GB"/>
        </w:rPr>
        <w:t xml:space="preserve">define </w:t>
      </w:r>
      <w:r w:rsidR="00D00D9B" w:rsidRPr="00783CC6">
        <w:rPr>
          <w:rFonts w:asciiTheme="majorHAnsi" w:hAnsiTheme="majorHAnsi" w:cs="Times New Roman"/>
          <w:color w:val="auto"/>
          <w:lang w:val="en-GB"/>
        </w:rPr>
        <w:t xml:space="preserve">the limits of the project’s direct and indirect geographical area of influence. Since the works are </w:t>
      </w:r>
      <w:r w:rsidR="005C0A02" w:rsidRPr="00783CC6">
        <w:rPr>
          <w:rFonts w:asciiTheme="majorHAnsi" w:hAnsiTheme="majorHAnsi" w:cs="Times New Roman"/>
          <w:color w:val="auto"/>
          <w:lang w:val="en-GB"/>
        </w:rPr>
        <w:t>performed</w:t>
      </w:r>
      <w:r w:rsidR="00D00D9B" w:rsidRPr="00783CC6">
        <w:rPr>
          <w:rFonts w:asciiTheme="majorHAnsi" w:hAnsiTheme="majorHAnsi" w:cs="Times New Roman"/>
          <w:color w:val="auto"/>
          <w:lang w:val="en-GB"/>
        </w:rPr>
        <w:t xml:space="preserve"> s</w:t>
      </w:r>
      <w:r w:rsidR="00DC0913" w:rsidRPr="00783CC6">
        <w:rPr>
          <w:rFonts w:asciiTheme="majorHAnsi" w:hAnsiTheme="majorHAnsi" w:cs="Times New Roman"/>
          <w:color w:val="auto"/>
          <w:lang w:val="en-GB"/>
        </w:rPr>
        <w:t>pecifically in the ocean and estuary bed, it is obvious that the environmental impacts are not just confined to the area of implementation, or to the specific time of the project.</w:t>
      </w:r>
    </w:p>
    <w:p w:rsidR="0002282A" w:rsidRPr="00783CC6" w:rsidRDefault="0002282A" w:rsidP="006A4D75">
      <w:pPr>
        <w:jc w:val="both"/>
        <w:rPr>
          <w:rFonts w:asciiTheme="majorHAnsi" w:hAnsiTheme="majorHAnsi"/>
          <w:sz w:val="22"/>
          <w:szCs w:val="22"/>
          <w:lang w:val="en-GB"/>
        </w:rPr>
      </w:pPr>
    </w:p>
    <w:p w:rsidR="00DC0913" w:rsidRPr="00783CC6" w:rsidRDefault="002970F6" w:rsidP="006A4D75">
      <w:pPr>
        <w:jc w:val="both"/>
        <w:rPr>
          <w:rFonts w:asciiTheme="majorHAnsi" w:hAnsiTheme="majorHAnsi"/>
          <w:lang w:val="en-GB"/>
        </w:rPr>
      </w:pPr>
      <w:r>
        <w:rPr>
          <w:rFonts w:asciiTheme="majorHAnsi" w:hAnsiTheme="majorHAnsi"/>
          <w:lang w:val="en-GB"/>
        </w:rPr>
        <w:t>Furthermore, t</w:t>
      </w:r>
      <w:r w:rsidR="00DC0913" w:rsidRPr="00783CC6">
        <w:rPr>
          <w:rFonts w:asciiTheme="majorHAnsi" w:hAnsiTheme="majorHAnsi"/>
          <w:lang w:val="en-GB"/>
        </w:rPr>
        <w:t>he</w:t>
      </w:r>
      <w:r>
        <w:rPr>
          <w:rFonts w:asciiTheme="majorHAnsi" w:hAnsiTheme="majorHAnsi"/>
          <w:lang w:val="en-GB"/>
        </w:rPr>
        <w:t>se</w:t>
      </w:r>
      <w:r w:rsidR="00DC0913" w:rsidRPr="00783CC6">
        <w:rPr>
          <w:rFonts w:asciiTheme="majorHAnsi" w:hAnsiTheme="majorHAnsi"/>
          <w:lang w:val="en-GB"/>
        </w:rPr>
        <w:t xml:space="preserve"> incomplete studies</w:t>
      </w:r>
      <w:r>
        <w:rPr>
          <w:rFonts w:asciiTheme="majorHAnsi" w:hAnsiTheme="majorHAnsi"/>
          <w:lang w:val="en-GB"/>
        </w:rPr>
        <w:t xml:space="preserve"> </w:t>
      </w:r>
      <w:r w:rsidR="00DC0913" w:rsidRPr="00783CC6">
        <w:rPr>
          <w:rFonts w:asciiTheme="majorHAnsi" w:hAnsiTheme="majorHAnsi"/>
          <w:lang w:val="en-GB"/>
        </w:rPr>
        <w:t xml:space="preserve">distance the environmental licence from its legal objective, which is to ensure control over the environmental impacts of the potentially polluting/degrading projects and </w:t>
      </w:r>
      <w:r>
        <w:rPr>
          <w:rFonts w:asciiTheme="majorHAnsi" w:hAnsiTheme="majorHAnsi"/>
          <w:lang w:val="en-GB"/>
        </w:rPr>
        <w:t xml:space="preserve">to guarantee </w:t>
      </w:r>
      <w:r w:rsidR="00DC0913" w:rsidRPr="00783CC6">
        <w:rPr>
          <w:rFonts w:asciiTheme="majorHAnsi" w:hAnsiTheme="majorHAnsi"/>
          <w:lang w:val="en-GB"/>
        </w:rPr>
        <w:t>a decent life for traditional fishermen. The impacts felt to date are clear, logical</w:t>
      </w:r>
      <w:r w:rsidR="007F2CA4">
        <w:rPr>
          <w:rFonts w:asciiTheme="majorHAnsi" w:hAnsiTheme="majorHAnsi"/>
          <w:lang w:val="en-GB"/>
        </w:rPr>
        <w:t xml:space="preserve"> and</w:t>
      </w:r>
      <w:r w:rsidR="00DC0913" w:rsidRPr="00783CC6">
        <w:rPr>
          <w:rFonts w:asciiTheme="majorHAnsi" w:hAnsiTheme="majorHAnsi"/>
          <w:lang w:val="en-GB"/>
        </w:rPr>
        <w:t xml:space="preserve"> foreseeable, </w:t>
      </w:r>
      <w:r w:rsidR="007F2CA4">
        <w:rPr>
          <w:rFonts w:asciiTheme="majorHAnsi" w:hAnsiTheme="majorHAnsi"/>
          <w:lang w:val="en-GB"/>
        </w:rPr>
        <w:t xml:space="preserve">but no </w:t>
      </w:r>
      <w:r w:rsidR="00DC0913" w:rsidRPr="00783CC6">
        <w:rPr>
          <w:rFonts w:asciiTheme="majorHAnsi" w:hAnsiTheme="majorHAnsi"/>
          <w:lang w:val="en-GB"/>
        </w:rPr>
        <w:t xml:space="preserve">proper compensatory measures </w:t>
      </w:r>
      <w:r w:rsidR="007F2CA4">
        <w:rPr>
          <w:rFonts w:asciiTheme="majorHAnsi" w:hAnsiTheme="majorHAnsi"/>
          <w:lang w:val="en-GB"/>
        </w:rPr>
        <w:t xml:space="preserve">have been </w:t>
      </w:r>
      <w:r w:rsidR="00DC0913" w:rsidRPr="00783CC6">
        <w:rPr>
          <w:rFonts w:asciiTheme="majorHAnsi" w:hAnsiTheme="majorHAnsi"/>
          <w:lang w:val="en-GB"/>
        </w:rPr>
        <w:t>taken.</w:t>
      </w:r>
    </w:p>
    <w:p w:rsidR="00DC0913" w:rsidRPr="00783CC6" w:rsidRDefault="00DC0913" w:rsidP="006A4D75">
      <w:pPr>
        <w:jc w:val="both"/>
        <w:rPr>
          <w:rFonts w:asciiTheme="majorHAnsi" w:hAnsiTheme="majorHAnsi"/>
          <w:lang w:val="en-GB"/>
        </w:rPr>
      </w:pPr>
    </w:p>
    <w:p w:rsidR="00DC0913" w:rsidRPr="00783CC6" w:rsidRDefault="00DC0913" w:rsidP="006A4D75">
      <w:pPr>
        <w:jc w:val="both"/>
        <w:rPr>
          <w:rFonts w:asciiTheme="majorHAnsi" w:hAnsiTheme="majorHAnsi"/>
          <w:lang w:val="en-GB"/>
        </w:rPr>
      </w:pPr>
      <w:r w:rsidRPr="00783CC6">
        <w:rPr>
          <w:rFonts w:asciiTheme="majorHAnsi" w:hAnsiTheme="majorHAnsi"/>
          <w:lang w:val="en-GB"/>
        </w:rPr>
        <w:t xml:space="preserve">The procedures </w:t>
      </w:r>
      <w:r w:rsidR="007F2CA4">
        <w:rPr>
          <w:rFonts w:asciiTheme="majorHAnsi" w:hAnsiTheme="majorHAnsi"/>
          <w:lang w:val="en-GB"/>
        </w:rPr>
        <w:t xml:space="preserve">adopted </w:t>
      </w:r>
      <w:r w:rsidRPr="00783CC6">
        <w:rPr>
          <w:rFonts w:asciiTheme="majorHAnsi" w:hAnsiTheme="majorHAnsi"/>
          <w:lang w:val="en-GB"/>
        </w:rPr>
        <w:t xml:space="preserve">by </w:t>
      </w:r>
      <w:r w:rsidR="006A4D75" w:rsidRPr="00783CC6">
        <w:rPr>
          <w:rFonts w:asciiTheme="majorHAnsi" w:hAnsiTheme="majorHAnsi"/>
          <w:lang w:val="en-GB"/>
        </w:rPr>
        <w:t xml:space="preserve">Van Oord </w:t>
      </w:r>
      <w:r w:rsidRPr="00783CC6">
        <w:rPr>
          <w:rFonts w:asciiTheme="majorHAnsi" w:hAnsiTheme="majorHAnsi"/>
          <w:lang w:val="en-GB"/>
        </w:rPr>
        <w:t>and the</w:t>
      </w:r>
      <w:r w:rsidR="001435B7" w:rsidRPr="00783CC6">
        <w:rPr>
          <w:rFonts w:asciiTheme="majorHAnsi" w:hAnsiTheme="majorHAnsi"/>
          <w:lang w:val="en-GB"/>
        </w:rPr>
        <w:t xml:space="preserve"> </w:t>
      </w:r>
      <w:r w:rsidR="002970F6">
        <w:rPr>
          <w:rFonts w:asciiTheme="majorHAnsi" w:hAnsiTheme="majorHAnsi"/>
          <w:lang w:val="en-GB"/>
        </w:rPr>
        <w:t xml:space="preserve">Suape Industrial Port Complex suggest </w:t>
      </w:r>
      <w:r w:rsidRPr="00783CC6">
        <w:rPr>
          <w:rFonts w:asciiTheme="majorHAnsi" w:hAnsiTheme="majorHAnsi"/>
          <w:lang w:val="en-GB"/>
        </w:rPr>
        <w:t xml:space="preserve">that the socioeconomic environmental studies were </w:t>
      </w:r>
      <w:r w:rsidR="002970F6">
        <w:rPr>
          <w:rFonts w:asciiTheme="majorHAnsi" w:hAnsiTheme="majorHAnsi"/>
          <w:lang w:val="en-GB"/>
        </w:rPr>
        <w:t>intentionally ignored</w:t>
      </w:r>
      <w:r w:rsidRPr="00783CC6">
        <w:rPr>
          <w:rFonts w:asciiTheme="majorHAnsi" w:hAnsiTheme="majorHAnsi"/>
          <w:lang w:val="en-GB"/>
        </w:rPr>
        <w:t xml:space="preserve">, </w:t>
      </w:r>
      <w:r w:rsidR="002970F6">
        <w:rPr>
          <w:rFonts w:asciiTheme="majorHAnsi" w:hAnsiTheme="majorHAnsi"/>
          <w:lang w:val="en-GB"/>
        </w:rPr>
        <w:t xml:space="preserve">since </w:t>
      </w:r>
      <w:r w:rsidRPr="00783CC6">
        <w:rPr>
          <w:rFonts w:asciiTheme="majorHAnsi" w:hAnsiTheme="majorHAnsi"/>
          <w:lang w:val="en-GB"/>
        </w:rPr>
        <w:t xml:space="preserve">the project costs </w:t>
      </w:r>
      <w:r w:rsidR="002970F6">
        <w:rPr>
          <w:rFonts w:asciiTheme="majorHAnsi" w:hAnsiTheme="majorHAnsi"/>
          <w:lang w:val="en-GB"/>
        </w:rPr>
        <w:t xml:space="preserve">would have been higher </w:t>
      </w:r>
      <w:r w:rsidRPr="00783CC6">
        <w:rPr>
          <w:rFonts w:asciiTheme="majorHAnsi" w:hAnsiTheme="majorHAnsi"/>
          <w:lang w:val="en-GB"/>
        </w:rPr>
        <w:t>if the</w:t>
      </w:r>
      <w:r w:rsidR="002970F6">
        <w:rPr>
          <w:rFonts w:asciiTheme="majorHAnsi" w:hAnsiTheme="majorHAnsi"/>
          <w:lang w:val="en-GB"/>
        </w:rPr>
        <w:t>y had followed the</w:t>
      </w:r>
      <w:r w:rsidRPr="00783CC6">
        <w:rPr>
          <w:rFonts w:asciiTheme="majorHAnsi" w:hAnsiTheme="majorHAnsi"/>
          <w:lang w:val="en-GB"/>
        </w:rPr>
        <w:t xml:space="preserve"> procedures for</w:t>
      </w:r>
      <w:r w:rsidR="005C0A02" w:rsidRPr="00783CC6">
        <w:rPr>
          <w:rFonts w:asciiTheme="majorHAnsi" w:hAnsiTheme="majorHAnsi"/>
          <w:lang w:val="en-GB"/>
        </w:rPr>
        <w:t xml:space="preserve"> the</w:t>
      </w:r>
      <w:r w:rsidRPr="00783CC6">
        <w:rPr>
          <w:rFonts w:asciiTheme="majorHAnsi" w:hAnsiTheme="majorHAnsi"/>
          <w:lang w:val="en-GB"/>
        </w:rPr>
        <w:t xml:space="preserve"> “</w:t>
      </w:r>
      <w:r w:rsidRPr="00783CC6">
        <w:rPr>
          <w:rFonts w:asciiTheme="majorHAnsi" w:hAnsiTheme="majorHAnsi"/>
          <w:i/>
          <w:lang w:val="en-GB"/>
        </w:rPr>
        <w:t>bota fora</w:t>
      </w:r>
      <w:r w:rsidRPr="00783CC6">
        <w:rPr>
          <w:rFonts w:asciiTheme="majorHAnsi" w:hAnsiTheme="majorHAnsi"/>
          <w:lang w:val="en-GB"/>
        </w:rPr>
        <w:t xml:space="preserve">” [kick out] eviction in </w:t>
      </w:r>
      <w:r w:rsidR="007F2CA4">
        <w:rPr>
          <w:rFonts w:asciiTheme="majorHAnsi" w:hAnsiTheme="majorHAnsi"/>
          <w:lang w:val="en-GB"/>
        </w:rPr>
        <w:t>remote</w:t>
      </w:r>
      <w:r w:rsidRPr="00783CC6">
        <w:rPr>
          <w:rFonts w:asciiTheme="majorHAnsi" w:hAnsiTheme="majorHAnsi"/>
          <w:lang w:val="en-GB"/>
        </w:rPr>
        <w:t xml:space="preserve">, more appropriate areas, </w:t>
      </w:r>
      <w:r w:rsidR="002970F6">
        <w:rPr>
          <w:rFonts w:asciiTheme="majorHAnsi" w:hAnsiTheme="majorHAnsi"/>
          <w:lang w:val="en-GB"/>
        </w:rPr>
        <w:t xml:space="preserve">and for </w:t>
      </w:r>
      <w:r w:rsidRPr="00783CC6">
        <w:rPr>
          <w:rFonts w:asciiTheme="majorHAnsi" w:hAnsiTheme="majorHAnsi"/>
          <w:lang w:val="en-GB"/>
        </w:rPr>
        <w:t xml:space="preserve">payment of </w:t>
      </w:r>
      <w:r w:rsidR="007F2CA4">
        <w:rPr>
          <w:rFonts w:asciiTheme="majorHAnsi" w:hAnsiTheme="majorHAnsi"/>
          <w:lang w:val="en-GB"/>
        </w:rPr>
        <w:t>damages</w:t>
      </w:r>
      <w:r w:rsidRPr="00783CC6">
        <w:rPr>
          <w:rFonts w:asciiTheme="majorHAnsi" w:hAnsiTheme="majorHAnsi"/>
          <w:lang w:val="en-GB"/>
        </w:rPr>
        <w:t>.</w:t>
      </w:r>
    </w:p>
    <w:p w:rsidR="0002282A" w:rsidRPr="00783CC6" w:rsidRDefault="0002282A" w:rsidP="006A4D75">
      <w:pPr>
        <w:jc w:val="both"/>
        <w:rPr>
          <w:rFonts w:asciiTheme="majorHAnsi" w:hAnsiTheme="majorHAnsi"/>
          <w:sz w:val="16"/>
          <w:szCs w:val="16"/>
          <w:lang w:val="en-GB"/>
        </w:rPr>
      </w:pPr>
    </w:p>
    <w:p w:rsidR="006A4D75" w:rsidRPr="00783CC6" w:rsidRDefault="00AB7608" w:rsidP="006A4D75">
      <w:pPr>
        <w:jc w:val="both"/>
        <w:rPr>
          <w:lang w:val="en-GB"/>
        </w:rPr>
      </w:pPr>
      <w:r w:rsidRPr="00783CC6">
        <w:rPr>
          <w:rFonts w:ascii="Times New Roman" w:hAnsi="Times New Roman" w:cs="Times New Roman"/>
          <w:noProof/>
          <w:color w:val="C0504D" w:themeColor="accent2"/>
          <w:lang w:val="nl-NL" w:eastAsia="nl-NL"/>
        </w:rPr>
        <mc:AlternateContent>
          <mc:Choice Requires="wps">
            <w:drawing>
              <wp:inline distT="0" distB="0" distL="0" distR="0" wp14:anchorId="45B71523" wp14:editId="1BB2C578">
                <wp:extent cx="3660775" cy="2820670"/>
                <wp:effectExtent l="9525" t="9525" r="6350" b="825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28206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642A8" w:rsidRPr="00DC0913" w:rsidRDefault="00D642A8" w:rsidP="00DC0913">
                            <w:pPr>
                              <w:rPr>
                                <w:sz w:val="20"/>
                                <w:lang w:val="en-GB"/>
                              </w:rPr>
                            </w:pPr>
                            <w:r w:rsidRPr="00DC0913">
                              <w:rPr>
                                <w:b/>
                                <w:sz w:val="20"/>
                                <w:lang w:val="en-GB"/>
                              </w:rPr>
                              <w:t xml:space="preserve">Regarding the </w:t>
                            </w:r>
                            <w:r>
                              <w:rPr>
                                <w:b/>
                                <w:sz w:val="20"/>
                                <w:lang w:val="en-GB"/>
                              </w:rPr>
                              <w:t>cumulative impacts of the multiple dredging and rock-removal</w:t>
                            </w:r>
                            <w:r w:rsidRPr="00DC0913">
                              <w:rPr>
                                <w:b/>
                                <w:sz w:val="20"/>
                                <w:lang w:val="en-GB"/>
                              </w:rPr>
                              <w:t xml:space="preserve"> </w:t>
                            </w:r>
                            <w:r>
                              <w:rPr>
                                <w:b/>
                                <w:sz w:val="20"/>
                                <w:lang w:val="en-GB"/>
                              </w:rPr>
                              <w:t xml:space="preserve">works, according to the Socio-Economic Diagnosis of Small-Scale Fishing on the Coast of </w:t>
                            </w:r>
                            <w:r w:rsidRPr="00DC0913">
                              <w:rPr>
                                <w:b/>
                                <w:sz w:val="20"/>
                                <w:lang w:val="en-GB"/>
                              </w:rPr>
                              <w:t>Pernambuco</w:t>
                            </w:r>
                            <w:r>
                              <w:rPr>
                                <w:b/>
                                <w:sz w:val="20"/>
                                <w:lang w:val="en-GB"/>
                              </w:rPr>
                              <w:t>, conducted by the Instituto Ocea</w:t>
                            </w:r>
                            <w:r w:rsidRPr="00DC0913">
                              <w:rPr>
                                <w:b/>
                                <w:sz w:val="20"/>
                                <w:lang w:val="en-GB"/>
                              </w:rPr>
                              <w:t xml:space="preserve">nário </w:t>
                            </w:r>
                            <w:r>
                              <w:rPr>
                                <w:b/>
                                <w:sz w:val="20"/>
                                <w:lang w:val="en-GB"/>
                              </w:rPr>
                              <w:t>and</w:t>
                            </w:r>
                            <w:r w:rsidRPr="00DC0913">
                              <w:rPr>
                                <w:b/>
                                <w:sz w:val="20"/>
                                <w:lang w:val="en-GB"/>
                              </w:rPr>
                              <w:t xml:space="preserve"> UFRPE. </w:t>
                            </w:r>
                            <w:r w:rsidRPr="00DC0913">
                              <w:rPr>
                                <w:sz w:val="20"/>
                                <w:lang w:val="en-GB"/>
                              </w:rPr>
                              <w:t>“</w:t>
                            </w:r>
                            <w:r w:rsidR="002970F6">
                              <w:rPr>
                                <w:sz w:val="20"/>
                                <w:lang w:val="en-GB"/>
                              </w:rPr>
                              <w:t xml:space="preserve">When </w:t>
                            </w:r>
                            <w:r>
                              <w:rPr>
                                <w:sz w:val="20"/>
                                <w:lang w:val="en-GB"/>
                              </w:rPr>
                              <w:t xml:space="preserve">the </w:t>
                            </w:r>
                            <w:r w:rsidRPr="00DC0913">
                              <w:rPr>
                                <w:sz w:val="20"/>
                                <w:lang w:val="en-GB"/>
                              </w:rPr>
                              <w:t>Port of Suape</w:t>
                            </w:r>
                            <w:r w:rsidR="002970F6">
                              <w:rPr>
                                <w:sz w:val="20"/>
                                <w:lang w:val="en-GB"/>
                              </w:rPr>
                              <w:t xml:space="preserve"> was built</w:t>
                            </w:r>
                            <w:r w:rsidRPr="00DC0913">
                              <w:rPr>
                                <w:sz w:val="20"/>
                                <w:lang w:val="en-GB"/>
                              </w:rPr>
                              <w:t xml:space="preserve">, </w:t>
                            </w:r>
                            <w:r>
                              <w:rPr>
                                <w:sz w:val="20"/>
                                <w:lang w:val="en-GB"/>
                              </w:rPr>
                              <w:t>a vast area of mangroves was destroyed and filled</w:t>
                            </w:r>
                            <w:r w:rsidRPr="00DC0913">
                              <w:rPr>
                                <w:sz w:val="20"/>
                                <w:lang w:val="en-GB"/>
                              </w:rPr>
                              <w:t xml:space="preserve">, </w:t>
                            </w:r>
                            <w:r>
                              <w:rPr>
                                <w:sz w:val="20"/>
                                <w:lang w:val="en-GB"/>
                              </w:rPr>
                              <w:t xml:space="preserve">and part of the sandstone reef line, which </w:t>
                            </w:r>
                            <w:r w:rsidR="002970F6">
                              <w:rPr>
                                <w:sz w:val="20"/>
                                <w:lang w:val="en-GB"/>
                              </w:rPr>
                              <w:t xml:space="preserve">was </w:t>
                            </w:r>
                            <w:r>
                              <w:rPr>
                                <w:sz w:val="20"/>
                                <w:lang w:val="en-GB"/>
                              </w:rPr>
                              <w:t xml:space="preserve">the connector between the sea and the </w:t>
                            </w:r>
                            <w:r w:rsidRPr="00DC0913">
                              <w:rPr>
                                <w:sz w:val="20"/>
                                <w:lang w:val="en-GB"/>
                              </w:rPr>
                              <w:t>Ipojuca</w:t>
                            </w:r>
                            <w:r>
                              <w:rPr>
                                <w:sz w:val="20"/>
                                <w:lang w:val="en-GB"/>
                              </w:rPr>
                              <w:t xml:space="preserve"> River</w:t>
                            </w:r>
                            <w:r w:rsidR="002970F6">
                              <w:rPr>
                                <w:sz w:val="20"/>
                                <w:lang w:val="en-GB"/>
                              </w:rPr>
                              <w:t>, was blown up.</w:t>
                            </w:r>
                            <w:r w:rsidRPr="00DC0913">
                              <w:rPr>
                                <w:sz w:val="20"/>
                                <w:lang w:val="en-GB"/>
                              </w:rPr>
                              <w:t xml:space="preserve"> </w:t>
                            </w:r>
                            <w:r>
                              <w:rPr>
                                <w:sz w:val="20"/>
                                <w:lang w:val="en-GB"/>
                              </w:rPr>
                              <w:t xml:space="preserve">This project was done to minimize the </w:t>
                            </w:r>
                            <w:r w:rsidR="002970F6">
                              <w:rPr>
                                <w:sz w:val="20"/>
                                <w:lang w:val="en-GB"/>
                              </w:rPr>
                              <w:t xml:space="preserve">upstream </w:t>
                            </w:r>
                            <w:r>
                              <w:rPr>
                                <w:sz w:val="20"/>
                                <w:lang w:val="en-GB"/>
                              </w:rPr>
                              <w:t>flooding of the dammed rivers caused by the</w:t>
                            </w:r>
                            <w:r w:rsidRPr="00DC0913">
                              <w:rPr>
                                <w:sz w:val="20"/>
                                <w:lang w:val="en-GB"/>
                              </w:rPr>
                              <w:t xml:space="preserve"> </w:t>
                            </w:r>
                            <w:r>
                              <w:rPr>
                                <w:sz w:val="20"/>
                                <w:lang w:val="en-GB"/>
                              </w:rPr>
                              <w:t>earthworks</w:t>
                            </w:r>
                            <w:r w:rsidRPr="00DC0913">
                              <w:rPr>
                                <w:sz w:val="20"/>
                                <w:lang w:val="en-GB"/>
                              </w:rPr>
                              <w:t xml:space="preserve">. </w:t>
                            </w:r>
                            <w:r>
                              <w:rPr>
                                <w:sz w:val="20"/>
                                <w:lang w:val="en-GB"/>
                              </w:rPr>
                              <w:t>This fact caused a significant environmental impact on the ecosystem</w:t>
                            </w:r>
                            <w:r w:rsidR="002970F6">
                              <w:rPr>
                                <w:sz w:val="20"/>
                                <w:lang w:val="en-GB"/>
                              </w:rPr>
                              <w:t xml:space="preserve"> and made the </w:t>
                            </w:r>
                            <w:r>
                              <w:rPr>
                                <w:sz w:val="20"/>
                                <w:lang w:val="en-GB"/>
                              </w:rPr>
                              <w:t>marine erosion</w:t>
                            </w:r>
                            <w:r w:rsidR="002970F6">
                              <w:rPr>
                                <w:sz w:val="20"/>
                                <w:lang w:val="en-GB"/>
                              </w:rPr>
                              <w:t xml:space="preserve"> worse</w:t>
                            </w:r>
                            <w:r>
                              <w:rPr>
                                <w:sz w:val="20"/>
                                <w:lang w:val="en-GB"/>
                              </w:rPr>
                              <w:t xml:space="preserve">…there is still an invisible impact, one </w:t>
                            </w:r>
                            <w:r w:rsidR="002970F6">
                              <w:rPr>
                                <w:sz w:val="20"/>
                                <w:lang w:val="en-GB"/>
                              </w:rPr>
                              <w:t xml:space="preserve">that is even </w:t>
                            </w:r>
                            <w:r>
                              <w:rPr>
                                <w:sz w:val="20"/>
                                <w:lang w:val="en-GB"/>
                              </w:rPr>
                              <w:t>more damaging</w:t>
                            </w:r>
                            <w:r w:rsidR="002970F6">
                              <w:rPr>
                                <w:sz w:val="20"/>
                                <w:lang w:val="en-GB"/>
                              </w:rPr>
                              <w:t xml:space="preserve">: </w:t>
                            </w:r>
                            <w:r>
                              <w:rPr>
                                <w:sz w:val="20"/>
                                <w:lang w:val="en-GB"/>
                              </w:rPr>
                              <w:t xml:space="preserve">the degradation and death of the mangroves, because </w:t>
                            </w:r>
                            <w:r w:rsidR="002970F6">
                              <w:rPr>
                                <w:sz w:val="20"/>
                                <w:lang w:val="en-GB"/>
                              </w:rPr>
                              <w:t xml:space="preserve">as </w:t>
                            </w:r>
                            <w:r>
                              <w:rPr>
                                <w:sz w:val="20"/>
                                <w:lang w:val="en-GB"/>
                              </w:rPr>
                              <w:t xml:space="preserve">the fertilisation of the coastal waters diminishes, costal productivity declines. This entire impact falls on the shoulders of the fishermen, who lose their natural food industries, </w:t>
                            </w:r>
                            <w:r w:rsidR="002970F6">
                              <w:rPr>
                                <w:sz w:val="20"/>
                                <w:lang w:val="en-GB"/>
                              </w:rPr>
                              <w:t xml:space="preserve">and thus </w:t>
                            </w:r>
                            <w:r>
                              <w:rPr>
                                <w:sz w:val="20"/>
                                <w:lang w:val="en-GB"/>
                              </w:rPr>
                              <w:t>have greater difficulty sustaining their families</w:t>
                            </w:r>
                            <w:r w:rsidRPr="00DC0913">
                              <w:rPr>
                                <w:sz w:val="20"/>
                                <w:lang w:val="en-GB"/>
                              </w:rPr>
                              <w:t xml:space="preserve">.  </w:t>
                            </w:r>
                          </w:p>
                        </w:txbxContent>
                      </wps:txbx>
                      <wps:bodyPr rot="0" vert="horz" wrap="square" lIns="91440" tIns="45720" rIns="91440" bIns="45720" anchor="t" anchorCtr="0" upright="1">
                        <a:noAutofit/>
                      </wps:bodyPr>
                    </wps:wsp>
                  </a:graphicData>
                </a:graphic>
              </wp:inline>
            </w:drawing>
          </mc:Choice>
          <mc:Fallback>
            <w:pict>
              <v:shape id="Text Box 9" o:spid="_x0000_s1028" type="#_x0000_t202" style="width:288.25pt;height:2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" filled="f" strokecolor="black [3213]">
                <v:textbox>
                  <w:txbxContent>
                    <w:p w:rsidR="00D642A8" w:rsidRPr="00DC0913" w:rsidRDefault="00D642A8" w:rsidP="00DC0913">
                      <w:pPr>
                        <w:rPr>
                          <w:sz w:val="20"/>
                          <w:lang w:val="en-GB"/>
                        </w:rPr>
                      </w:pPr>
                      <w:r w:rsidRPr="00DC0913">
                        <w:rPr>
                          <w:b/>
                          <w:sz w:val="20"/>
                          <w:lang w:val="en-GB"/>
                        </w:rPr>
                        <w:t xml:space="preserve">Regarding the </w:t>
                      </w:r>
                      <w:r>
                        <w:rPr>
                          <w:b/>
                          <w:sz w:val="20"/>
                          <w:lang w:val="en-GB"/>
                        </w:rPr>
                        <w:t>cumulative impacts of the multiple dredging and rock-removal</w:t>
                      </w:r>
                      <w:r w:rsidRPr="00DC0913">
                        <w:rPr>
                          <w:b/>
                          <w:sz w:val="20"/>
                          <w:lang w:val="en-GB"/>
                        </w:rPr>
                        <w:t xml:space="preserve"> </w:t>
                      </w:r>
                      <w:r>
                        <w:rPr>
                          <w:b/>
                          <w:sz w:val="20"/>
                          <w:lang w:val="en-GB"/>
                        </w:rPr>
                        <w:t xml:space="preserve">works, according to the Socio-Economic Diagnosis of Small-Scale Fishing on the Coast of </w:t>
                      </w:r>
                      <w:r w:rsidRPr="00DC0913">
                        <w:rPr>
                          <w:b/>
                          <w:sz w:val="20"/>
                          <w:lang w:val="en-GB"/>
                        </w:rPr>
                        <w:t>Pernambuco</w:t>
                      </w:r>
                      <w:r>
                        <w:rPr>
                          <w:b/>
                          <w:sz w:val="20"/>
                          <w:lang w:val="en-GB"/>
                        </w:rPr>
                        <w:t xml:space="preserve">, conducted by the </w:t>
                      </w:r>
                      <w:proofErr w:type="spellStart"/>
                      <w:r>
                        <w:rPr>
                          <w:b/>
                          <w:sz w:val="20"/>
                          <w:lang w:val="en-GB"/>
                        </w:rPr>
                        <w:t>Instituto</w:t>
                      </w:r>
                      <w:proofErr w:type="spellEnd"/>
                      <w:r>
                        <w:rPr>
                          <w:b/>
                          <w:sz w:val="20"/>
                          <w:lang w:val="en-GB"/>
                        </w:rPr>
                        <w:t xml:space="preserve"> </w:t>
                      </w:r>
                      <w:proofErr w:type="spellStart"/>
                      <w:r>
                        <w:rPr>
                          <w:b/>
                          <w:sz w:val="20"/>
                          <w:lang w:val="en-GB"/>
                        </w:rPr>
                        <w:t>Ocea</w:t>
                      </w:r>
                      <w:r w:rsidRPr="00DC0913">
                        <w:rPr>
                          <w:b/>
                          <w:sz w:val="20"/>
                          <w:lang w:val="en-GB"/>
                        </w:rPr>
                        <w:t>nário</w:t>
                      </w:r>
                      <w:proofErr w:type="spellEnd"/>
                      <w:r w:rsidRPr="00DC0913">
                        <w:rPr>
                          <w:b/>
                          <w:sz w:val="20"/>
                          <w:lang w:val="en-GB"/>
                        </w:rPr>
                        <w:t xml:space="preserve"> </w:t>
                      </w:r>
                      <w:r>
                        <w:rPr>
                          <w:b/>
                          <w:sz w:val="20"/>
                          <w:lang w:val="en-GB"/>
                        </w:rPr>
                        <w:t>and</w:t>
                      </w:r>
                      <w:r w:rsidRPr="00DC0913">
                        <w:rPr>
                          <w:b/>
                          <w:sz w:val="20"/>
                          <w:lang w:val="en-GB"/>
                        </w:rPr>
                        <w:t xml:space="preserve"> </w:t>
                      </w:r>
                      <w:proofErr w:type="spellStart"/>
                      <w:r w:rsidRPr="00DC0913">
                        <w:rPr>
                          <w:b/>
                          <w:sz w:val="20"/>
                          <w:lang w:val="en-GB"/>
                        </w:rPr>
                        <w:t>UFRPE</w:t>
                      </w:r>
                      <w:proofErr w:type="spellEnd"/>
                      <w:r w:rsidRPr="00DC0913">
                        <w:rPr>
                          <w:b/>
                          <w:sz w:val="20"/>
                          <w:lang w:val="en-GB"/>
                        </w:rPr>
                        <w:t xml:space="preserve">. </w:t>
                      </w:r>
                      <w:r w:rsidRPr="00DC0913">
                        <w:rPr>
                          <w:sz w:val="20"/>
                          <w:lang w:val="en-GB"/>
                        </w:rPr>
                        <w:t>“</w:t>
                      </w:r>
                      <w:r w:rsidR="002970F6">
                        <w:rPr>
                          <w:sz w:val="20"/>
                          <w:lang w:val="en-GB"/>
                        </w:rPr>
                        <w:t xml:space="preserve">When </w:t>
                      </w:r>
                      <w:r>
                        <w:rPr>
                          <w:sz w:val="20"/>
                          <w:lang w:val="en-GB"/>
                        </w:rPr>
                        <w:t xml:space="preserve">the </w:t>
                      </w:r>
                      <w:r w:rsidRPr="00DC0913">
                        <w:rPr>
                          <w:sz w:val="20"/>
                          <w:lang w:val="en-GB"/>
                        </w:rPr>
                        <w:t xml:space="preserve">Port of </w:t>
                      </w:r>
                      <w:proofErr w:type="spellStart"/>
                      <w:r w:rsidRPr="00DC0913">
                        <w:rPr>
                          <w:sz w:val="20"/>
                          <w:lang w:val="en-GB"/>
                        </w:rPr>
                        <w:t>Suape</w:t>
                      </w:r>
                      <w:proofErr w:type="spellEnd"/>
                      <w:r w:rsidR="002970F6">
                        <w:rPr>
                          <w:sz w:val="20"/>
                          <w:lang w:val="en-GB"/>
                        </w:rPr>
                        <w:t xml:space="preserve"> was built</w:t>
                      </w:r>
                      <w:r w:rsidRPr="00DC0913">
                        <w:rPr>
                          <w:sz w:val="20"/>
                          <w:lang w:val="en-GB"/>
                        </w:rPr>
                        <w:t xml:space="preserve">, </w:t>
                      </w:r>
                      <w:r>
                        <w:rPr>
                          <w:sz w:val="20"/>
                          <w:lang w:val="en-GB"/>
                        </w:rPr>
                        <w:t>a vast area of mangroves was destroyed and filled</w:t>
                      </w:r>
                      <w:r w:rsidRPr="00DC0913">
                        <w:rPr>
                          <w:sz w:val="20"/>
                          <w:lang w:val="en-GB"/>
                        </w:rPr>
                        <w:t xml:space="preserve">, </w:t>
                      </w:r>
                      <w:r>
                        <w:rPr>
                          <w:sz w:val="20"/>
                          <w:lang w:val="en-GB"/>
                        </w:rPr>
                        <w:t xml:space="preserve">and part of the sandstone reef line, which </w:t>
                      </w:r>
                      <w:r w:rsidR="002970F6">
                        <w:rPr>
                          <w:sz w:val="20"/>
                          <w:lang w:val="en-GB"/>
                        </w:rPr>
                        <w:t xml:space="preserve">was </w:t>
                      </w:r>
                      <w:r>
                        <w:rPr>
                          <w:sz w:val="20"/>
                          <w:lang w:val="en-GB"/>
                        </w:rPr>
                        <w:t xml:space="preserve">the connector between the sea and the </w:t>
                      </w:r>
                      <w:proofErr w:type="spellStart"/>
                      <w:r w:rsidRPr="00DC0913">
                        <w:rPr>
                          <w:sz w:val="20"/>
                          <w:lang w:val="en-GB"/>
                        </w:rPr>
                        <w:t>Ipojuca</w:t>
                      </w:r>
                      <w:proofErr w:type="spellEnd"/>
                      <w:r>
                        <w:rPr>
                          <w:sz w:val="20"/>
                          <w:lang w:val="en-GB"/>
                        </w:rPr>
                        <w:t xml:space="preserve"> River</w:t>
                      </w:r>
                      <w:r w:rsidR="002970F6">
                        <w:rPr>
                          <w:sz w:val="20"/>
                          <w:lang w:val="en-GB"/>
                        </w:rPr>
                        <w:t xml:space="preserve">, </w:t>
                      </w:r>
                      <w:r w:rsidR="002970F6">
                        <w:rPr>
                          <w:sz w:val="20"/>
                          <w:lang w:val="en-GB"/>
                        </w:rPr>
                        <w:t>was blown up</w:t>
                      </w:r>
                      <w:r w:rsidR="002970F6">
                        <w:rPr>
                          <w:sz w:val="20"/>
                          <w:lang w:val="en-GB"/>
                        </w:rPr>
                        <w:t>.</w:t>
                      </w:r>
                      <w:r w:rsidRPr="00DC0913">
                        <w:rPr>
                          <w:sz w:val="20"/>
                          <w:lang w:val="en-GB"/>
                        </w:rPr>
                        <w:t xml:space="preserve"> </w:t>
                      </w:r>
                      <w:r>
                        <w:rPr>
                          <w:sz w:val="20"/>
                          <w:lang w:val="en-GB"/>
                        </w:rPr>
                        <w:t xml:space="preserve">This project was done to minimize the </w:t>
                      </w:r>
                      <w:r w:rsidR="002970F6">
                        <w:rPr>
                          <w:sz w:val="20"/>
                          <w:lang w:val="en-GB"/>
                        </w:rPr>
                        <w:t xml:space="preserve">upstream </w:t>
                      </w:r>
                      <w:r>
                        <w:rPr>
                          <w:sz w:val="20"/>
                          <w:lang w:val="en-GB"/>
                        </w:rPr>
                        <w:t>flooding of the dammed rivers caused by the</w:t>
                      </w:r>
                      <w:r w:rsidRPr="00DC0913">
                        <w:rPr>
                          <w:sz w:val="20"/>
                          <w:lang w:val="en-GB"/>
                        </w:rPr>
                        <w:t xml:space="preserve"> </w:t>
                      </w:r>
                      <w:r>
                        <w:rPr>
                          <w:sz w:val="20"/>
                          <w:lang w:val="en-GB"/>
                        </w:rPr>
                        <w:t>earthworks</w:t>
                      </w:r>
                      <w:r w:rsidRPr="00DC0913">
                        <w:rPr>
                          <w:sz w:val="20"/>
                          <w:lang w:val="en-GB"/>
                        </w:rPr>
                        <w:t xml:space="preserve">. </w:t>
                      </w:r>
                      <w:r>
                        <w:rPr>
                          <w:sz w:val="20"/>
                          <w:lang w:val="en-GB"/>
                        </w:rPr>
                        <w:t>This fact caused a significant environmental impact on the ecosystem</w:t>
                      </w:r>
                      <w:r w:rsidR="002970F6">
                        <w:rPr>
                          <w:sz w:val="20"/>
                          <w:lang w:val="en-GB"/>
                        </w:rPr>
                        <w:t xml:space="preserve"> and made the </w:t>
                      </w:r>
                      <w:r>
                        <w:rPr>
                          <w:sz w:val="20"/>
                          <w:lang w:val="en-GB"/>
                        </w:rPr>
                        <w:t>marine erosion</w:t>
                      </w:r>
                      <w:r w:rsidR="002970F6">
                        <w:rPr>
                          <w:sz w:val="20"/>
                          <w:lang w:val="en-GB"/>
                        </w:rPr>
                        <w:t xml:space="preserve"> worse</w:t>
                      </w:r>
                      <w:r>
                        <w:rPr>
                          <w:sz w:val="20"/>
                          <w:lang w:val="en-GB"/>
                        </w:rPr>
                        <w:t xml:space="preserve">…there is still an invisible impact, one </w:t>
                      </w:r>
                      <w:r w:rsidR="002970F6">
                        <w:rPr>
                          <w:sz w:val="20"/>
                          <w:lang w:val="en-GB"/>
                        </w:rPr>
                        <w:t xml:space="preserve">that is even </w:t>
                      </w:r>
                      <w:r>
                        <w:rPr>
                          <w:sz w:val="20"/>
                          <w:lang w:val="en-GB"/>
                        </w:rPr>
                        <w:t>more damaging</w:t>
                      </w:r>
                      <w:r w:rsidR="002970F6">
                        <w:rPr>
                          <w:sz w:val="20"/>
                          <w:lang w:val="en-GB"/>
                        </w:rPr>
                        <w:t xml:space="preserve">: </w:t>
                      </w:r>
                      <w:r>
                        <w:rPr>
                          <w:sz w:val="20"/>
                          <w:lang w:val="en-GB"/>
                        </w:rPr>
                        <w:t xml:space="preserve">the degradation and death of the mangroves, because </w:t>
                      </w:r>
                      <w:r w:rsidR="002970F6">
                        <w:rPr>
                          <w:sz w:val="20"/>
                          <w:lang w:val="en-GB"/>
                        </w:rPr>
                        <w:t xml:space="preserve">as </w:t>
                      </w:r>
                      <w:r>
                        <w:rPr>
                          <w:sz w:val="20"/>
                          <w:lang w:val="en-GB"/>
                        </w:rPr>
                        <w:t xml:space="preserve">the fertilisation of the coastal waters diminishes, costal productivity declines. This entire impact falls on the shoulders of the fishermen, who lose their natural food industries, </w:t>
                      </w:r>
                      <w:r w:rsidR="002970F6">
                        <w:rPr>
                          <w:sz w:val="20"/>
                          <w:lang w:val="en-GB"/>
                        </w:rPr>
                        <w:t xml:space="preserve">and thus </w:t>
                      </w:r>
                      <w:r>
                        <w:rPr>
                          <w:sz w:val="20"/>
                          <w:lang w:val="en-GB"/>
                        </w:rPr>
                        <w:t>have greater difficulty sustaining their families</w:t>
                      </w:r>
                      <w:r w:rsidRPr="00DC0913">
                        <w:rPr>
                          <w:sz w:val="20"/>
                          <w:lang w:val="en-GB"/>
                        </w:rPr>
                        <w:t xml:space="preserve">.  </w:t>
                      </w:r>
                    </w:p>
                  </w:txbxContent>
                </v:textbox>
                <w10:anchorlock/>
              </v:shape>
            </w:pict>
          </mc:Fallback>
        </mc:AlternateContent>
      </w:r>
    </w:p>
    <w:p w:rsidR="001435B7" w:rsidRPr="00783CC6" w:rsidRDefault="001435B7" w:rsidP="006A4D75">
      <w:pPr>
        <w:jc w:val="both"/>
        <w:rPr>
          <w:sz w:val="16"/>
          <w:szCs w:val="16"/>
          <w:lang w:val="en-GB"/>
        </w:rPr>
      </w:pPr>
    </w:p>
    <w:p w:rsidR="0002282A" w:rsidRPr="00783CC6" w:rsidRDefault="007F2CA4" w:rsidP="006A4D75">
      <w:pPr>
        <w:jc w:val="both"/>
        <w:rPr>
          <w:lang w:val="en-GB"/>
        </w:rPr>
      </w:pPr>
      <w:r>
        <w:rPr>
          <w:lang w:val="en-GB"/>
        </w:rPr>
        <w:t>T</w:t>
      </w:r>
      <w:r w:rsidR="007E6027" w:rsidRPr="00783CC6">
        <w:rPr>
          <w:lang w:val="en-GB"/>
        </w:rPr>
        <w:t>he licencing process</w:t>
      </w:r>
      <w:r>
        <w:rPr>
          <w:lang w:val="en-GB"/>
        </w:rPr>
        <w:t xml:space="preserve"> is governed by</w:t>
      </w:r>
      <w:r w:rsidR="007E6027" w:rsidRPr="00783CC6">
        <w:rPr>
          <w:lang w:val="en-GB"/>
        </w:rPr>
        <w:t xml:space="preserve"> </w:t>
      </w:r>
      <w:r w:rsidR="006A4D75" w:rsidRPr="00783CC6">
        <w:rPr>
          <w:lang w:val="en-GB"/>
        </w:rPr>
        <w:t xml:space="preserve">CONAMA </w:t>
      </w:r>
      <w:r w:rsidR="007E6027" w:rsidRPr="00783CC6">
        <w:rPr>
          <w:lang w:val="en-GB"/>
        </w:rPr>
        <w:t xml:space="preserve">Resolution </w:t>
      </w:r>
      <w:r w:rsidR="006A4D75" w:rsidRPr="00783CC6">
        <w:rPr>
          <w:lang w:val="en-GB"/>
        </w:rPr>
        <w:t>237/97</w:t>
      </w:r>
      <w:r w:rsidR="007E6027" w:rsidRPr="00783CC6">
        <w:rPr>
          <w:lang w:val="en-GB"/>
        </w:rPr>
        <w:t>, which clearly states in Article 10</w:t>
      </w:r>
      <w:r w:rsidR="006A4D75" w:rsidRPr="00783CC6">
        <w:rPr>
          <w:lang w:val="en-GB"/>
        </w:rPr>
        <w:t xml:space="preserve">: </w:t>
      </w:r>
    </w:p>
    <w:p w:rsidR="0002282A" w:rsidRPr="00783CC6" w:rsidRDefault="0002282A" w:rsidP="006A4D75">
      <w:pPr>
        <w:jc w:val="both"/>
        <w:rPr>
          <w:sz w:val="16"/>
          <w:szCs w:val="16"/>
          <w:lang w:val="en-GB"/>
        </w:rPr>
      </w:pPr>
    </w:p>
    <w:p w:rsidR="006A4D75" w:rsidRPr="00783CC6" w:rsidRDefault="006A4D75" w:rsidP="0002282A">
      <w:pPr>
        <w:ind w:left="2268"/>
        <w:jc w:val="both"/>
        <w:rPr>
          <w:i/>
          <w:lang w:val="en-GB"/>
        </w:rPr>
      </w:pPr>
      <w:r w:rsidRPr="00783CC6">
        <w:rPr>
          <w:i/>
          <w:lang w:val="en-GB"/>
        </w:rPr>
        <w:t>“</w:t>
      </w:r>
      <w:r w:rsidR="007E6027" w:rsidRPr="00783CC6">
        <w:rPr>
          <w:i/>
          <w:lang w:val="en-GB"/>
        </w:rPr>
        <w:t xml:space="preserve">The environmental licencing procedure shall </w:t>
      </w:r>
      <w:r w:rsidR="007F2CA4">
        <w:rPr>
          <w:i/>
          <w:lang w:val="en-GB"/>
        </w:rPr>
        <w:t xml:space="preserve">take place in </w:t>
      </w:r>
      <w:r w:rsidR="007E6027" w:rsidRPr="00783CC6">
        <w:rPr>
          <w:i/>
          <w:lang w:val="en-GB"/>
        </w:rPr>
        <w:t>the following stages</w:t>
      </w:r>
      <w:r w:rsidRPr="00783CC6">
        <w:rPr>
          <w:i/>
          <w:lang w:val="en-GB"/>
        </w:rPr>
        <w:t>: (...)</w:t>
      </w:r>
    </w:p>
    <w:p w:rsidR="00E60DE1" w:rsidRPr="00783CC6" w:rsidRDefault="006A4D75" w:rsidP="0002282A">
      <w:pPr>
        <w:ind w:left="2268"/>
        <w:jc w:val="both"/>
        <w:rPr>
          <w:i/>
          <w:lang w:val="en-GB"/>
        </w:rPr>
      </w:pPr>
      <w:r w:rsidRPr="00783CC6">
        <w:rPr>
          <w:i/>
          <w:lang w:val="en-GB"/>
        </w:rPr>
        <w:t xml:space="preserve">(...) III </w:t>
      </w:r>
      <w:r w:rsidR="007E6027" w:rsidRPr="00783CC6">
        <w:rPr>
          <w:i/>
          <w:lang w:val="en-GB"/>
        </w:rPr>
        <w:t>–</w:t>
      </w:r>
      <w:r w:rsidRPr="00783CC6">
        <w:rPr>
          <w:i/>
          <w:lang w:val="en-GB"/>
        </w:rPr>
        <w:t xml:space="preserve"> An</w:t>
      </w:r>
      <w:r w:rsidR="007E6027" w:rsidRPr="00783CC6">
        <w:rPr>
          <w:i/>
          <w:lang w:val="en-GB"/>
        </w:rPr>
        <w:t xml:space="preserve">alysis by the competent environmental agency, as part of the </w:t>
      </w:r>
      <w:r w:rsidRPr="00783CC6">
        <w:rPr>
          <w:i/>
          <w:lang w:val="en-GB"/>
        </w:rPr>
        <w:t xml:space="preserve">SISNAMA, </w:t>
      </w:r>
      <w:r w:rsidR="007E6027" w:rsidRPr="00783CC6">
        <w:rPr>
          <w:i/>
          <w:lang w:val="en-GB"/>
        </w:rPr>
        <w:t>of the documents, plans and environmental studies presented, and technical visits as necessary</w:t>
      </w:r>
      <w:r w:rsidRPr="00783CC6">
        <w:rPr>
          <w:i/>
          <w:lang w:val="en-GB"/>
        </w:rPr>
        <w:t>;”</w:t>
      </w:r>
    </w:p>
    <w:p w:rsidR="007E6027" w:rsidRPr="00783CC6" w:rsidRDefault="007E6027" w:rsidP="0002282A">
      <w:pPr>
        <w:ind w:left="2268"/>
        <w:jc w:val="both"/>
        <w:rPr>
          <w:rFonts w:asciiTheme="majorHAnsi" w:hAnsiTheme="majorHAnsi"/>
          <w:i/>
          <w:lang w:val="en-GB"/>
        </w:rPr>
      </w:pPr>
    </w:p>
    <w:p w:rsidR="00F8651E" w:rsidRPr="00783CC6" w:rsidRDefault="00F8651E" w:rsidP="007E6027">
      <w:pPr>
        <w:jc w:val="both"/>
        <w:rPr>
          <w:rFonts w:asciiTheme="majorHAnsi" w:hAnsiTheme="majorHAnsi" w:cs="Times New Roman"/>
          <w:color w:val="auto"/>
          <w:lang w:val="en-GB"/>
        </w:rPr>
      </w:pPr>
      <w:r w:rsidRPr="00783CC6">
        <w:rPr>
          <w:rFonts w:asciiTheme="majorHAnsi" w:hAnsiTheme="majorHAnsi" w:cs="Times New Roman"/>
          <w:color w:val="auto"/>
          <w:lang w:val="en-GB"/>
        </w:rPr>
        <w:t xml:space="preserve">Van Oord </w:t>
      </w:r>
      <w:r w:rsidR="007E6027" w:rsidRPr="00783CC6">
        <w:rPr>
          <w:rFonts w:asciiTheme="majorHAnsi" w:hAnsiTheme="majorHAnsi" w:cs="Times New Roman"/>
          <w:color w:val="auto"/>
          <w:lang w:val="en-GB"/>
        </w:rPr>
        <w:t xml:space="preserve">and the </w:t>
      </w:r>
      <w:r w:rsidR="002970F6">
        <w:rPr>
          <w:rFonts w:asciiTheme="majorHAnsi" w:hAnsiTheme="majorHAnsi" w:cs="Times New Roman"/>
          <w:color w:val="auto"/>
          <w:lang w:val="en-GB"/>
        </w:rPr>
        <w:t xml:space="preserve">Suape Industrial Port Complex </w:t>
      </w:r>
      <w:r w:rsidR="007E6027" w:rsidRPr="00783CC6">
        <w:rPr>
          <w:rFonts w:asciiTheme="majorHAnsi" w:hAnsiTheme="majorHAnsi" w:cs="Times New Roman"/>
          <w:color w:val="auto"/>
          <w:lang w:val="en-GB"/>
        </w:rPr>
        <w:t xml:space="preserve">did not </w:t>
      </w:r>
      <w:r w:rsidR="007F2CA4">
        <w:rPr>
          <w:rFonts w:asciiTheme="majorHAnsi" w:hAnsiTheme="majorHAnsi" w:cs="Times New Roman"/>
          <w:color w:val="auto"/>
          <w:lang w:val="en-GB"/>
        </w:rPr>
        <w:t xml:space="preserve">comply with </w:t>
      </w:r>
      <w:r w:rsidR="007E6027" w:rsidRPr="00783CC6">
        <w:rPr>
          <w:rFonts w:asciiTheme="majorHAnsi" w:hAnsiTheme="majorHAnsi" w:cs="Times New Roman"/>
          <w:color w:val="auto"/>
          <w:lang w:val="en-GB"/>
        </w:rPr>
        <w:t xml:space="preserve">the agreements, principles, objectives and national or international standards </w:t>
      </w:r>
      <w:r w:rsidR="005B6677">
        <w:rPr>
          <w:rFonts w:asciiTheme="majorHAnsi" w:hAnsiTheme="majorHAnsi" w:cs="Times New Roman"/>
          <w:color w:val="auto"/>
          <w:lang w:val="en-GB"/>
        </w:rPr>
        <w:t>requir</w:t>
      </w:r>
      <w:r w:rsidR="002970F6">
        <w:rPr>
          <w:rFonts w:asciiTheme="majorHAnsi" w:hAnsiTheme="majorHAnsi" w:cs="Times New Roman"/>
          <w:color w:val="auto"/>
          <w:lang w:val="en-GB"/>
        </w:rPr>
        <w:t>ing</w:t>
      </w:r>
      <w:r w:rsidR="005B6677">
        <w:rPr>
          <w:rFonts w:asciiTheme="majorHAnsi" w:hAnsiTheme="majorHAnsi" w:cs="Times New Roman"/>
          <w:color w:val="auto"/>
          <w:lang w:val="en-GB"/>
        </w:rPr>
        <w:t xml:space="preserve"> them to address </w:t>
      </w:r>
      <w:r w:rsidR="007E6027" w:rsidRPr="00783CC6">
        <w:rPr>
          <w:rFonts w:asciiTheme="majorHAnsi" w:hAnsiTheme="majorHAnsi" w:cs="Times New Roman"/>
          <w:color w:val="auto"/>
          <w:lang w:val="en-GB"/>
        </w:rPr>
        <w:t xml:space="preserve">the need to protect the environment, public health, and </w:t>
      </w:r>
      <w:r w:rsidR="00812626" w:rsidRPr="00783CC6">
        <w:rPr>
          <w:rFonts w:asciiTheme="majorHAnsi" w:hAnsiTheme="majorHAnsi" w:cs="Times New Roman"/>
          <w:color w:val="auto"/>
          <w:lang w:val="en-GB"/>
        </w:rPr>
        <w:t>safety</w:t>
      </w:r>
      <w:r w:rsidR="007E6027" w:rsidRPr="00783CC6">
        <w:rPr>
          <w:rFonts w:asciiTheme="majorHAnsi" w:hAnsiTheme="majorHAnsi" w:cs="Times New Roman"/>
          <w:color w:val="auto"/>
          <w:lang w:val="en-GB"/>
        </w:rPr>
        <w:t xml:space="preserve">, and in general, </w:t>
      </w:r>
      <w:r w:rsidR="005B6677">
        <w:rPr>
          <w:rFonts w:asciiTheme="majorHAnsi" w:hAnsiTheme="majorHAnsi" w:cs="Times New Roman"/>
          <w:color w:val="auto"/>
          <w:lang w:val="en-GB"/>
        </w:rPr>
        <w:t xml:space="preserve">to </w:t>
      </w:r>
      <w:r w:rsidR="007E6027" w:rsidRPr="00783CC6">
        <w:rPr>
          <w:rFonts w:asciiTheme="majorHAnsi" w:hAnsiTheme="majorHAnsi" w:cs="Times New Roman"/>
          <w:color w:val="auto"/>
          <w:lang w:val="en-GB"/>
        </w:rPr>
        <w:t xml:space="preserve">perform their activities in such a way as to contribute to the overarching objective of sustainable development. In particular, the </w:t>
      </w:r>
      <w:r w:rsidR="001B5A2E" w:rsidRPr="00783CC6">
        <w:rPr>
          <w:rFonts w:asciiTheme="majorHAnsi" w:hAnsiTheme="majorHAnsi" w:cs="Times New Roman"/>
          <w:color w:val="auto"/>
          <w:lang w:val="en-GB"/>
        </w:rPr>
        <w:t>enterprises</w:t>
      </w:r>
      <w:r w:rsidR="007E6027" w:rsidRPr="00783CC6">
        <w:rPr>
          <w:rFonts w:asciiTheme="majorHAnsi" w:hAnsiTheme="majorHAnsi" w:cs="Times New Roman"/>
          <w:color w:val="auto"/>
          <w:lang w:val="en-GB"/>
        </w:rPr>
        <w:t xml:space="preserve"> failed to</w:t>
      </w:r>
      <w:r w:rsidR="00AD37DD" w:rsidRPr="00783CC6">
        <w:rPr>
          <w:rFonts w:asciiTheme="majorHAnsi" w:hAnsiTheme="majorHAnsi" w:cs="Times New Roman"/>
          <w:color w:val="auto"/>
          <w:lang w:val="en-GB"/>
        </w:rPr>
        <w:t>:</w:t>
      </w:r>
    </w:p>
    <w:p w:rsidR="00FE1FAF" w:rsidRPr="00783CC6" w:rsidRDefault="00FE1FAF" w:rsidP="00FE1FAF">
      <w:pPr>
        <w:pStyle w:val="ListParagraph"/>
        <w:jc w:val="both"/>
        <w:rPr>
          <w:rFonts w:asciiTheme="majorHAnsi" w:hAnsiTheme="majorHAnsi" w:cs="Times New Roman"/>
          <w:color w:val="auto"/>
          <w:lang w:val="en-GB"/>
        </w:rPr>
      </w:pPr>
    </w:p>
    <w:p w:rsidR="00F8651E" w:rsidRPr="00783CC6" w:rsidRDefault="00FD5AE6" w:rsidP="00242CE2">
      <w:pPr>
        <w:shd w:val="clear" w:color="auto" w:fill="D9D9D9"/>
        <w:jc w:val="both"/>
        <w:rPr>
          <w:rFonts w:asciiTheme="majorHAnsi" w:hAnsiTheme="majorHAnsi"/>
          <w:lang w:val="en-GB"/>
        </w:rPr>
      </w:pPr>
      <w:r w:rsidRPr="00783CC6">
        <w:rPr>
          <w:rFonts w:asciiTheme="majorHAnsi" w:hAnsiTheme="majorHAnsi"/>
          <w:lang w:val="en-GB"/>
        </w:rPr>
        <w:t xml:space="preserve">Provide the public and workers with </w:t>
      </w:r>
      <w:r w:rsidR="008C6B1B">
        <w:rPr>
          <w:rFonts w:asciiTheme="majorHAnsi" w:hAnsiTheme="majorHAnsi"/>
          <w:lang w:val="en-GB"/>
        </w:rPr>
        <w:t>adequate</w:t>
      </w:r>
      <w:r w:rsidRPr="00783CC6">
        <w:rPr>
          <w:rFonts w:asciiTheme="majorHAnsi" w:hAnsiTheme="majorHAnsi"/>
          <w:lang w:val="en-GB"/>
        </w:rPr>
        <w:t>, measurable and verifiable</w:t>
      </w:r>
      <w:r w:rsidR="008C6B1B">
        <w:rPr>
          <w:rFonts w:asciiTheme="majorHAnsi" w:hAnsiTheme="majorHAnsi"/>
          <w:lang w:val="en-GB"/>
        </w:rPr>
        <w:t xml:space="preserve"> (where applicable)</w:t>
      </w:r>
      <w:r w:rsidRPr="00783CC6">
        <w:rPr>
          <w:rFonts w:asciiTheme="majorHAnsi" w:hAnsiTheme="majorHAnsi"/>
          <w:lang w:val="en-GB"/>
        </w:rPr>
        <w:t xml:space="preserve"> </w:t>
      </w:r>
      <w:r w:rsidR="008C6B1B">
        <w:rPr>
          <w:rFonts w:asciiTheme="majorHAnsi" w:hAnsiTheme="majorHAnsi"/>
          <w:lang w:val="en-GB"/>
        </w:rPr>
        <w:t xml:space="preserve">and timely </w:t>
      </w:r>
      <w:r w:rsidRPr="00783CC6">
        <w:rPr>
          <w:rFonts w:asciiTheme="majorHAnsi" w:hAnsiTheme="majorHAnsi"/>
          <w:lang w:val="en-GB"/>
        </w:rPr>
        <w:t xml:space="preserve">information </w:t>
      </w:r>
      <w:r w:rsidR="008C6B1B">
        <w:rPr>
          <w:rFonts w:asciiTheme="majorHAnsi" w:hAnsiTheme="majorHAnsi"/>
          <w:lang w:val="en-GB"/>
        </w:rPr>
        <w:t xml:space="preserve">on </w:t>
      </w:r>
      <w:r w:rsidRPr="00783CC6">
        <w:rPr>
          <w:rFonts w:asciiTheme="majorHAnsi" w:hAnsiTheme="majorHAnsi"/>
          <w:lang w:val="en-GB"/>
        </w:rPr>
        <w:t>the potential environment</w:t>
      </w:r>
      <w:r w:rsidR="005B6677">
        <w:rPr>
          <w:rFonts w:asciiTheme="majorHAnsi" w:hAnsiTheme="majorHAnsi"/>
          <w:lang w:val="en-GB"/>
        </w:rPr>
        <w:t>al</w:t>
      </w:r>
      <w:r w:rsidRPr="00783CC6">
        <w:rPr>
          <w:rFonts w:asciiTheme="majorHAnsi" w:hAnsiTheme="majorHAnsi"/>
          <w:lang w:val="en-GB"/>
        </w:rPr>
        <w:t xml:space="preserve">, </w:t>
      </w:r>
      <w:r w:rsidR="00812626" w:rsidRPr="00783CC6">
        <w:rPr>
          <w:rFonts w:asciiTheme="majorHAnsi" w:hAnsiTheme="majorHAnsi"/>
          <w:lang w:val="en-GB"/>
        </w:rPr>
        <w:t>health and safety</w:t>
      </w:r>
      <w:r w:rsidR="008C6B1B">
        <w:rPr>
          <w:rFonts w:asciiTheme="majorHAnsi" w:hAnsiTheme="majorHAnsi"/>
          <w:lang w:val="en-GB"/>
        </w:rPr>
        <w:t xml:space="preserve"> impacts of the activities of the enterprise</w:t>
      </w:r>
      <w:r w:rsidRPr="00783CC6">
        <w:rPr>
          <w:rFonts w:asciiTheme="majorHAnsi" w:hAnsiTheme="majorHAnsi"/>
          <w:lang w:val="en-GB"/>
        </w:rPr>
        <w:t xml:space="preserve">, </w:t>
      </w:r>
      <w:r w:rsidR="008C6B1B">
        <w:rPr>
          <w:rFonts w:asciiTheme="majorHAnsi" w:hAnsiTheme="majorHAnsi"/>
          <w:lang w:val="en-GB"/>
        </w:rPr>
        <w:t xml:space="preserve">which could include </w:t>
      </w:r>
      <w:r w:rsidR="00242CE2" w:rsidRPr="00783CC6">
        <w:rPr>
          <w:rFonts w:asciiTheme="majorHAnsi" w:hAnsiTheme="majorHAnsi"/>
          <w:lang w:val="en-GB"/>
        </w:rPr>
        <w:t>report</w:t>
      </w:r>
      <w:r w:rsidR="008C6B1B">
        <w:rPr>
          <w:rFonts w:asciiTheme="majorHAnsi" w:hAnsiTheme="majorHAnsi"/>
          <w:lang w:val="en-GB"/>
        </w:rPr>
        <w:t>ing</w:t>
      </w:r>
      <w:r w:rsidR="00242CE2" w:rsidRPr="00783CC6">
        <w:rPr>
          <w:rFonts w:asciiTheme="majorHAnsi" w:hAnsiTheme="majorHAnsi"/>
          <w:lang w:val="en-GB"/>
        </w:rPr>
        <w:t xml:space="preserve"> on progress </w:t>
      </w:r>
      <w:r w:rsidR="008C6B1B">
        <w:rPr>
          <w:rFonts w:asciiTheme="majorHAnsi" w:hAnsiTheme="majorHAnsi"/>
          <w:lang w:val="en-GB"/>
        </w:rPr>
        <w:t xml:space="preserve">in </w:t>
      </w:r>
      <w:r w:rsidR="00242CE2" w:rsidRPr="00783CC6">
        <w:rPr>
          <w:rFonts w:asciiTheme="majorHAnsi" w:hAnsiTheme="majorHAnsi"/>
          <w:lang w:val="en-GB"/>
        </w:rPr>
        <w:t>improving environmental performance</w:t>
      </w:r>
      <w:r w:rsidR="008C6B1B" w:rsidRPr="00783CC6">
        <w:rPr>
          <w:rFonts w:asciiTheme="majorHAnsi" w:hAnsiTheme="majorHAnsi"/>
          <w:lang w:val="en-GB"/>
        </w:rPr>
        <w:t xml:space="preserve"> </w:t>
      </w:r>
      <w:r w:rsidR="00F8651E" w:rsidRPr="00783CC6">
        <w:rPr>
          <w:rFonts w:asciiTheme="majorHAnsi" w:hAnsiTheme="majorHAnsi"/>
          <w:lang w:val="en-GB"/>
        </w:rPr>
        <w:t>(</w:t>
      </w:r>
      <w:r w:rsidR="001435B7" w:rsidRPr="00783CC6">
        <w:rPr>
          <w:rFonts w:asciiTheme="majorHAnsi" w:hAnsiTheme="majorHAnsi"/>
          <w:lang w:val="en-GB"/>
        </w:rPr>
        <w:t xml:space="preserve">item </w:t>
      </w:r>
      <w:r w:rsidR="00F8651E" w:rsidRPr="00783CC6">
        <w:rPr>
          <w:rFonts w:asciiTheme="majorHAnsi" w:hAnsiTheme="majorHAnsi"/>
          <w:lang w:val="en-GB"/>
        </w:rPr>
        <w:t>2a)</w:t>
      </w:r>
      <w:r w:rsidR="00F5276C" w:rsidRPr="00783CC6">
        <w:rPr>
          <w:rFonts w:asciiTheme="majorHAnsi" w:hAnsiTheme="majorHAnsi"/>
          <w:lang w:val="en-GB"/>
        </w:rPr>
        <w:t>.</w:t>
      </w:r>
    </w:p>
    <w:p w:rsidR="00546D8A" w:rsidRPr="00783CC6" w:rsidRDefault="00546D8A" w:rsidP="00F8651E">
      <w:pPr>
        <w:pStyle w:val="ListParagraph"/>
        <w:jc w:val="both"/>
        <w:rPr>
          <w:rFonts w:asciiTheme="majorHAnsi" w:hAnsiTheme="majorHAnsi"/>
          <w:b/>
          <w:lang w:val="en-GB"/>
        </w:rPr>
      </w:pPr>
    </w:p>
    <w:p w:rsidR="00F8651E" w:rsidRPr="00783CC6" w:rsidRDefault="00A436BA" w:rsidP="00F8651E">
      <w:pPr>
        <w:pStyle w:val="ListParagraph"/>
        <w:jc w:val="both"/>
        <w:rPr>
          <w:rFonts w:asciiTheme="majorHAnsi" w:hAnsiTheme="majorHAnsi"/>
          <w:b/>
          <w:lang w:val="en-GB"/>
        </w:rPr>
      </w:pPr>
      <w:r w:rsidRPr="00783CC6">
        <w:rPr>
          <w:rFonts w:asciiTheme="majorHAnsi" w:hAnsiTheme="majorHAnsi"/>
          <w:b/>
          <w:lang w:val="en-GB"/>
        </w:rPr>
        <w:t>Comments:</w:t>
      </w:r>
      <w:r w:rsidR="00F8651E" w:rsidRPr="00783CC6">
        <w:rPr>
          <w:rFonts w:asciiTheme="majorHAnsi" w:hAnsiTheme="majorHAnsi"/>
          <w:b/>
          <w:lang w:val="en-GB"/>
        </w:rPr>
        <w:t xml:space="preserve"> </w:t>
      </w:r>
    </w:p>
    <w:p w:rsidR="005B612F" w:rsidRPr="00783CC6" w:rsidRDefault="00242CE2" w:rsidP="00242CE2">
      <w:pPr>
        <w:pStyle w:val="ListParagraph"/>
        <w:numPr>
          <w:ilvl w:val="0"/>
          <w:numId w:val="45"/>
        </w:numPr>
        <w:jc w:val="both"/>
        <w:rPr>
          <w:rFonts w:cs="Times New Roman"/>
          <w:color w:val="auto"/>
          <w:lang w:val="en-GB"/>
        </w:rPr>
      </w:pPr>
      <w:r w:rsidRPr="00783CC6">
        <w:rPr>
          <w:rFonts w:cs="Times New Roman"/>
          <w:color w:val="auto"/>
          <w:lang w:val="en-GB"/>
        </w:rPr>
        <w:t xml:space="preserve">The official meetings held with the local population </w:t>
      </w:r>
      <w:r w:rsidR="005B6677">
        <w:rPr>
          <w:rFonts w:cs="Times New Roman"/>
          <w:color w:val="auto"/>
          <w:lang w:val="en-GB"/>
        </w:rPr>
        <w:t xml:space="preserve">did not take </w:t>
      </w:r>
      <w:r w:rsidR="005C0A02" w:rsidRPr="00783CC6">
        <w:rPr>
          <w:rFonts w:cs="Times New Roman"/>
          <w:color w:val="auto"/>
          <w:lang w:val="en-GB"/>
        </w:rPr>
        <w:t xml:space="preserve">place </w:t>
      </w:r>
      <w:r w:rsidR="005B6677">
        <w:rPr>
          <w:rFonts w:cs="Times New Roman"/>
          <w:color w:val="auto"/>
          <w:lang w:val="en-GB"/>
        </w:rPr>
        <w:t xml:space="preserve">until </w:t>
      </w:r>
      <w:r w:rsidRPr="00783CC6">
        <w:rPr>
          <w:rFonts w:cs="Times New Roman"/>
          <w:color w:val="auto"/>
          <w:lang w:val="en-GB"/>
        </w:rPr>
        <w:t xml:space="preserve">after Van Oord had started </w:t>
      </w:r>
      <w:r w:rsidR="00B6396D">
        <w:rPr>
          <w:rFonts w:cs="Times New Roman"/>
          <w:color w:val="auto"/>
          <w:lang w:val="en-GB"/>
        </w:rPr>
        <w:t xml:space="preserve">its </w:t>
      </w:r>
      <w:r w:rsidRPr="00783CC6">
        <w:rPr>
          <w:rFonts w:cs="Times New Roman"/>
          <w:color w:val="auto"/>
          <w:lang w:val="en-GB"/>
        </w:rPr>
        <w:t xml:space="preserve">dredging and </w:t>
      </w:r>
      <w:r w:rsidR="001B5A2E" w:rsidRPr="00783CC6">
        <w:rPr>
          <w:rFonts w:cs="Times New Roman"/>
          <w:color w:val="auto"/>
          <w:lang w:val="en-GB"/>
        </w:rPr>
        <w:t>rock removal</w:t>
      </w:r>
      <w:r w:rsidRPr="00783CC6">
        <w:rPr>
          <w:rFonts w:cs="Times New Roman"/>
          <w:color w:val="auto"/>
          <w:lang w:val="en-GB"/>
        </w:rPr>
        <w:t xml:space="preserve"> activities. These initiatives </w:t>
      </w:r>
      <w:r w:rsidR="00B6396D">
        <w:rPr>
          <w:rFonts w:cs="Times New Roman"/>
          <w:color w:val="auto"/>
          <w:lang w:val="en-GB"/>
        </w:rPr>
        <w:t xml:space="preserve">were </w:t>
      </w:r>
      <w:r w:rsidRPr="00783CC6">
        <w:rPr>
          <w:rFonts w:cs="Times New Roman"/>
          <w:color w:val="auto"/>
          <w:lang w:val="en-GB"/>
        </w:rPr>
        <w:t xml:space="preserve">also </w:t>
      </w:r>
      <w:r w:rsidR="00B6396D">
        <w:rPr>
          <w:rFonts w:cs="Times New Roman"/>
          <w:color w:val="auto"/>
          <w:lang w:val="en-GB"/>
        </w:rPr>
        <w:t xml:space="preserve">not held until </w:t>
      </w:r>
      <w:r w:rsidRPr="00783CC6">
        <w:rPr>
          <w:rFonts w:cs="Times New Roman"/>
          <w:color w:val="auto"/>
          <w:lang w:val="en-GB"/>
        </w:rPr>
        <w:t xml:space="preserve">after a request </w:t>
      </w:r>
      <w:r w:rsidR="00B6396D">
        <w:rPr>
          <w:rFonts w:cs="Times New Roman"/>
          <w:color w:val="auto"/>
          <w:lang w:val="en-GB"/>
        </w:rPr>
        <w:t xml:space="preserve">was made </w:t>
      </w:r>
      <w:r w:rsidRPr="00783CC6">
        <w:rPr>
          <w:rFonts w:cs="Times New Roman"/>
          <w:color w:val="auto"/>
          <w:lang w:val="en-GB"/>
        </w:rPr>
        <w:t xml:space="preserve">by civil society institutions and the affected parties </w:t>
      </w:r>
      <w:r w:rsidR="00B6396D">
        <w:rPr>
          <w:rFonts w:cs="Times New Roman"/>
          <w:color w:val="auto"/>
          <w:lang w:val="en-GB"/>
        </w:rPr>
        <w:t xml:space="preserve">to </w:t>
      </w:r>
      <w:r w:rsidRPr="00783CC6">
        <w:rPr>
          <w:rFonts w:cs="Times New Roman"/>
          <w:color w:val="auto"/>
          <w:lang w:val="en-GB"/>
        </w:rPr>
        <w:t>the City Council of</w:t>
      </w:r>
      <w:r w:rsidR="001D6904" w:rsidRPr="00783CC6">
        <w:rPr>
          <w:rFonts w:cs="Times New Roman"/>
          <w:color w:val="auto"/>
          <w:lang w:val="en-GB"/>
        </w:rPr>
        <w:t xml:space="preserve"> Cabo de Santo Agostinho.</w:t>
      </w:r>
    </w:p>
    <w:p w:rsidR="006E179A" w:rsidRPr="00783CC6" w:rsidRDefault="00242CE2" w:rsidP="00242CE2">
      <w:pPr>
        <w:pStyle w:val="ListParagraph"/>
        <w:numPr>
          <w:ilvl w:val="0"/>
          <w:numId w:val="45"/>
        </w:numPr>
        <w:jc w:val="both"/>
        <w:rPr>
          <w:rFonts w:cs="Times New Roman"/>
          <w:color w:val="auto"/>
          <w:lang w:val="en-GB"/>
        </w:rPr>
      </w:pPr>
      <w:r w:rsidRPr="00783CC6">
        <w:rPr>
          <w:rFonts w:cs="Times New Roman"/>
          <w:color w:val="auto"/>
          <w:lang w:val="en-GB"/>
        </w:rPr>
        <w:t xml:space="preserve">The public hearings held were not transparent </w:t>
      </w:r>
      <w:r w:rsidR="005B6677">
        <w:rPr>
          <w:rFonts w:cs="Times New Roman"/>
          <w:color w:val="auto"/>
          <w:lang w:val="en-GB"/>
        </w:rPr>
        <w:t xml:space="preserve">and did not involve </w:t>
      </w:r>
      <w:r w:rsidRPr="00783CC6">
        <w:rPr>
          <w:rFonts w:cs="Times New Roman"/>
          <w:color w:val="auto"/>
          <w:lang w:val="en-GB"/>
        </w:rPr>
        <w:t xml:space="preserve">the effective, informed participation of civil society, especially </w:t>
      </w:r>
      <w:r w:rsidR="005C0A02" w:rsidRPr="00783CC6">
        <w:rPr>
          <w:rFonts w:cs="Times New Roman"/>
          <w:color w:val="auto"/>
          <w:lang w:val="en-GB"/>
        </w:rPr>
        <w:t xml:space="preserve">that </w:t>
      </w:r>
      <w:r w:rsidRPr="00783CC6">
        <w:rPr>
          <w:rFonts w:cs="Times New Roman"/>
          <w:color w:val="auto"/>
          <w:lang w:val="en-GB"/>
        </w:rPr>
        <w:t xml:space="preserve">of the communities </w:t>
      </w:r>
      <w:r w:rsidR="005B6677">
        <w:rPr>
          <w:rFonts w:cs="Times New Roman"/>
          <w:color w:val="auto"/>
          <w:lang w:val="en-GB"/>
        </w:rPr>
        <w:t xml:space="preserve">that </w:t>
      </w:r>
      <w:r w:rsidRPr="00783CC6">
        <w:rPr>
          <w:rFonts w:cs="Times New Roman"/>
          <w:color w:val="auto"/>
          <w:lang w:val="en-GB"/>
        </w:rPr>
        <w:t xml:space="preserve">would be affected by the works for the Promar </w:t>
      </w:r>
      <w:r w:rsidR="00C35F91">
        <w:rPr>
          <w:rFonts w:cs="Times New Roman"/>
          <w:color w:val="auto"/>
          <w:lang w:val="en-GB"/>
        </w:rPr>
        <w:t>Shipyard</w:t>
      </w:r>
      <w:r w:rsidRPr="00783CC6">
        <w:rPr>
          <w:rFonts w:cs="Times New Roman"/>
          <w:color w:val="auto"/>
          <w:lang w:val="en-GB"/>
        </w:rPr>
        <w:t>. The</w:t>
      </w:r>
      <w:r w:rsidR="005C0A02" w:rsidRPr="00783CC6">
        <w:rPr>
          <w:rFonts w:cs="Times New Roman"/>
          <w:color w:val="auto"/>
          <w:lang w:val="en-GB"/>
        </w:rPr>
        <w:t xml:space="preserve"> hearings </w:t>
      </w:r>
      <w:r w:rsidR="00B6396D">
        <w:rPr>
          <w:rFonts w:cs="Times New Roman"/>
          <w:color w:val="auto"/>
          <w:lang w:val="en-GB"/>
        </w:rPr>
        <w:t xml:space="preserve">merely consisted of </w:t>
      </w:r>
      <w:r w:rsidRPr="00783CC6">
        <w:rPr>
          <w:rFonts w:cs="Times New Roman"/>
          <w:color w:val="auto"/>
          <w:lang w:val="en-GB"/>
        </w:rPr>
        <w:t xml:space="preserve">a project presentation, without any opportunity for review </w:t>
      </w:r>
      <w:r w:rsidR="00B6396D">
        <w:rPr>
          <w:rFonts w:cs="Times New Roman"/>
          <w:color w:val="auto"/>
          <w:lang w:val="en-GB"/>
        </w:rPr>
        <w:t xml:space="preserve">or </w:t>
      </w:r>
      <w:r w:rsidRPr="00783CC6">
        <w:rPr>
          <w:rFonts w:cs="Times New Roman"/>
          <w:color w:val="auto"/>
          <w:lang w:val="en-GB"/>
        </w:rPr>
        <w:t xml:space="preserve">incorporation of </w:t>
      </w:r>
      <w:r w:rsidR="005C0A02" w:rsidRPr="00783CC6">
        <w:rPr>
          <w:rFonts w:cs="Times New Roman"/>
          <w:color w:val="auto"/>
          <w:lang w:val="en-GB"/>
        </w:rPr>
        <w:t>public opinion</w:t>
      </w:r>
      <w:r w:rsidRPr="00783CC6">
        <w:rPr>
          <w:rFonts w:cs="Times New Roman"/>
          <w:color w:val="auto"/>
          <w:lang w:val="en-GB"/>
        </w:rPr>
        <w:t>. The deadlines for disclosure</w:t>
      </w:r>
      <w:r w:rsidR="005B6677">
        <w:rPr>
          <w:rFonts w:cs="Times New Roman"/>
          <w:color w:val="auto"/>
          <w:lang w:val="en-GB"/>
        </w:rPr>
        <w:t xml:space="preserve">, which ensures </w:t>
      </w:r>
      <w:r w:rsidRPr="00783CC6">
        <w:rPr>
          <w:rFonts w:cs="Times New Roman"/>
          <w:color w:val="auto"/>
          <w:lang w:val="en-GB"/>
        </w:rPr>
        <w:t xml:space="preserve">participation, </w:t>
      </w:r>
      <w:r w:rsidR="005B6677">
        <w:rPr>
          <w:rFonts w:cs="Times New Roman"/>
          <w:color w:val="auto"/>
          <w:lang w:val="en-GB"/>
        </w:rPr>
        <w:t xml:space="preserve">were not met, </w:t>
      </w:r>
      <w:r w:rsidRPr="00783CC6">
        <w:rPr>
          <w:rFonts w:cs="Times New Roman"/>
          <w:color w:val="auto"/>
          <w:lang w:val="en-GB"/>
        </w:rPr>
        <w:t xml:space="preserve">and </w:t>
      </w:r>
      <w:r w:rsidR="005B6677">
        <w:rPr>
          <w:rFonts w:cs="Times New Roman"/>
          <w:color w:val="auto"/>
          <w:lang w:val="en-GB"/>
        </w:rPr>
        <w:t xml:space="preserve">the hearings </w:t>
      </w:r>
      <w:r w:rsidRPr="00783CC6">
        <w:rPr>
          <w:rFonts w:cs="Times New Roman"/>
          <w:color w:val="auto"/>
          <w:lang w:val="en-GB"/>
        </w:rPr>
        <w:t xml:space="preserve">were held at locations </w:t>
      </w:r>
      <w:r w:rsidR="005C0A02" w:rsidRPr="00783CC6">
        <w:rPr>
          <w:rFonts w:cs="Times New Roman"/>
          <w:color w:val="auto"/>
          <w:lang w:val="en-GB"/>
        </w:rPr>
        <w:t xml:space="preserve">far away </w:t>
      </w:r>
      <w:r w:rsidRPr="00783CC6">
        <w:rPr>
          <w:rFonts w:cs="Times New Roman"/>
          <w:color w:val="auto"/>
          <w:lang w:val="en-GB"/>
        </w:rPr>
        <w:t>from where the works</w:t>
      </w:r>
      <w:r w:rsidR="005C0A02" w:rsidRPr="00783CC6">
        <w:rPr>
          <w:rFonts w:cs="Times New Roman"/>
          <w:color w:val="auto"/>
          <w:lang w:val="en-GB"/>
        </w:rPr>
        <w:t xml:space="preserve"> </w:t>
      </w:r>
      <w:r w:rsidR="00B6396D">
        <w:rPr>
          <w:rFonts w:cs="Times New Roman"/>
          <w:color w:val="auto"/>
          <w:lang w:val="en-GB"/>
        </w:rPr>
        <w:t>would be performed</w:t>
      </w:r>
      <w:r w:rsidR="00320D92" w:rsidRPr="00783CC6">
        <w:rPr>
          <w:rFonts w:cs="Times New Roman"/>
          <w:color w:val="auto"/>
          <w:lang w:val="en-GB"/>
        </w:rPr>
        <w:t xml:space="preserve">. </w:t>
      </w:r>
    </w:p>
    <w:p w:rsidR="004F19CB" w:rsidRPr="00783CC6" w:rsidRDefault="004F19CB" w:rsidP="004F19CB">
      <w:pPr>
        <w:pStyle w:val="ListParagraph"/>
        <w:jc w:val="both"/>
        <w:rPr>
          <w:rFonts w:asciiTheme="majorHAnsi" w:hAnsiTheme="majorHAnsi" w:cs="Times New Roman"/>
          <w:color w:val="auto"/>
          <w:lang w:val="en-GB"/>
        </w:rPr>
      </w:pPr>
    </w:p>
    <w:p w:rsidR="00F8651E" w:rsidRPr="00783CC6" w:rsidRDefault="00F8651E" w:rsidP="00242CE2">
      <w:pPr>
        <w:shd w:val="clear" w:color="auto" w:fill="D9D9D9"/>
        <w:jc w:val="both"/>
        <w:rPr>
          <w:rFonts w:asciiTheme="majorHAnsi" w:hAnsiTheme="majorHAnsi" w:cs="Times New Roman"/>
          <w:color w:val="auto"/>
          <w:lang w:val="en-GB"/>
        </w:rPr>
      </w:pPr>
      <w:r w:rsidRPr="00783CC6">
        <w:rPr>
          <w:rFonts w:asciiTheme="majorHAnsi" w:hAnsiTheme="majorHAnsi" w:cs="Times New Roman"/>
          <w:color w:val="auto"/>
          <w:lang w:val="en-GB"/>
        </w:rPr>
        <w:t>E</w:t>
      </w:r>
      <w:r w:rsidR="008C6B1B">
        <w:rPr>
          <w:rFonts w:asciiTheme="majorHAnsi" w:hAnsiTheme="majorHAnsi" w:cs="Times New Roman"/>
          <w:color w:val="auto"/>
          <w:lang w:val="en-GB"/>
        </w:rPr>
        <w:t xml:space="preserve">ngage in adequate and </w:t>
      </w:r>
      <w:r w:rsidR="00242CE2" w:rsidRPr="00783CC6">
        <w:rPr>
          <w:rFonts w:asciiTheme="majorHAnsi" w:hAnsiTheme="majorHAnsi" w:cs="Times New Roman"/>
          <w:color w:val="auto"/>
          <w:lang w:val="en-GB"/>
        </w:rPr>
        <w:t xml:space="preserve">timely communication and consultation with the communities directly affected by the environmental, </w:t>
      </w:r>
      <w:r w:rsidR="00812626" w:rsidRPr="00783CC6">
        <w:rPr>
          <w:rFonts w:asciiTheme="majorHAnsi" w:hAnsiTheme="majorHAnsi" w:cs="Times New Roman"/>
          <w:color w:val="auto"/>
          <w:lang w:val="en-GB"/>
        </w:rPr>
        <w:t>health and safety</w:t>
      </w:r>
      <w:r w:rsidR="00242CE2" w:rsidRPr="00783CC6">
        <w:rPr>
          <w:rFonts w:asciiTheme="majorHAnsi" w:hAnsiTheme="majorHAnsi" w:cs="Times New Roman"/>
          <w:color w:val="auto"/>
          <w:lang w:val="en-GB"/>
        </w:rPr>
        <w:t xml:space="preserve"> policies of the </w:t>
      </w:r>
      <w:r w:rsidR="008C6B1B">
        <w:rPr>
          <w:rFonts w:asciiTheme="majorHAnsi" w:hAnsiTheme="majorHAnsi" w:cs="Times New Roman"/>
          <w:color w:val="auto"/>
          <w:lang w:val="en-GB"/>
        </w:rPr>
        <w:t>enterprise and by their</w:t>
      </w:r>
      <w:r w:rsidR="00242CE2" w:rsidRPr="00783CC6">
        <w:rPr>
          <w:rFonts w:asciiTheme="majorHAnsi" w:hAnsiTheme="majorHAnsi" w:cs="Times New Roman"/>
          <w:color w:val="auto"/>
          <w:lang w:val="en-GB"/>
        </w:rPr>
        <w:t xml:space="preserve"> implementation </w:t>
      </w:r>
      <w:r w:rsidRPr="00783CC6">
        <w:rPr>
          <w:rFonts w:asciiTheme="majorHAnsi" w:hAnsiTheme="majorHAnsi" w:cs="Times New Roman"/>
          <w:color w:val="auto"/>
          <w:lang w:val="en-GB"/>
        </w:rPr>
        <w:t>(2b)</w:t>
      </w:r>
      <w:r w:rsidR="00546D8A" w:rsidRPr="00783CC6">
        <w:rPr>
          <w:rFonts w:asciiTheme="majorHAnsi" w:hAnsiTheme="majorHAnsi" w:cs="Times New Roman"/>
          <w:color w:val="auto"/>
          <w:lang w:val="en-GB"/>
        </w:rPr>
        <w:t>.</w:t>
      </w:r>
    </w:p>
    <w:p w:rsidR="00546D8A" w:rsidRPr="00783CC6" w:rsidRDefault="00546D8A" w:rsidP="001435B7">
      <w:pPr>
        <w:pStyle w:val="ListParagraph"/>
        <w:jc w:val="both"/>
        <w:rPr>
          <w:rFonts w:asciiTheme="majorHAnsi" w:hAnsiTheme="majorHAnsi" w:cs="Times New Roman"/>
          <w:b/>
          <w:color w:val="auto"/>
          <w:lang w:val="en-GB"/>
        </w:rPr>
      </w:pPr>
    </w:p>
    <w:p w:rsidR="00786258" w:rsidRPr="00783CC6" w:rsidRDefault="00A436BA" w:rsidP="001435B7">
      <w:pPr>
        <w:pStyle w:val="ListParagraph"/>
        <w:jc w:val="both"/>
        <w:rPr>
          <w:rFonts w:asciiTheme="majorHAnsi" w:hAnsiTheme="majorHAnsi" w:cs="Times New Roman"/>
          <w:b/>
          <w:color w:val="auto"/>
          <w:lang w:val="en-GB"/>
        </w:rPr>
      </w:pPr>
      <w:r w:rsidRPr="00783CC6">
        <w:rPr>
          <w:rFonts w:asciiTheme="majorHAnsi" w:hAnsiTheme="majorHAnsi" w:cs="Times New Roman"/>
          <w:b/>
          <w:color w:val="auto"/>
          <w:lang w:val="en-GB"/>
        </w:rPr>
        <w:t>Comments:</w:t>
      </w:r>
      <w:r w:rsidR="00F8651E" w:rsidRPr="00783CC6">
        <w:rPr>
          <w:rFonts w:asciiTheme="majorHAnsi" w:hAnsiTheme="majorHAnsi" w:cs="Times New Roman"/>
          <w:b/>
          <w:color w:val="auto"/>
          <w:lang w:val="en-GB"/>
        </w:rPr>
        <w:t xml:space="preserve"> </w:t>
      </w:r>
    </w:p>
    <w:p w:rsidR="00812626" w:rsidRPr="00783CC6" w:rsidRDefault="004F19CB" w:rsidP="00812626">
      <w:pPr>
        <w:pStyle w:val="ListParagraph"/>
        <w:numPr>
          <w:ilvl w:val="0"/>
          <w:numId w:val="45"/>
        </w:numPr>
        <w:jc w:val="both"/>
        <w:rPr>
          <w:rFonts w:asciiTheme="majorHAnsi" w:hAnsiTheme="majorHAnsi" w:cs="Times New Roman"/>
          <w:color w:val="auto"/>
          <w:lang w:val="en-GB"/>
        </w:rPr>
      </w:pPr>
      <w:r w:rsidRPr="00783CC6">
        <w:rPr>
          <w:rFonts w:asciiTheme="majorHAnsi" w:hAnsiTheme="majorHAnsi" w:cs="Times New Roman"/>
          <w:color w:val="auto"/>
          <w:lang w:val="en-GB"/>
        </w:rPr>
        <w:t>Van Oord</w:t>
      </w:r>
      <w:r w:rsidR="004A193C" w:rsidRPr="00783CC6">
        <w:rPr>
          <w:rFonts w:asciiTheme="majorHAnsi" w:hAnsiTheme="majorHAnsi" w:cs="Times New Roman"/>
          <w:color w:val="auto"/>
          <w:lang w:val="en-GB"/>
        </w:rPr>
        <w:t xml:space="preserve">, </w:t>
      </w:r>
      <w:r w:rsidR="00B6396D">
        <w:rPr>
          <w:rFonts w:asciiTheme="majorHAnsi" w:hAnsiTheme="majorHAnsi" w:cs="Times New Roman"/>
          <w:color w:val="auto"/>
          <w:lang w:val="en-GB"/>
        </w:rPr>
        <w:t xml:space="preserve">the Suape Industrial Port Complex </w:t>
      </w:r>
      <w:r w:rsidR="00242CE2" w:rsidRPr="00783CC6">
        <w:rPr>
          <w:rFonts w:asciiTheme="majorHAnsi" w:hAnsiTheme="majorHAnsi" w:cs="Times New Roman"/>
          <w:color w:val="auto"/>
          <w:lang w:val="en-GB"/>
        </w:rPr>
        <w:t xml:space="preserve">and </w:t>
      </w:r>
      <w:r w:rsidR="008C4638" w:rsidRPr="00783CC6">
        <w:rPr>
          <w:rFonts w:asciiTheme="majorHAnsi" w:hAnsiTheme="majorHAnsi" w:cs="Times New Roman"/>
          <w:color w:val="auto"/>
          <w:lang w:val="en-GB"/>
        </w:rPr>
        <w:t>Promar</w:t>
      </w:r>
      <w:r w:rsidRPr="00783CC6">
        <w:rPr>
          <w:rFonts w:asciiTheme="majorHAnsi" w:hAnsiTheme="majorHAnsi" w:cs="Times New Roman"/>
          <w:color w:val="auto"/>
          <w:lang w:val="en-GB"/>
        </w:rPr>
        <w:t xml:space="preserve"> S.A</w:t>
      </w:r>
      <w:r w:rsidR="00242CE2" w:rsidRPr="00783CC6">
        <w:rPr>
          <w:rFonts w:asciiTheme="majorHAnsi" w:hAnsiTheme="majorHAnsi" w:cs="Times New Roman"/>
          <w:color w:val="auto"/>
          <w:lang w:val="en-GB"/>
        </w:rPr>
        <w:t>.</w:t>
      </w:r>
      <w:r w:rsidR="008C4638" w:rsidRPr="00783CC6">
        <w:rPr>
          <w:rFonts w:asciiTheme="majorHAnsi" w:hAnsiTheme="majorHAnsi" w:cs="Times New Roman"/>
          <w:color w:val="auto"/>
          <w:lang w:val="en-GB"/>
        </w:rPr>
        <w:t xml:space="preserve"> </w:t>
      </w:r>
      <w:r w:rsidR="00242CE2" w:rsidRPr="00783CC6">
        <w:rPr>
          <w:rFonts w:asciiTheme="majorHAnsi" w:hAnsiTheme="majorHAnsi" w:cs="Times New Roman"/>
          <w:color w:val="auto"/>
          <w:lang w:val="en-GB"/>
        </w:rPr>
        <w:t xml:space="preserve">did not </w:t>
      </w:r>
      <w:r w:rsidR="00B6396D">
        <w:rPr>
          <w:rFonts w:asciiTheme="majorHAnsi" w:hAnsiTheme="majorHAnsi" w:cs="Times New Roman"/>
          <w:color w:val="auto"/>
          <w:lang w:val="en-GB"/>
        </w:rPr>
        <w:t xml:space="preserve">provide </w:t>
      </w:r>
      <w:r w:rsidR="00812626" w:rsidRPr="00783CC6">
        <w:rPr>
          <w:rFonts w:asciiTheme="majorHAnsi" w:hAnsiTheme="majorHAnsi" w:cs="Times New Roman"/>
          <w:color w:val="auto"/>
          <w:lang w:val="en-GB"/>
        </w:rPr>
        <w:t xml:space="preserve">any effective communication mechanisms and/or opportunities to </w:t>
      </w:r>
      <w:r w:rsidR="00B6396D">
        <w:rPr>
          <w:rFonts w:asciiTheme="majorHAnsi" w:hAnsiTheme="majorHAnsi" w:cs="Times New Roman"/>
          <w:color w:val="auto"/>
          <w:lang w:val="en-GB"/>
        </w:rPr>
        <w:t xml:space="preserve">serve </w:t>
      </w:r>
      <w:r w:rsidR="00812626" w:rsidRPr="00783CC6">
        <w:rPr>
          <w:rFonts w:asciiTheme="majorHAnsi" w:hAnsiTheme="majorHAnsi" w:cs="Times New Roman"/>
          <w:color w:val="auto"/>
          <w:lang w:val="en-GB"/>
        </w:rPr>
        <w:t xml:space="preserve">as a continuous channel for dialogue with the local population where the works were </w:t>
      </w:r>
      <w:r w:rsidR="00B6396D">
        <w:rPr>
          <w:rFonts w:asciiTheme="majorHAnsi" w:hAnsiTheme="majorHAnsi" w:cs="Times New Roman"/>
          <w:color w:val="auto"/>
          <w:lang w:val="en-GB"/>
        </w:rPr>
        <w:t>performed</w:t>
      </w:r>
      <w:r w:rsidR="00812626" w:rsidRPr="00783CC6">
        <w:rPr>
          <w:rFonts w:asciiTheme="majorHAnsi" w:hAnsiTheme="majorHAnsi" w:cs="Times New Roman"/>
          <w:color w:val="auto"/>
          <w:lang w:val="en-GB"/>
        </w:rPr>
        <w:t xml:space="preserve">, so that impact reports, goals to be achieved, and mitigating measures could be provided that might encourage active consultation with the </w:t>
      </w:r>
      <w:r w:rsidR="005E1930">
        <w:rPr>
          <w:rFonts w:asciiTheme="majorHAnsi" w:hAnsiTheme="majorHAnsi" w:cs="Times New Roman"/>
          <w:color w:val="auto"/>
          <w:lang w:val="en-GB"/>
        </w:rPr>
        <w:t>stakeholders</w:t>
      </w:r>
      <w:r w:rsidR="00812626" w:rsidRPr="00783CC6">
        <w:rPr>
          <w:rFonts w:asciiTheme="majorHAnsi" w:hAnsiTheme="majorHAnsi" w:cs="Times New Roman"/>
          <w:color w:val="auto"/>
          <w:lang w:val="en-GB"/>
        </w:rPr>
        <w:t xml:space="preserve">. Fishermen and </w:t>
      </w:r>
      <w:r w:rsidR="00CF5A84" w:rsidRPr="00783CC6">
        <w:rPr>
          <w:rFonts w:asciiTheme="majorHAnsi" w:hAnsiTheme="majorHAnsi" w:cs="Times New Roman"/>
          <w:color w:val="auto"/>
          <w:lang w:val="en-GB"/>
        </w:rPr>
        <w:t>shellfish gatherers</w:t>
      </w:r>
      <w:r w:rsidR="008C4638" w:rsidRPr="00783CC6">
        <w:rPr>
          <w:rFonts w:asciiTheme="majorHAnsi" w:hAnsiTheme="majorHAnsi" w:cs="Times New Roman"/>
          <w:color w:val="auto"/>
          <w:lang w:val="en-GB"/>
        </w:rPr>
        <w:t xml:space="preserve"> </w:t>
      </w:r>
      <w:r w:rsidR="00812626" w:rsidRPr="00783CC6">
        <w:rPr>
          <w:rFonts w:asciiTheme="majorHAnsi" w:hAnsiTheme="majorHAnsi" w:cs="Times New Roman"/>
          <w:color w:val="auto"/>
          <w:lang w:val="en-GB"/>
        </w:rPr>
        <w:t xml:space="preserve">have yet to </w:t>
      </w:r>
      <w:r w:rsidR="005C0A02" w:rsidRPr="00783CC6">
        <w:rPr>
          <w:rFonts w:asciiTheme="majorHAnsi" w:hAnsiTheme="majorHAnsi" w:cs="Times New Roman"/>
          <w:color w:val="auto"/>
          <w:lang w:val="en-GB"/>
        </w:rPr>
        <w:t>receive</w:t>
      </w:r>
      <w:r w:rsidR="00812626" w:rsidRPr="00783CC6">
        <w:rPr>
          <w:rFonts w:asciiTheme="majorHAnsi" w:hAnsiTheme="majorHAnsi" w:cs="Times New Roman"/>
          <w:color w:val="auto"/>
          <w:lang w:val="en-GB"/>
        </w:rPr>
        <w:t xml:space="preserve"> </w:t>
      </w:r>
      <w:r w:rsidR="00B6396D">
        <w:rPr>
          <w:rFonts w:asciiTheme="majorHAnsi" w:hAnsiTheme="majorHAnsi" w:cs="Times New Roman"/>
          <w:color w:val="auto"/>
          <w:lang w:val="en-GB"/>
        </w:rPr>
        <w:t xml:space="preserve">any </w:t>
      </w:r>
      <w:r w:rsidR="00812626" w:rsidRPr="00783CC6">
        <w:rPr>
          <w:rFonts w:asciiTheme="majorHAnsi" w:hAnsiTheme="majorHAnsi" w:cs="Times New Roman"/>
          <w:color w:val="auto"/>
          <w:lang w:val="en-GB"/>
        </w:rPr>
        <w:t>information that would enable them to monitor the environmental impacts.</w:t>
      </w:r>
    </w:p>
    <w:p w:rsidR="00812626" w:rsidRPr="00783CC6" w:rsidRDefault="004F19CB" w:rsidP="001435B7">
      <w:pPr>
        <w:pStyle w:val="ListParagraph"/>
        <w:numPr>
          <w:ilvl w:val="0"/>
          <w:numId w:val="45"/>
        </w:numPr>
        <w:jc w:val="both"/>
        <w:rPr>
          <w:rFonts w:asciiTheme="majorHAnsi" w:hAnsiTheme="majorHAnsi" w:cs="Times New Roman"/>
          <w:color w:val="auto"/>
          <w:lang w:val="en-GB"/>
        </w:rPr>
      </w:pPr>
      <w:r w:rsidRPr="00783CC6">
        <w:rPr>
          <w:rFonts w:asciiTheme="majorHAnsi" w:hAnsiTheme="majorHAnsi" w:cs="Times New Roman"/>
          <w:color w:val="auto"/>
          <w:lang w:val="en-GB"/>
        </w:rPr>
        <w:t xml:space="preserve">Van Oord </w:t>
      </w:r>
      <w:r w:rsidR="00812626" w:rsidRPr="00783CC6">
        <w:rPr>
          <w:rFonts w:asciiTheme="majorHAnsi" w:hAnsiTheme="majorHAnsi" w:cs="Times New Roman"/>
          <w:color w:val="auto"/>
          <w:lang w:val="en-GB"/>
        </w:rPr>
        <w:t>and</w:t>
      </w:r>
      <w:r w:rsidRPr="00783CC6">
        <w:rPr>
          <w:rFonts w:asciiTheme="majorHAnsi" w:hAnsiTheme="majorHAnsi" w:cs="Times New Roman"/>
          <w:color w:val="auto"/>
          <w:lang w:val="en-GB"/>
        </w:rPr>
        <w:t xml:space="preserve"> </w:t>
      </w:r>
      <w:r w:rsidR="00B6396D">
        <w:rPr>
          <w:rFonts w:asciiTheme="majorHAnsi" w:hAnsiTheme="majorHAnsi" w:cs="Times New Roman"/>
          <w:color w:val="auto"/>
          <w:lang w:val="en-GB"/>
        </w:rPr>
        <w:t xml:space="preserve">the Suape Industrial Port Complex </w:t>
      </w:r>
      <w:r w:rsidR="00812626" w:rsidRPr="00783CC6">
        <w:rPr>
          <w:rFonts w:asciiTheme="majorHAnsi" w:hAnsiTheme="majorHAnsi" w:cs="Times New Roman"/>
          <w:color w:val="auto"/>
          <w:lang w:val="en-GB"/>
        </w:rPr>
        <w:t xml:space="preserve">also failed to clarify the roles and responsibilities of the various </w:t>
      </w:r>
      <w:r w:rsidR="001B5A2E" w:rsidRPr="00783CC6">
        <w:rPr>
          <w:rFonts w:asciiTheme="majorHAnsi" w:hAnsiTheme="majorHAnsi" w:cs="Times New Roman"/>
          <w:color w:val="auto"/>
          <w:lang w:val="en-GB"/>
        </w:rPr>
        <w:t>enterprises</w:t>
      </w:r>
      <w:r w:rsidR="00812626" w:rsidRPr="00783CC6">
        <w:rPr>
          <w:rFonts w:asciiTheme="majorHAnsi" w:hAnsiTheme="majorHAnsi" w:cs="Times New Roman"/>
          <w:color w:val="auto"/>
          <w:lang w:val="en-GB"/>
        </w:rPr>
        <w:t xml:space="preserve"> for the affected communities and the public in general. As a result, the local communities do not know who to contact for each type of </w:t>
      </w:r>
      <w:r w:rsidR="00B6396D">
        <w:rPr>
          <w:rFonts w:asciiTheme="majorHAnsi" w:hAnsiTheme="majorHAnsi" w:cs="Times New Roman"/>
          <w:color w:val="auto"/>
          <w:lang w:val="en-GB"/>
        </w:rPr>
        <w:t xml:space="preserve">request </w:t>
      </w:r>
      <w:r w:rsidR="00812626" w:rsidRPr="00783CC6">
        <w:rPr>
          <w:rFonts w:asciiTheme="majorHAnsi" w:hAnsiTheme="majorHAnsi" w:cs="Times New Roman"/>
          <w:color w:val="auto"/>
          <w:lang w:val="en-GB"/>
        </w:rPr>
        <w:t xml:space="preserve">or question. As such, Van Oord </w:t>
      </w:r>
      <w:r w:rsidR="005C0A02" w:rsidRPr="00783CC6">
        <w:rPr>
          <w:rFonts w:asciiTheme="majorHAnsi" w:hAnsiTheme="majorHAnsi" w:cs="Times New Roman"/>
          <w:color w:val="auto"/>
          <w:lang w:val="en-GB"/>
        </w:rPr>
        <w:t xml:space="preserve">has been largely unavailable to provide </w:t>
      </w:r>
      <w:r w:rsidR="00812626" w:rsidRPr="00783CC6">
        <w:rPr>
          <w:rFonts w:asciiTheme="majorHAnsi" w:hAnsiTheme="majorHAnsi" w:cs="Times New Roman"/>
          <w:color w:val="auto"/>
          <w:lang w:val="en-GB"/>
        </w:rPr>
        <w:t>an account of its responsibilities regarding the various dredging projects.</w:t>
      </w:r>
    </w:p>
    <w:p w:rsidR="001435B7" w:rsidRPr="00783CC6" w:rsidRDefault="001435B7" w:rsidP="00812626">
      <w:pPr>
        <w:pStyle w:val="ListParagraph"/>
        <w:jc w:val="both"/>
        <w:rPr>
          <w:rFonts w:asciiTheme="majorHAnsi" w:hAnsiTheme="majorHAnsi" w:cs="Times New Roman"/>
          <w:color w:val="auto"/>
          <w:lang w:val="en-GB"/>
        </w:rPr>
      </w:pPr>
    </w:p>
    <w:p w:rsidR="00812626" w:rsidRPr="00783CC6" w:rsidRDefault="00812626" w:rsidP="00812626">
      <w:pPr>
        <w:pStyle w:val="ListParagraph"/>
        <w:jc w:val="both"/>
        <w:rPr>
          <w:rFonts w:cs="Times New Roman"/>
          <w:color w:val="auto"/>
          <w:lang w:val="en-GB"/>
        </w:rPr>
      </w:pPr>
    </w:p>
    <w:p w:rsidR="00F8651E" w:rsidRPr="008C6B1B" w:rsidRDefault="008C6B1B" w:rsidP="004011E7">
      <w:pPr>
        <w:shd w:val="clear" w:color="auto" w:fill="D9D9D9"/>
        <w:jc w:val="both"/>
        <w:rPr>
          <w:rFonts w:cs="Times New Roman"/>
          <w:color w:val="auto"/>
          <w:lang w:val="en-GB"/>
        </w:rPr>
      </w:pPr>
      <w:r w:rsidRPr="008C6B1B">
        <w:rPr>
          <w:lang w:val="en-GB"/>
        </w:rPr>
        <w:t>Assess, and address in decision-making, the foreseeable environmental, health, and safety-related impacts associated with the processes, goods and services of the enterprise over their full life cycle with a view to avoiding or, when unavoidable, mitigating them.</w:t>
      </w:r>
      <w:r w:rsidRPr="008C6B1B">
        <w:rPr>
          <w:rFonts w:cs="Times New Roman"/>
          <w:color w:val="auto"/>
          <w:lang w:val="en-GB"/>
        </w:rPr>
        <w:t xml:space="preserve"> </w:t>
      </w:r>
      <w:r w:rsidR="003310C3" w:rsidRPr="008C6B1B">
        <w:rPr>
          <w:rFonts w:cs="Times New Roman"/>
          <w:color w:val="auto"/>
          <w:lang w:val="en-GB"/>
        </w:rPr>
        <w:t>(item 3)</w:t>
      </w:r>
      <w:r w:rsidR="00546D8A" w:rsidRPr="008C6B1B">
        <w:rPr>
          <w:rFonts w:cs="Times New Roman"/>
          <w:color w:val="auto"/>
          <w:lang w:val="en-GB"/>
        </w:rPr>
        <w:t>.</w:t>
      </w:r>
    </w:p>
    <w:p w:rsidR="00800494" w:rsidRPr="008C6B1B" w:rsidRDefault="00A436BA" w:rsidP="00800494">
      <w:pPr>
        <w:pStyle w:val="ListParagraph"/>
        <w:jc w:val="both"/>
        <w:rPr>
          <w:rFonts w:cs="Times New Roman"/>
          <w:b/>
          <w:color w:val="auto"/>
          <w:lang w:val="en-GB"/>
        </w:rPr>
      </w:pPr>
      <w:r w:rsidRPr="008C6B1B">
        <w:rPr>
          <w:rFonts w:cs="Times New Roman"/>
          <w:b/>
          <w:color w:val="auto"/>
          <w:lang w:val="en-GB"/>
        </w:rPr>
        <w:t>Comments:</w:t>
      </w:r>
      <w:r w:rsidR="003310C3" w:rsidRPr="008C6B1B">
        <w:rPr>
          <w:rFonts w:cs="Times New Roman"/>
          <w:b/>
          <w:color w:val="auto"/>
          <w:lang w:val="en-GB"/>
        </w:rPr>
        <w:t xml:space="preserve"> </w:t>
      </w:r>
    </w:p>
    <w:p w:rsidR="00D77126" w:rsidRPr="00783CC6" w:rsidRDefault="00EA3511" w:rsidP="00B14D13">
      <w:pPr>
        <w:pStyle w:val="ListParagraph"/>
        <w:numPr>
          <w:ilvl w:val="0"/>
          <w:numId w:val="45"/>
        </w:numPr>
        <w:jc w:val="both"/>
        <w:rPr>
          <w:rFonts w:cs="Times New Roman"/>
          <w:color w:val="auto"/>
          <w:lang w:val="en-GB"/>
        </w:rPr>
      </w:pPr>
      <w:r w:rsidRPr="00783CC6">
        <w:rPr>
          <w:rFonts w:cs="Times New Roman"/>
          <w:color w:val="auto"/>
          <w:lang w:val="en-GB"/>
        </w:rPr>
        <w:t xml:space="preserve">Dredging and deepening of the access channel removed </w:t>
      </w:r>
      <w:r w:rsidR="00B14D13" w:rsidRPr="00783CC6">
        <w:rPr>
          <w:rFonts w:cs="Times New Roman"/>
          <w:color w:val="auto"/>
          <w:lang w:val="en-GB"/>
        </w:rPr>
        <w:t>an enormous amount of marine soil. The extracted material, or “</w:t>
      </w:r>
      <w:r w:rsidR="00B14D13" w:rsidRPr="00783CC6">
        <w:rPr>
          <w:rFonts w:cs="Times New Roman"/>
          <w:i/>
          <w:color w:val="auto"/>
          <w:lang w:val="en-GB"/>
        </w:rPr>
        <w:t>bota-fora</w:t>
      </w:r>
      <w:r w:rsidR="00B14D13" w:rsidRPr="00783CC6">
        <w:rPr>
          <w:rFonts w:cs="Times New Roman"/>
          <w:color w:val="auto"/>
          <w:lang w:val="en-GB"/>
        </w:rPr>
        <w:t xml:space="preserve">”, totalled over 4 million cubic metres. Despite the scientific/technical knowledge </w:t>
      </w:r>
      <w:r w:rsidR="00DB723C" w:rsidRPr="00783CC6">
        <w:rPr>
          <w:rFonts w:cs="Times New Roman"/>
          <w:color w:val="auto"/>
          <w:lang w:val="en-GB"/>
        </w:rPr>
        <w:t xml:space="preserve">and </w:t>
      </w:r>
      <w:r w:rsidR="005B6677">
        <w:rPr>
          <w:rFonts w:cs="Times New Roman"/>
          <w:color w:val="auto"/>
          <w:lang w:val="en-GB"/>
        </w:rPr>
        <w:t xml:space="preserve">standards governing </w:t>
      </w:r>
      <w:r w:rsidR="00DB723C" w:rsidRPr="00783CC6">
        <w:rPr>
          <w:rFonts w:cs="Times New Roman"/>
          <w:color w:val="auto"/>
          <w:lang w:val="en-GB"/>
        </w:rPr>
        <w:t>the disposal</w:t>
      </w:r>
      <w:r w:rsidR="00B14D13" w:rsidRPr="00783CC6">
        <w:rPr>
          <w:rFonts w:cs="Times New Roman"/>
          <w:color w:val="auto"/>
          <w:lang w:val="en-GB"/>
        </w:rPr>
        <w:t xml:space="preserve"> of the sediment, the material was </w:t>
      </w:r>
      <w:r w:rsidR="005B6677">
        <w:rPr>
          <w:rFonts w:cs="Times New Roman"/>
          <w:color w:val="auto"/>
          <w:lang w:val="en-GB"/>
        </w:rPr>
        <w:t xml:space="preserve">cast </w:t>
      </w:r>
      <w:r w:rsidR="00B14D13" w:rsidRPr="00783CC6">
        <w:rPr>
          <w:rFonts w:cs="Times New Roman"/>
          <w:color w:val="auto"/>
          <w:lang w:val="en-GB"/>
        </w:rPr>
        <w:t>onto the sea bed just 500 metres from the coast line</w:t>
      </w:r>
      <w:r w:rsidR="00617BEA" w:rsidRPr="00783CC6">
        <w:rPr>
          <w:rFonts w:cs="Times New Roman"/>
          <w:color w:val="auto"/>
          <w:lang w:val="en-GB"/>
        </w:rPr>
        <w:t xml:space="preserve"> (</w:t>
      </w:r>
      <w:r w:rsidR="00B14D13" w:rsidRPr="00783CC6">
        <w:rPr>
          <w:rFonts w:cs="Times New Roman"/>
          <w:color w:val="auto"/>
          <w:lang w:val="en-GB"/>
        </w:rPr>
        <w:t>Technical Report</w:t>
      </w:r>
      <w:r w:rsidR="00617BEA" w:rsidRPr="00783CC6">
        <w:rPr>
          <w:rFonts w:cs="Times New Roman"/>
          <w:color w:val="auto"/>
          <w:lang w:val="en-GB"/>
        </w:rPr>
        <w:t xml:space="preserve"> UGC</w:t>
      </w:r>
      <w:r w:rsidR="00AC7533" w:rsidRPr="00783CC6">
        <w:rPr>
          <w:rFonts w:cs="Times New Roman"/>
          <w:color w:val="auto"/>
          <w:lang w:val="en-GB"/>
        </w:rPr>
        <w:t>/CPRH</w:t>
      </w:r>
      <w:r w:rsidR="00617BEA" w:rsidRPr="00783CC6">
        <w:rPr>
          <w:rFonts w:cs="Times New Roman"/>
          <w:color w:val="auto"/>
          <w:lang w:val="en-GB"/>
        </w:rPr>
        <w:t xml:space="preserve"> 28/2013 </w:t>
      </w:r>
      <w:r w:rsidR="00B14D13" w:rsidRPr="00783CC6">
        <w:rPr>
          <w:rFonts w:cs="Times New Roman"/>
          <w:color w:val="auto"/>
          <w:lang w:val="en-GB"/>
        </w:rPr>
        <w:t xml:space="preserve">and </w:t>
      </w:r>
      <w:r w:rsidR="00617BEA" w:rsidRPr="00783CC6">
        <w:rPr>
          <w:rFonts w:cs="Times New Roman"/>
          <w:color w:val="auto"/>
          <w:lang w:val="en-GB"/>
        </w:rPr>
        <w:t>Costa, H.S</w:t>
      </w:r>
      <w:r w:rsidR="00D77126" w:rsidRPr="00783CC6">
        <w:rPr>
          <w:rFonts w:cs="Times New Roman"/>
          <w:color w:val="auto"/>
          <w:lang w:val="en-GB"/>
        </w:rPr>
        <w:t>.</w:t>
      </w:r>
      <w:r w:rsidR="00617BEA" w:rsidRPr="00783CC6">
        <w:rPr>
          <w:rFonts w:cs="Times New Roman"/>
          <w:color w:val="auto"/>
          <w:lang w:val="en-GB"/>
        </w:rPr>
        <w:t xml:space="preserve">, 2014 </w:t>
      </w:r>
      <w:r w:rsidR="00B14D13" w:rsidRPr="00783CC6">
        <w:rPr>
          <w:rFonts w:cs="Times New Roman"/>
          <w:color w:val="auto"/>
          <w:lang w:val="en-GB"/>
        </w:rPr>
        <w:t>referred to above</w:t>
      </w:r>
      <w:r w:rsidR="00617BEA" w:rsidRPr="00783CC6">
        <w:rPr>
          <w:rFonts w:cs="Times New Roman"/>
          <w:color w:val="auto"/>
          <w:lang w:val="en-GB"/>
        </w:rPr>
        <w:t>).</w:t>
      </w:r>
      <w:r w:rsidR="00D77126" w:rsidRPr="00783CC6">
        <w:rPr>
          <w:rFonts w:cs="Times New Roman"/>
          <w:color w:val="auto"/>
          <w:lang w:val="en-GB"/>
        </w:rPr>
        <w:t xml:space="preserve"> </w:t>
      </w:r>
      <w:r w:rsidR="00B14D13" w:rsidRPr="00783CC6">
        <w:rPr>
          <w:rFonts w:cs="Times New Roman"/>
          <w:color w:val="auto"/>
          <w:lang w:val="en-GB"/>
        </w:rPr>
        <w:t xml:space="preserve">The consequences were </w:t>
      </w:r>
      <w:r w:rsidR="005B6677">
        <w:rPr>
          <w:rFonts w:cs="Times New Roman"/>
          <w:color w:val="auto"/>
          <w:lang w:val="en-GB"/>
        </w:rPr>
        <w:t xml:space="preserve">burial of the </w:t>
      </w:r>
      <w:r w:rsidR="00B14D13" w:rsidRPr="00783CC6">
        <w:rPr>
          <w:rFonts w:cs="Times New Roman"/>
          <w:color w:val="auto"/>
          <w:lang w:val="en-GB"/>
        </w:rPr>
        <w:t xml:space="preserve">rocky areas known as </w:t>
      </w:r>
      <w:r w:rsidR="00D77126" w:rsidRPr="00783CC6">
        <w:rPr>
          <w:rFonts w:cs="Times New Roman"/>
          <w:color w:val="auto"/>
          <w:lang w:val="en-GB"/>
        </w:rPr>
        <w:t>“</w:t>
      </w:r>
      <w:r w:rsidR="00D77126" w:rsidRPr="00783CC6">
        <w:rPr>
          <w:rFonts w:cs="Times New Roman"/>
          <w:i/>
          <w:color w:val="auto"/>
          <w:lang w:val="en-GB"/>
        </w:rPr>
        <w:t>cabeços</w:t>
      </w:r>
      <w:r w:rsidR="00D77126" w:rsidRPr="00783CC6">
        <w:rPr>
          <w:rFonts w:cs="Times New Roman"/>
          <w:color w:val="auto"/>
          <w:lang w:val="en-GB"/>
        </w:rPr>
        <w:t>”</w:t>
      </w:r>
      <w:r w:rsidR="001435B7" w:rsidRPr="00783CC6">
        <w:rPr>
          <w:rFonts w:cs="Times New Roman"/>
          <w:color w:val="auto"/>
          <w:lang w:val="en-GB"/>
        </w:rPr>
        <w:t>, “</w:t>
      </w:r>
      <w:r w:rsidR="001435B7" w:rsidRPr="00783CC6">
        <w:rPr>
          <w:rFonts w:cs="Times New Roman"/>
          <w:i/>
          <w:color w:val="auto"/>
          <w:lang w:val="en-GB"/>
        </w:rPr>
        <w:t>cascalhos</w:t>
      </w:r>
      <w:r w:rsidR="001435B7" w:rsidRPr="00783CC6">
        <w:rPr>
          <w:rFonts w:cs="Times New Roman"/>
          <w:color w:val="auto"/>
          <w:lang w:val="en-GB"/>
        </w:rPr>
        <w:t xml:space="preserve">” </w:t>
      </w:r>
      <w:r w:rsidR="00B14D13" w:rsidRPr="00783CC6">
        <w:rPr>
          <w:rFonts w:cs="Times New Roman"/>
          <w:color w:val="auto"/>
          <w:lang w:val="en-GB"/>
        </w:rPr>
        <w:t>and</w:t>
      </w:r>
      <w:r w:rsidR="001435B7" w:rsidRPr="00783CC6">
        <w:rPr>
          <w:rFonts w:cs="Times New Roman"/>
          <w:color w:val="auto"/>
          <w:lang w:val="en-GB"/>
        </w:rPr>
        <w:t xml:space="preserve"> “</w:t>
      </w:r>
      <w:r w:rsidR="001435B7" w:rsidRPr="00783CC6">
        <w:rPr>
          <w:rFonts w:cs="Times New Roman"/>
          <w:i/>
          <w:color w:val="auto"/>
          <w:lang w:val="en-GB"/>
        </w:rPr>
        <w:t>tiças</w:t>
      </w:r>
      <w:r w:rsidR="001435B7" w:rsidRPr="00783CC6">
        <w:rPr>
          <w:rFonts w:cs="Times New Roman"/>
          <w:color w:val="auto"/>
          <w:lang w:val="en-GB"/>
        </w:rPr>
        <w:t xml:space="preserve">”, </w:t>
      </w:r>
      <w:r w:rsidR="00B14D13" w:rsidRPr="00783CC6">
        <w:rPr>
          <w:rFonts w:cs="Times New Roman"/>
          <w:color w:val="auto"/>
          <w:lang w:val="en-GB"/>
        </w:rPr>
        <w:t xml:space="preserve">which are organic, coralline and rocky substrates that are fundamental for </w:t>
      </w:r>
      <w:r w:rsidR="00B6396D" w:rsidRPr="00783CC6">
        <w:rPr>
          <w:rFonts w:cs="Times New Roman"/>
          <w:color w:val="auto"/>
          <w:lang w:val="en-GB"/>
        </w:rPr>
        <w:t xml:space="preserve">reproduction </w:t>
      </w:r>
      <w:r w:rsidR="00B6396D">
        <w:rPr>
          <w:rFonts w:cs="Times New Roman"/>
          <w:color w:val="auto"/>
          <w:lang w:val="en-GB"/>
        </w:rPr>
        <w:t xml:space="preserve">of </w:t>
      </w:r>
      <w:r w:rsidR="00B14D13" w:rsidRPr="00783CC6">
        <w:rPr>
          <w:rFonts w:cs="Times New Roman"/>
          <w:color w:val="auto"/>
          <w:lang w:val="en-GB"/>
        </w:rPr>
        <w:t>lobster and other marine species; turbidity and contamination of the water; and degradation of the marine ecosystems</w:t>
      </w:r>
      <w:r w:rsidR="00D77126" w:rsidRPr="00783CC6">
        <w:rPr>
          <w:rFonts w:cs="Times New Roman"/>
          <w:color w:val="auto"/>
          <w:lang w:val="en-GB"/>
        </w:rPr>
        <w:t xml:space="preserve">. </w:t>
      </w:r>
    </w:p>
    <w:p w:rsidR="00B14D13" w:rsidRPr="00783CC6" w:rsidRDefault="00B14D13" w:rsidP="00B14D13">
      <w:pPr>
        <w:pStyle w:val="ListParagraph"/>
        <w:numPr>
          <w:ilvl w:val="0"/>
          <w:numId w:val="45"/>
        </w:numPr>
        <w:jc w:val="both"/>
        <w:rPr>
          <w:lang w:val="en-GB"/>
        </w:rPr>
      </w:pPr>
      <w:r w:rsidRPr="00783CC6">
        <w:rPr>
          <w:rFonts w:cs="Times New Roman"/>
          <w:color w:val="auto"/>
          <w:lang w:val="en-GB"/>
        </w:rPr>
        <w:t xml:space="preserve">The works caused the death of </w:t>
      </w:r>
      <w:r w:rsidR="005B6677" w:rsidRPr="00783CC6">
        <w:rPr>
          <w:rFonts w:cs="Times New Roman"/>
          <w:color w:val="auto"/>
          <w:lang w:val="en-GB"/>
        </w:rPr>
        <w:t xml:space="preserve">threatened </w:t>
      </w:r>
      <w:r w:rsidRPr="00783CC6">
        <w:rPr>
          <w:rFonts w:cs="Times New Roman"/>
          <w:color w:val="auto"/>
          <w:lang w:val="en-GB"/>
        </w:rPr>
        <w:t>species, such as the goliath grouper</w:t>
      </w:r>
      <w:r w:rsidR="00241A86" w:rsidRPr="00783CC6">
        <w:rPr>
          <w:rFonts w:cs="Times New Roman"/>
          <w:color w:val="auto"/>
          <w:lang w:val="en-GB"/>
        </w:rPr>
        <w:t xml:space="preserve"> (</w:t>
      </w:r>
      <w:r w:rsidR="002F7784" w:rsidRPr="00783CC6">
        <w:rPr>
          <w:rFonts w:cs="Times New Roman"/>
          <w:i/>
          <w:color w:val="auto"/>
          <w:lang w:val="en-GB"/>
        </w:rPr>
        <w:t>Epinephelus itajara</w:t>
      </w:r>
      <w:r w:rsidR="00241A86" w:rsidRPr="00783CC6">
        <w:rPr>
          <w:rFonts w:cs="Times New Roman"/>
          <w:color w:val="auto"/>
          <w:lang w:val="en-GB"/>
        </w:rPr>
        <w:t xml:space="preserve">) </w:t>
      </w:r>
      <w:r w:rsidRPr="00783CC6">
        <w:rPr>
          <w:rFonts w:cs="Times New Roman"/>
          <w:color w:val="auto"/>
          <w:lang w:val="en-GB"/>
        </w:rPr>
        <w:t>and the Guiana dolphin</w:t>
      </w:r>
      <w:r w:rsidR="00241A86" w:rsidRPr="00783CC6">
        <w:rPr>
          <w:rFonts w:cs="Times New Roman"/>
          <w:color w:val="auto"/>
          <w:lang w:val="en-GB"/>
        </w:rPr>
        <w:t xml:space="preserve"> </w:t>
      </w:r>
      <w:r w:rsidR="002F7784" w:rsidRPr="00783CC6">
        <w:rPr>
          <w:rFonts w:cs="Times New Roman"/>
          <w:color w:val="auto"/>
          <w:lang w:val="en-GB"/>
        </w:rPr>
        <w:t>(</w:t>
      </w:r>
      <w:r w:rsidR="002F7784" w:rsidRPr="00783CC6">
        <w:rPr>
          <w:rFonts w:cs="Times New Roman"/>
          <w:i/>
          <w:color w:val="auto"/>
          <w:lang w:val="en-GB"/>
        </w:rPr>
        <w:t>Sotalia guianense</w:t>
      </w:r>
      <w:r w:rsidR="002F7784" w:rsidRPr="00783CC6">
        <w:rPr>
          <w:rFonts w:cs="Times New Roman"/>
          <w:color w:val="auto"/>
          <w:lang w:val="en-GB"/>
        </w:rPr>
        <w:t>)</w:t>
      </w:r>
      <w:r w:rsidRPr="00783CC6">
        <w:rPr>
          <w:rFonts w:cs="Times New Roman"/>
          <w:color w:val="auto"/>
          <w:lang w:val="en-GB"/>
        </w:rPr>
        <w:t xml:space="preserve">, as reported by the </w:t>
      </w:r>
      <w:r w:rsidR="00DB723C" w:rsidRPr="00783CC6">
        <w:rPr>
          <w:rFonts w:cs="Times New Roman"/>
          <w:color w:val="auto"/>
          <w:lang w:val="en-GB"/>
        </w:rPr>
        <w:t>media</w:t>
      </w:r>
      <w:r w:rsidR="0002282A" w:rsidRPr="00783CC6">
        <w:rPr>
          <w:rStyle w:val="FootnoteReference"/>
          <w:rFonts w:cs="Times New Roman"/>
          <w:color w:val="auto"/>
          <w:lang w:val="en-GB"/>
        </w:rPr>
        <w:footnoteReference w:id="27"/>
      </w:r>
      <w:r w:rsidR="0002282A" w:rsidRPr="00783CC6">
        <w:rPr>
          <w:rFonts w:cs="Times New Roman"/>
          <w:color w:val="auto"/>
          <w:lang w:val="en-GB"/>
        </w:rPr>
        <w:t>.</w:t>
      </w:r>
      <w:r w:rsidR="00241A86" w:rsidRPr="00783CC6">
        <w:rPr>
          <w:rFonts w:cs="Times New Roman"/>
          <w:color w:val="auto"/>
          <w:lang w:val="en-GB"/>
        </w:rPr>
        <w:t xml:space="preserve"> </w:t>
      </w:r>
      <w:r w:rsidRPr="00783CC6">
        <w:rPr>
          <w:rFonts w:cs="Times New Roman"/>
          <w:color w:val="auto"/>
          <w:lang w:val="en-GB"/>
        </w:rPr>
        <w:t xml:space="preserve">This </w:t>
      </w:r>
      <w:r w:rsidR="00B6396D">
        <w:rPr>
          <w:rFonts w:cs="Times New Roman"/>
          <w:color w:val="auto"/>
          <w:lang w:val="en-GB"/>
        </w:rPr>
        <w:t xml:space="preserve">resulted in </w:t>
      </w:r>
      <w:r w:rsidRPr="00783CC6">
        <w:rPr>
          <w:rFonts w:cs="Times New Roman"/>
          <w:color w:val="auto"/>
          <w:lang w:val="en-GB"/>
        </w:rPr>
        <w:t>complaints and investigations and actions</w:t>
      </w:r>
      <w:r w:rsidR="002F7784" w:rsidRPr="00783CC6">
        <w:rPr>
          <w:rFonts w:cs="Times New Roman"/>
          <w:color w:val="auto"/>
          <w:lang w:val="en-GB"/>
        </w:rPr>
        <w:t xml:space="preserve"> </w:t>
      </w:r>
      <w:r w:rsidR="00AC7533" w:rsidRPr="00783CC6">
        <w:rPr>
          <w:rFonts w:cs="Times New Roman"/>
          <w:color w:val="auto"/>
          <w:lang w:val="en-GB"/>
        </w:rPr>
        <w:t>(</w:t>
      </w:r>
      <w:r w:rsidR="00F75E9B" w:rsidRPr="00783CC6">
        <w:rPr>
          <w:rFonts w:cs="Times New Roman"/>
          <w:color w:val="auto"/>
          <w:lang w:val="en-GB"/>
        </w:rPr>
        <w:t>Exhibit</w:t>
      </w:r>
      <w:r w:rsidR="00AC7533" w:rsidRPr="00783CC6">
        <w:rPr>
          <w:rFonts w:cs="Times New Roman"/>
          <w:color w:val="auto"/>
          <w:lang w:val="en-GB"/>
        </w:rPr>
        <w:t xml:space="preserve"> XI) </w:t>
      </w:r>
      <w:r w:rsidRPr="00783CC6">
        <w:rPr>
          <w:rFonts w:cs="Times New Roman"/>
          <w:color w:val="auto"/>
          <w:lang w:val="en-GB"/>
        </w:rPr>
        <w:t xml:space="preserve">by the </w:t>
      </w:r>
      <w:r w:rsidR="00B6396D">
        <w:rPr>
          <w:rFonts w:cs="Times New Roman"/>
          <w:color w:val="auto"/>
          <w:lang w:val="en-GB"/>
        </w:rPr>
        <w:t>state environmental agency (</w:t>
      </w:r>
      <w:r w:rsidR="002F7784" w:rsidRPr="00783CC6">
        <w:rPr>
          <w:rFonts w:cs="Times New Roman"/>
          <w:color w:val="auto"/>
          <w:lang w:val="en-GB"/>
        </w:rPr>
        <w:t>CPRH</w:t>
      </w:r>
      <w:r w:rsidR="00B6396D">
        <w:rPr>
          <w:rFonts w:cs="Times New Roman"/>
          <w:color w:val="auto"/>
          <w:lang w:val="en-GB"/>
        </w:rPr>
        <w:t>)</w:t>
      </w:r>
      <w:r w:rsidR="002F7784" w:rsidRPr="00783CC6">
        <w:rPr>
          <w:rFonts w:cs="Times New Roman"/>
          <w:color w:val="auto"/>
          <w:lang w:val="en-GB"/>
        </w:rPr>
        <w:t xml:space="preserve"> </w:t>
      </w:r>
      <w:r w:rsidRPr="00783CC6">
        <w:rPr>
          <w:rFonts w:cs="Times New Roman"/>
          <w:color w:val="auto"/>
          <w:lang w:val="en-GB"/>
        </w:rPr>
        <w:t xml:space="preserve">regarding the improper use of explosives in the </w:t>
      </w:r>
      <w:r w:rsidR="00617BEA" w:rsidRPr="00783CC6">
        <w:rPr>
          <w:rFonts w:cs="Times New Roman"/>
          <w:color w:val="auto"/>
          <w:lang w:val="en-GB"/>
        </w:rPr>
        <w:t>habitat</w:t>
      </w:r>
      <w:r w:rsidRPr="00783CC6">
        <w:rPr>
          <w:rFonts w:cs="Times New Roman"/>
          <w:color w:val="auto"/>
          <w:lang w:val="en-GB"/>
        </w:rPr>
        <w:t>s of these and other threatened species, like the sea turtle and rare species of starfish</w:t>
      </w:r>
      <w:r w:rsidR="00241A86" w:rsidRPr="00783CC6">
        <w:rPr>
          <w:rFonts w:cs="Times New Roman"/>
          <w:color w:val="auto"/>
          <w:lang w:val="en-GB"/>
        </w:rPr>
        <w:t>.</w:t>
      </w:r>
    </w:p>
    <w:p w:rsidR="009424D7" w:rsidRPr="00783CC6" w:rsidRDefault="00B14D13" w:rsidP="00912CFA">
      <w:pPr>
        <w:pStyle w:val="ListParagraph"/>
        <w:numPr>
          <w:ilvl w:val="0"/>
          <w:numId w:val="45"/>
        </w:numPr>
        <w:jc w:val="both"/>
        <w:rPr>
          <w:rFonts w:cs="Times New Roman"/>
          <w:color w:val="auto"/>
          <w:lang w:val="en-GB"/>
        </w:rPr>
      </w:pPr>
      <w:r w:rsidRPr="00783CC6">
        <w:rPr>
          <w:rFonts w:cs="Times New Roman"/>
          <w:color w:val="auto"/>
          <w:lang w:val="en-GB"/>
        </w:rPr>
        <w:t xml:space="preserve">By moving the mud, which forms the sediments of the marine floor, the bed was covered over by fine clay particulate material, with an abundance of organic components, which created heavily turbid waters. A </w:t>
      </w:r>
      <w:r w:rsidR="005B6677">
        <w:rPr>
          <w:rFonts w:cs="Times New Roman"/>
          <w:color w:val="auto"/>
          <w:lang w:val="en-GB"/>
        </w:rPr>
        <w:t>per</w:t>
      </w:r>
      <w:r w:rsidR="00DB723C" w:rsidRPr="00783CC6">
        <w:rPr>
          <w:rFonts w:cs="Times New Roman"/>
          <w:color w:val="auto"/>
          <w:lang w:val="en-GB"/>
        </w:rPr>
        <w:t>sistent</w:t>
      </w:r>
      <w:r w:rsidRPr="00783CC6">
        <w:rPr>
          <w:rFonts w:cs="Times New Roman"/>
          <w:color w:val="auto"/>
          <w:lang w:val="en-GB"/>
        </w:rPr>
        <w:t xml:space="preserve"> strong smell of putrefaction </w:t>
      </w:r>
      <w:r w:rsidR="005B6677">
        <w:rPr>
          <w:rFonts w:cs="Times New Roman"/>
          <w:color w:val="auto"/>
          <w:lang w:val="en-GB"/>
        </w:rPr>
        <w:t xml:space="preserve">has </w:t>
      </w:r>
      <w:r w:rsidR="005B6677" w:rsidRPr="00783CC6">
        <w:rPr>
          <w:rFonts w:cs="Times New Roman"/>
          <w:color w:val="auto"/>
          <w:lang w:val="en-GB"/>
        </w:rPr>
        <w:t>been reported</w:t>
      </w:r>
      <w:r w:rsidR="005B6677">
        <w:rPr>
          <w:rFonts w:cs="Times New Roman"/>
          <w:color w:val="auto"/>
          <w:lang w:val="en-GB"/>
        </w:rPr>
        <w:t>, as have</w:t>
      </w:r>
      <w:r w:rsidRPr="00783CC6">
        <w:rPr>
          <w:rFonts w:cs="Times New Roman"/>
          <w:color w:val="auto"/>
          <w:lang w:val="en-GB"/>
        </w:rPr>
        <w:t xml:space="preserve"> chemical</w:t>
      </w:r>
      <w:r w:rsidR="005B6677">
        <w:rPr>
          <w:rFonts w:cs="Times New Roman"/>
          <w:color w:val="auto"/>
          <w:lang w:val="en-GB"/>
        </w:rPr>
        <w:t>s</w:t>
      </w:r>
      <w:r w:rsidRPr="00783CC6">
        <w:rPr>
          <w:rFonts w:cs="Times New Roman"/>
          <w:color w:val="auto"/>
          <w:lang w:val="en-GB"/>
        </w:rPr>
        <w:t xml:space="preserve"> in contact with the water </w:t>
      </w:r>
      <w:r w:rsidR="00617BEA" w:rsidRPr="00783CC6">
        <w:rPr>
          <w:rFonts w:cs="Times New Roman"/>
          <w:color w:val="auto"/>
          <w:lang w:val="en-GB"/>
        </w:rPr>
        <w:t>(</w:t>
      </w:r>
      <w:r w:rsidR="00DB723C" w:rsidRPr="00783CC6">
        <w:rPr>
          <w:rFonts w:cs="Times New Roman"/>
          <w:color w:val="auto"/>
          <w:lang w:val="en-GB"/>
        </w:rPr>
        <w:t>Colony</w:t>
      </w:r>
      <w:r w:rsidR="00617BEA" w:rsidRPr="00783CC6">
        <w:rPr>
          <w:rFonts w:cs="Times New Roman"/>
          <w:color w:val="auto"/>
          <w:lang w:val="en-GB"/>
        </w:rPr>
        <w:t xml:space="preserve"> Z8, </w:t>
      </w:r>
      <w:r w:rsidRPr="00783CC6">
        <w:rPr>
          <w:rFonts w:cs="Times New Roman"/>
          <w:color w:val="auto"/>
          <w:lang w:val="en-GB"/>
        </w:rPr>
        <w:t xml:space="preserve">multiple </w:t>
      </w:r>
      <w:r w:rsidR="00362A4F">
        <w:rPr>
          <w:rFonts w:cs="Times New Roman"/>
          <w:color w:val="auto"/>
          <w:lang w:val="en-GB"/>
        </w:rPr>
        <w:t>testimonie</w:t>
      </w:r>
      <w:r w:rsidRPr="00783CC6">
        <w:rPr>
          <w:rFonts w:cs="Times New Roman"/>
          <w:color w:val="auto"/>
          <w:lang w:val="en-GB"/>
        </w:rPr>
        <w:t xml:space="preserve">s, and documents sent to the </w:t>
      </w:r>
      <w:r w:rsidR="00617BEA" w:rsidRPr="00783CC6">
        <w:rPr>
          <w:rFonts w:cs="Times New Roman"/>
          <w:color w:val="auto"/>
          <w:lang w:val="en-GB"/>
        </w:rPr>
        <w:t>Fórum Suape Espaço Socioambiental)</w:t>
      </w:r>
      <w:r w:rsidR="002F7784" w:rsidRPr="00783CC6">
        <w:rPr>
          <w:rFonts w:cs="Times New Roman"/>
          <w:color w:val="auto"/>
          <w:lang w:val="en-GB"/>
        </w:rPr>
        <w:t xml:space="preserve">. </w:t>
      </w:r>
      <w:r w:rsidRPr="00783CC6">
        <w:rPr>
          <w:rFonts w:cs="Times New Roman"/>
          <w:color w:val="auto"/>
          <w:lang w:val="en-GB"/>
        </w:rPr>
        <w:t xml:space="preserve">The sudden change caused </w:t>
      </w:r>
      <w:r w:rsidR="009424D7" w:rsidRPr="00783CC6">
        <w:rPr>
          <w:rFonts w:cs="Times New Roman"/>
          <w:color w:val="auto"/>
          <w:lang w:val="en-GB"/>
        </w:rPr>
        <w:t xml:space="preserve">itching among </w:t>
      </w:r>
      <w:r w:rsidRPr="00783CC6">
        <w:rPr>
          <w:rFonts w:cs="Times New Roman"/>
          <w:color w:val="auto"/>
          <w:lang w:val="en-GB"/>
        </w:rPr>
        <w:t>swimmers, divers and</w:t>
      </w:r>
      <w:r w:rsidR="00617BEA" w:rsidRPr="00783CC6">
        <w:rPr>
          <w:rFonts w:cs="Times New Roman"/>
          <w:color w:val="auto"/>
          <w:lang w:val="en-GB"/>
        </w:rPr>
        <w:t xml:space="preserve"> </w:t>
      </w:r>
      <w:r w:rsidR="00CF5A84" w:rsidRPr="00783CC6">
        <w:rPr>
          <w:rFonts w:cs="Times New Roman"/>
          <w:color w:val="auto"/>
          <w:lang w:val="en-GB"/>
        </w:rPr>
        <w:t>shellfish gatherers</w:t>
      </w:r>
      <w:r w:rsidR="00617BEA" w:rsidRPr="00783CC6">
        <w:rPr>
          <w:rFonts w:cs="Times New Roman"/>
          <w:color w:val="auto"/>
          <w:lang w:val="en-GB"/>
        </w:rPr>
        <w:t xml:space="preserve"> (</w:t>
      </w:r>
      <w:r w:rsidR="009424D7" w:rsidRPr="00783CC6">
        <w:rPr>
          <w:rFonts w:cs="Times New Roman"/>
          <w:color w:val="auto"/>
          <w:lang w:val="en-GB"/>
        </w:rPr>
        <w:t>on</w:t>
      </w:r>
      <w:r w:rsidR="005B6677">
        <w:rPr>
          <w:rFonts w:cs="Times New Roman"/>
          <w:color w:val="auto"/>
          <w:lang w:val="en-GB"/>
        </w:rPr>
        <w:t>-</w:t>
      </w:r>
      <w:r w:rsidR="009424D7" w:rsidRPr="00783CC6">
        <w:rPr>
          <w:rFonts w:cs="Times New Roman"/>
          <w:color w:val="auto"/>
          <w:lang w:val="en-GB"/>
        </w:rPr>
        <w:t xml:space="preserve">site </w:t>
      </w:r>
      <w:r w:rsidR="00362A4F">
        <w:rPr>
          <w:rFonts w:cs="Times New Roman"/>
          <w:color w:val="auto"/>
          <w:lang w:val="en-GB"/>
        </w:rPr>
        <w:t>testimonie</w:t>
      </w:r>
      <w:r w:rsidR="009424D7" w:rsidRPr="00783CC6">
        <w:rPr>
          <w:rFonts w:cs="Times New Roman"/>
          <w:color w:val="auto"/>
          <w:lang w:val="en-GB"/>
        </w:rPr>
        <w:t>s</w:t>
      </w:r>
      <w:r w:rsidR="00617BEA" w:rsidRPr="00783CC6">
        <w:rPr>
          <w:rFonts w:cs="Times New Roman"/>
          <w:color w:val="auto"/>
          <w:lang w:val="en-GB"/>
        </w:rPr>
        <w:t>)</w:t>
      </w:r>
      <w:r w:rsidR="002F7784" w:rsidRPr="00783CC6">
        <w:rPr>
          <w:rFonts w:cs="Times New Roman"/>
          <w:color w:val="auto"/>
          <w:lang w:val="en-GB"/>
        </w:rPr>
        <w:t xml:space="preserve">, </w:t>
      </w:r>
      <w:r w:rsidR="009424D7" w:rsidRPr="00783CC6">
        <w:rPr>
          <w:rFonts w:cs="Times New Roman"/>
          <w:color w:val="auto"/>
          <w:lang w:val="en-GB"/>
        </w:rPr>
        <w:t xml:space="preserve">but the </w:t>
      </w:r>
      <w:r w:rsidR="005B6677">
        <w:rPr>
          <w:rFonts w:cs="Times New Roman"/>
          <w:color w:val="auto"/>
          <w:lang w:val="en-GB"/>
        </w:rPr>
        <w:t xml:space="preserve">real </w:t>
      </w:r>
      <w:r w:rsidR="00B6396D">
        <w:rPr>
          <w:rFonts w:cs="Times New Roman"/>
          <w:color w:val="auto"/>
          <w:lang w:val="en-GB"/>
        </w:rPr>
        <w:t xml:space="preserve">evils </w:t>
      </w:r>
      <w:r w:rsidR="005B6677">
        <w:rPr>
          <w:rFonts w:cs="Times New Roman"/>
          <w:color w:val="auto"/>
          <w:lang w:val="en-GB"/>
        </w:rPr>
        <w:t>were as follows</w:t>
      </w:r>
      <w:r w:rsidR="009424D7" w:rsidRPr="00783CC6">
        <w:rPr>
          <w:rFonts w:cs="Times New Roman"/>
          <w:color w:val="auto"/>
          <w:lang w:val="en-GB"/>
        </w:rPr>
        <w:t xml:space="preserve">: </w:t>
      </w:r>
      <w:r w:rsidR="005B6677">
        <w:rPr>
          <w:rFonts w:cs="Times New Roman"/>
          <w:color w:val="auto"/>
          <w:lang w:val="en-GB"/>
        </w:rPr>
        <w:t xml:space="preserve">the death of </w:t>
      </w:r>
      <w:r w:rsidR="009424D7" w:rsidRPr="00783CC6">
        <w:rPr>
          <w:rFonts w:cs="Times New Roman"/>
          <w:color w:val="auto"/>
          <w:lang w:val="en-GB"/>
        </w:rPr>
        <w:t xml:space="preserve">fish, crustaceans, and other invertebrates; the disappearance of benthic life (associated with the sea floor), and the </w:t>
      </w:r>
      <w:r w:rsidR="005B6677">
        <w:rPr>
          <w:rFonts w:cs="Times New Roman"/>
          <w:color w:val="auto"/>
          <w:lang w:val="en-GB"/>
        </w:rPr>
        <w:t xml:space="preserve">prevention </w:t>
      </w:r>
      <w:r w:rsidR="009424D7" w:rsidRPr="00783CC6">
        <w:rPr>
          <w:rFonts w:cs="Times New Roman"/>
          <w:color w:val="auto"/>
          <w:lang w:val="en-GB"/>
        </w:rPr>
        <w:t>of recolonization due to the buri</w:t>
      </w:r>
      <w:r w:rsidR="005B6677">
        <w:rPr>
          <w:rFonts w:cs="Times New Roman"/>
          <w:color w:val="auto"/>
          <w:lang w:val="en-GB"/>
        </w:rPr>
        <w:t>al</w:t>
      </w:r>
      <w:r w:rsidR="009424D7" w:rsidRPr="00783CC6">
        <w:rPr>
          <w:rFonts w:cs="Times New Roman"/>
          <w:color w:val="auto"/>
          <w:lang w:val="en-GB"/>
        </w:rPr>
        <w:t xml:space="preserve"> of habitats, transforming the </w:t>
      </w:r>
      <w:r w:rsidR="005B6677">
        <w:rPr>
          <w:rFonts w:cs="Times New Roman"/>
          <w:color w:val="auto"/>
          <w:lang w:val="en-GB"/>
        </w:rPr>
        <w:t xml:space="preserve">formerly </w:t>
      </w:r>
      <w:r w:rsidR="009424D7" w:rsidRPr="00783CC6">
        <w:rPr>
          <w:rFonts w:cs="Times New Roman"/>
          <w:color w:val="auto"/>
          <w:lang w:val="en-GB"/>
        </w:rPr>
        <w:t xml:space="preserve">fish-rich area into a sterile area. </w:t>
      </w:r>
      <w:r w:rsidR="005B6677">
        <w:rPr>
          <w:rFonts w:cs="Times New Roman"/>
          <w:color w:val="auto"/>
          <w:lang w:val="en-GB"/>
        </w:rPr>
        <w:t xml:space="preserve">Fishermen have reported </w:t>
      </w:r>
      <w:r w:rsidR="009424D7" w:rsidRPr="00783CC6">
        <w:rPr>
          <w:rFonts w:cs="Times New Roman"/>
          <w:color w:val="auto"/>
          <w:lang w:val="en-GB"/>
        </w:rPr>
        <w:t xml:space="preserve">thousands of crabs showing up dead on the beach, </w:t>
      </w:r>
      <w:r w:rsidR="005B6677">
        <w:rPr>
          <w:rFonts w:cs="Times New Roman"/>
          <w:color w:val="auto"/>
          <w:lang w:val="en-GB"/>
        </w:rPr>
        <w:t xml:space="preserve">and have filed </w:t>
      </w:r>
      <w:r w:rsidR="009424D7" w:rsidRPr="00783CC6">
        <w:rPr>
          <w:rFonts w:cs="Times New Roman"/>
          <w:color w:val="auto"/>
          <w:lang w:val="en-GB"/>
        </w:rPr>
        <w:t xml:space="preserve">complaints </w:t>
      </w:r>
      <w:r w:rsidR="005B6677">
        <w:rPr>
          <w:rFonts w:cs="Times New Roman"/>
          <w:color w:val="auto"/>
          <w:lang w:val="en-GB"/>
        </w:rPr>
        <w:t xml:space="preserve">with the Suape Industrial Port Complex </w:t>
      </w:r>
      <w:r w:rsidR="009424D7" w:rsidRPr="00783CC6">
        <w:rPr>
          <w:rFonts w:cs="Times New Roman"/>
          <w:color w:val="auto"/>
          <w:lang w:val="en-GB"/>
        </w:rPr>
        <w:t>(</w:t>
      </w:r>
      <w:r w:rsidR="005B6677">
        <w:rPr>
          <w:rFonts w:cs="Times New Roman"/>
          <w:color w:val="auto"/>
          <w:lang w:val="en-GB"/>
        </w:rPr>
        <w:t xml:space="preserve">but no </w:t>
      </w:r>
      <w:r w:rsidR="009424D7" w:rsidRPr="00783CC6">
        <w:rPr>
          <w:rFonts w:cs="Times New Roman"/>
          <w:color w:val="auto"/>
          <w:lang w:val="en-GB"/>
        </w:rPr>
        <w:t xml:space="preserve">action </w:t>
      </w:r>
      <w:r w:rsidR="005B6677">
        <w:rPr>
          <w:rFonts w:cs="Times New Roman"/>
          <w:color w:val="auto"/>
          <w:lang w:val="en-GB"/>
        </w:rPr>
        <w:t xml:space="preserve">has </w:t>
      </w:r>
      <w:r w:rsidR="009424D7" w:rsidRPr="00783CC6">
        <w:rPr>
          <w:rFonts w:cs="Times New Roman"/>
          <w:color w:val="auto"/>
          <w:lang w:val="en-GB"/>
        </w:rPr>
        <w:t>been taken).</w:t>
      </w:r>
    </w:p>
    <w:p w:rsidR="009424D7" w:rsidRPr="00783CC6" w:rsidRDefault="009424D7" w:rsidP="00912CFA">
      <w:pPr>
        <w:pStyle w:val="ListParagraph"/>
        <w:numPr>
          <w:ilvl w:val="0"/>
          <w:numId w:val="45"/>
        </w:numPr>
        <w:jc w:val="both"/>
        <w:rPr>
          <w:rFonts w:cs="Times New Roman"/>
          <w:color w:val="auto"/>
          <w:lang w:val="en-GB"/>
        </w:rPr>
      </w:pPr>
      <w:r w:rsidRPr="00783CC6">
        <w:rPr>
          <w:rFonts w:cs="Times New Roman"/>
          <w:color w:val="auto"/>
          <w:lang w:val="en-GB"/>
        </w:rPr>
        <w:t xml:space="preserve">Marine animals with limited locomotive capacity, which live on the sea floor, </w:t>
      </w:r>
      <w:r w:rsidR="005B6677">
        <w:rPr>
          <w:rFonts w:cs="Times New Roman"/>
          <w:color w:val="auto"/>
          <w:lang w:val="en-GB"/>
        </w:rPr>
        <w:t xml:space="preserve">may suffer alteration </w:t>
      </w:r>
      <w:r w:rsidRPr="00783CC6">
        <w:rPr>
          <w:rFonts w:cs="Times New Roman"/>
          <w:color w:val="auto"/>
          <w:lang w:val="en-GB"/>
        </w:rPr>
        <w:t xml:space="preserve">and generally die </w:t>
      </w:r>
      <w:r w:rsidR="005B6677">
        <w:rPr>
          <w:rFonts w:cs="Times New Roman"/>
          <w:color w:val="auto"/>
          <w:lang w:val="en-GB"/>
        </w:rPr>
        <w:t>as a result of the excavation</w:t>
      </w:r>
      <w:r w:rsidRPr="00783CC6">
        <w:rPr>
          <w:rFonts w:cs="Times New Roman"/>
          <w:color w:val="auto"/>
          <w:lang w:val="en-GB"/>
        </w:rPr>
        <w:t xml:space="preserve">. </w:t>
      </w:r>
      <w:r w:rsidR="00DB723C" w:rsidRPr="00783CC6">
        <w:rPr>
          <w:rFonts w:cs="Times New Roman"/>
          <w:color w:val="auto"/>
          <w:lang w:val="en-GB"/>
        </w:rPr>
        <w:t>Furthermore,</w:t>
      </w:r>
      <w:r w:rsidRPr="00783CC6">
        <w:rPr>
          <w:rFonts w:cs="Times New Roman"/>
          <w:color w:val="auto"/>
          <w:lang w:val="en-GB"/>
        </w:rPr>
        <w:t xml:space="preserve"> the lives of pelagic animals, like fish, turtles, shrimp, dolphins, etc., are affected due to the movement and transport of sediment, creating stress, lowering productivity, and even causing death. In addition, due to the loud noise caused by the works, species may simply abandon the area.</w:t>
      </w:r>
    </w:p>
    <w:p w:rsidR="002F7784" w:rsidRPr="00783CC6" w:rsidRDefault="009424D7" w:rsidP="009424D7">
      <w:pPr>
        <w:pStyle w:val="ListParagraph"/>
        <w:numPr>
          <w:ilvl w:val="0"/>
          <w:numId w:val="45"/>
        </w:numPr>
        <w:jc w:val="both"/>
        <w:rPr>
          <w:rFonts w:cs="Times New Roman"/>
          <w:color w:val="auto"/>
          <w:lang w:val="en-GB"/>
        </w:rPr>
      </w:pPr>
      <w:r w:rsidRPr="00783CC6">
        <w:rPr>
          <w:rFonts w:cs="Times New Roman"/>
          <w:color w:val="auto"/>
          <w:lang w:val="en-GB"/>
        </w:rPr>
        <w:t xml:space="preserve">Additionally, Report </w:t>
      </w:r>
      <w:r w:rsidR="0023358F" w:rsidRPr="00783CC6">
        <w:rPr>
          <w:rFonts w:cs="Times New Roman"/>
          <w:color w:val="auto"/>
          <w:lang w:val="en-GB"/>
        </w:rPr>
        <w:t xml:space="preserve">CPRH/UGC </w:t>
      </w:r>
      <w:r w:rsidR="00103F93" w:rsidRPr="00783CC6">
        <w:rPr>
          <w:rFonts w:cs="Times New Roman"/>
          <w:color w:val="auto"/>
          <w:lang w:val="en-GB"/>
        </w:rPr>
        <w:t xml:space="preserve">28/2013 </w:t>
      </w:r>
      <w:r w:rsidR="0023358F" w:rsidRPr="00783CC6">
        <w:rPr>
          <w:rFonts w:cs="Times New Roman"/>
          <w:color w:val="auto"/>
          <w:lang w:val="en-GB"/>
        </w:rPr>
        <w:t>(</w:t>
      </w:r>
      <w:r w:rsidR="00F75E9B" w:rsidRPr="00783CC6">
        <w:rPr>
          <w:rFonts w:cs="Times New Roman"/>
          <w:color w:val="auto"/>
          <w:lang w:val="en-GB"/>
        </w:rPr>
        <w:t>Exhibit</w:t>
      </w:r>
      <w:r w:rsidR="0023358F" w:rsidRPr="00783CC6">
        <w:rPr>
          <w:rFonts w:cs="Times New Roman"/>
          <w:color w:val="auto"/>
          <w:lang w:val="en-GB"/>
        </w:rPr>
        <w:t xml:space="preserve"> I)</w:t>
      </w:r>
      <w:r w:rsidR="0034586B" w:rsidRPr="00783CC6">
        <w:rPr>
          <w:rFonts w:cs="Times New Roman"/>
          <w:color w:val="auto"/>
          <w:lang w:val="en-GB"/>
        </w:rPr>
        <w:t xml:space="preserve"> </w:t>
      </w:r>
      <w:r w:rsidR="005B6677">
        <w:rPr>
          <w:rFonts w:cs="Times New Roman"/>
          <w:color w:val="auto"/>
          <w:lang w:val="en-GB"/>
        </w:rPr>
        <w:t xml:space="preserve">provides evidence of </w:t>
      </w:r>
      <w:r w:rsidRPr="00783CC6">
        <w:rPr>
          <w:rFonts w:cs="Times New Roman"/>
          <w:color w:val="auto"/>
          <w:lang w:val="en-GB"/>
        </w:rPr>
        <w:t>and complains about several impacts caused by the dredging to open up the external channel</w:t>
      </w:r>
      <w:r w:rsidR="0002282A" w:rsidRPr="00783CC6">
        <w:rPr>
          <w:rStyle w:val="FootnoteReference"/>
          <w:rFonts w:cs="Times New Roman"/>
          <w:color w:val="auto"/>
          <w:lang w:val="en-GB"/>
        </w:rPr>
        <w:footnoteReference w:id="28"/>
      </w:r>
      <w:r w:rsidR="00103F93" w:rsidRPr="00783CC6">
        <w:rPr>
          <w:rFonts w:cs="Times New Roman"/>
          <w:color w:val="auto"/>
          <w:lang w:val="en-GB"/>
        </w:rPr>
        <w:t>.</w:t>
      </w:r>
    </w:p>
    <w:p w:rsidR="00130064" w:rsidRPr="00783CC6" w:rsidRDefault="00130064" w:rsidP="00130064">
      <w:pPr>
        <w:jc w:val="both"/>
        <w:rPr>
          <w:lang w:val="en-GB"/>
        </w:rPr>
      </w:pPr>
    </w:p>
    <w:p w:rsidR="00F8651E" w:rsidRPr="004A561E" w:rsidRDefault="004A561E" w:rsidP="009424D7">
      <w:pPr>
        <w:shd w:val="clear" w:color="auto" w:fill="D9D9D9"/>
        <w:jc w:val="both"/>
        <w:rPr>
          <w:lang w:val="en-GB"/>
        </w:rPr>
      </w:pPr>
      <w:r w:rsidRPr="004A561E">
        <w:rPr>
          <w:lang w:val="en-GB"/>
        </w:rPr>
        <w:t xml:space="preserve">Consistent with the scientific and technical understanding of the risks, where there are threats of serious damage to the environment, taking also into account human health and safety, not use the lack of full scientific certainty as a reason for postponing cost-effective measures to prevent or minimise such damage </w:t>
      </w:r>
      <w:r w:rsidR="00F8651E" w:rsidRPr="004A561E">
        <w:rPr>
          <w:lang w:val="en-GB"/>
        </w:rPr>
        <w:t>(4)</w:t>
      </w:r>
      <w:r w:rsidR="00546D8A" w:rsidRPr="004A561E">
        <w:rPr>
          <w:lang w:val="en-GB"/>
        </w:rPr>
        <w:t>.</w:t>
      </w:r>
    </w:p>
    <w:p w:rsidR="00800494" w:rsidRPr="004A561E" w:rsidRDefault="00A436BA" w:rsidP="00EA6752">
      <w:pPr>
        <w:pStyle w:val="ListParagraph"/>
        <w:tabs>
          <w:tab w:val="left" w:pos="2127"/>
        </w:tabs>
        <w:jc w:val="both"/>
        <w:rPr>
          <w:b/>
          <w:lang w:val="en-GB"/>
        </w:rPr>
      </w:pPr>
      <w:r w:rsidRPr="004A561E">
        <w:rPr>
          <w:b/>
          <w:lang w:val="en-GB"/>
        </w:rPr>
        <w:t>Comments:</w:t>
      </w:r>
      <w:r w:rsidR="00800494" w:rsidRPr="004A561E">
        <w:rPr>
          <w:b/>
          <w:lang w:val="en-GB"/>
        </w:rPr>
        <w:t xml:space="preserve"> </w:t>
      </w:r>
    </w:p>
    <w:p w:rsidR="00C74F7F" w:rsidRPr="00783CC6" w:rsidRDefault="00C74F7F" w:rsidP="00D375A9">
      <w:pPr>
        <w:pStyle w:val="ListParagraph"/>
        <w:numPr>
          <w:ilvl w:val="0"/>
          <w:numId w:val="45"/>
        </w:numPr>
        <w:jc w:val="both"/>
        <w:rPr>
          <w:rFonts w:cs="Times New Roman"/>
          <w:color w:val="auto"/>
          <w:lang w:val="en-GB"/>
        </w:rPr>
      </w:pPr>
      <w:r w:rsidRPr="004A561E">
        <w:rPr>
          <w:rFonts w:cs="Times New Roman"/>
          <w:color w:val="auto"/>
          <w:lang w:val="en-GB"/>
        </w:rPr>
        <w:t xml:space="preserve">The environmental value of the mangroves and their influence as a nursery </w:t>
      </w:r>
      <w:r w:rsidRPr="00783CC6">
        <w:rPr>
          <w:rFonts w:cs="Times New Roman"/>
          <w:color w:val="auto"/>
          <w:lang w:val="en-GB"/>
        </w:rPr>
        <w:t>for countless forms of marine life were not taken into account.</w:t>
      </w:r>
    </w:p>
    <w:p w:rsidR="00C74F7F" w:rsidRPr="00783CC6" w:rsidRDefault="00C74F7F" w:rsidP="00D375A9">
      <w:pPr>
        <w:pStyle w:val="ListParagraph"/>
        <w:numPr>
          <w:ilvl w:val="0"/>
          <w:numId w:val="45"/>
        </w:numPr>
        <w:jc w:val="both"/>
        <w:rPr>
          <w:rFonts w:cs="Times New Roman"/>
          <w:color w:val="auto"/>
          <w:lang w:val="en-GB"/>
        </w:rPr>
      </w:pPr>
      <w:r w:rsidRPr="00783CC6">
        <w:rPr>
          <w:rFonts w:cs="Times New Roman"/>
          <w:color w:val="auto"/>
          <w:lang w:val="en-GB"/>
        </w:rPr>
        <w:t>The change in turbidity, in the availability of nutrients and contaminants in the water column, do not have an immediate passing effect, but instead last for long periods of time that vary with the region’s physical and biological characteristics.</w:t>
      </w:r>
    </w:p>
    <w:p w:rsidR="00C74F7F" w:rsidRPr="00783CC6" w:rsidRDefault="00C74F7F" w:rsidP="00C74F7F">
      <w:pPr>
        <w:pStyle w:val="ListParagraph"/>
        <w:numPr>
          <w:ilvl w:val="0"/>
          <w:numId w:val="45"/>
        </w:numPr>
        <w:jc w:val="both"/>
        <w:rPr>
          <w:rFonts w:cs="Times New Roman"/>
          <w:color w:val="auto"/>
          <w:lang w:val="en-GB"/>
        </w:rPr>
      </w:pPr>
      <w:r w:rsidRPr="00783CC6">
        <w:rPr>
          <w:rFonts w:cs="Times New Roman"/>
          <w:color w:val="auto"/>
          <w:lang w:val="en-GB"/>
        </w:rPr>
        <w:t xml:space="preserve">By being deposited in the </w:t>
      </w:r>
      <w:r w:rsidR="00A1689C" w:rsidRPr="00783CC6">
        <w:rPr>
          <w:rFonts w:cs="Times New Roman"/>
          <w:color w:val="auto"/>
          <w:lang w:val="en-GB"/>
        </w:rPr>
        <w:t>“</w:t>
      </w:r>
      <w:r w:rsidR="004011E7" w:rsidRPr="00783CC6">
        <w:rPr>
          <w:rFonts w:cs="Times New Roman"/>
          <w:i/>
          <w:color w:val="auto"/>
          <w:lang w:val="en-GB"/>
        </w:rPr>
        <w:t>bota-fora</w:t>
      </w:r>
      <w:r w:rsidR="00A1689C" w:rsidRPr="00783CC6">
        <w:rPr>
          <w:rFonts w:cs="Times New Roman"/>
          <w:color w:val="auto"/>
          <w:lang w:val="en-GB"/>
        </w:rPr>
        <w:t>”</w:t>
      </w:r>
      <w:r w:rsidRPr="00783CC6">
        <w:rPr>
          <w:rFonts w:cs="Times New Roman"/>
          <w:color w:val="auto"/>
          <w:lang w:val="en-GB"/>
        </w:rPr>
        <w:t xml:space="preserve"> area</w:t>
      </w:r>
      <w:r w:rsidR="004011E7" w:rsidRPr="00783CC6">
        <w:rPr>
          <w:rFonts w:cs="Times New Roman"/>
          <w:color w:val="auto"/>
          <w:lang w:val="en-GB"/>
        </w:rPr>
        <w:t xml:space="preserve">, </w:t>
      </w:r>
      <w:r w:rsidRPr="00783CC6">
        <w:rPr>
          <w:rFonts w:cs="Times New Roman"/>
          <w:color w:val="auto"/>
          <w:lang w:val="en-GB"/>
        </w:rPr>
        <w:t xml:space="preserve">the sediments do not merely descend </w:t>
      </w:r>
      <w:r w:rsidR="00B6396D">
        <w:rPr>
          <w:rFonts w:cs="Times New Roman"/>
          <w:color w:val="auto"/>
          <w:lang w:val="en-GB"/>
        </w:rPr>
        <w:t xml:space="preserve">to </w:t>
      </w:r>
      <w:r w:rsidRPr="00783CC6">
        <w:rPr>
          <w:rFonts w:cs="Times New Roman"/>
          <w:color w:val="auto"/>
          <w:lang w:val="en-GB"/>
        </w:rPr>
        <w:t>the sea floor. Due to the currents and the air, part of this material may be moved dozens of metres away, reaching other areas. Thus, marine alterations also affect beach and estuarine areas</w:t>
      </w:r>
      <w:r w:rsidR="00B6396D">
        <w:rPr>
          <w:rFonts w:cs="Times New Roman"/>
          <w:color w:val="auto"/>
          <w:lang w:val="en-GB"/>
        </w:rPr>
        <w:t xml:space="preserve"> and thus </w:t>
      </w:r>
      <w:r w:rsidRPr="00783CC6">
        <w:rPr>
          <w:rFonts w:cs="Times New Roman"/>
          <w:color w:val="auto"/>
          <w:lang w:val="en-GB"/>
        </w:rPr>
        <w:t>the production of shellfish, crabs and other economically important animals.</w:t>
      </w:r>
    </w:p>
    <w:p w:rsidR="00C74F7F" w:rsidRPr="00783CC6" w:rsidRDefault="00C74F7F" w:rsidP="00C74F7F">
      <w:pPr>
        <w:pStyle w:val="ListParagraph"/>
        <w:numPr>
          <w:ilvl w:val="0"/>
          <w:numId w:val="45"/>
        </w:numPr>
        <w:jc w:val="both"/>
        <w:rPr>
          <w:rFonts w:cs="Times New Roman"/>
          <w:color w:val="auto"/>
          <w:lang w:val="en-GB"/>
        </w:rPr>
      </w:pPr>
      <w:r w:rsidRPr="00783CC6">
        <w:rPr>
          <w:rFonts w:cs="Times New Roman"/>
          <w:color w:val="auto"/>
          <w:lang w:val="en-GB"/>
        </w:rPr>
        <w:t>There was no concern about monitoring the “</w:t>
      </w:r>
      <w:r w:rsidRPr="00783CC6">
        <w:rPr>
          <w:rFonts w:cs="Times New Roman"/>
          <w:i/>
          <w:color w:val="auto"/>
          <w:lang w:val="en-GB"/>
        </w:rPr>
        <w:t>bota-fora</w:t>
      </w:r>
      <w:r w:rsidRPr="00783CC6">
        <w:rPr>
          <w:rFonts w:cs="Times New Roman"/>
          <w:color w:val="auto"/>
          <w:lang w:val="en-GB"/>
        </w:rPr>
        <w:t xml:space="preserve">” material to </w:t>
      </w:r>
      <w:r w:rsidR="00B6396D">
        <w:rPr>
          <w:rFonts w:cs="Times New Roman"/>
          <w:color w:val="auto"/>
          <w:lang w:val="en-GB"/>
        </w:rPr>
        <w:t xml:space="preserve">evaluate </w:t>
      </w:r>
      <w:r w:rsidRPr="00783CC6">
        <w:rPr>
          <w:rFonts w:cs="Times New Roman"/>
          <w:color w:val="auto"/>
          <w:lang w:val="en-GB"/>
        </w:rPr>
        <w:t>the potential effect of this sediment on local marine life, or even recovery of the ecosystem.</w:t>
      </w:r>
    </w:p>
    <w:p w:rsidR="00C74F7F" w:rsidRPr="00783CC6" w:rsidRDefault="00C74F7F" w:rsidP="00C74F7F">
      <w:pPr>
        <w:pStyle w:val="ListParagraph"/>
        <w:numPr>
          <w:ilvl w:val="0"/>
          <w:numId w:val="45"/>
        </w:numPr>
        <w:jc w:val="both"/>
        <w:rPr>
          <w:rFonts w:cs="Times New Roman"/>
          <w:color w:val="auto"/>
          <w:lang w:val="en-GB"/>
        </w:rPr>
      </w:pPr>
      <w:r w:rsidRPr="00783CC6">
        <w:rPr>
          <w:rFonts w:cs="Times New Roman"/>
          <w:color w:val="auto"/>
          <w:lang w:val="en-GB"/>
        </w:rPr>
        <w:t xml:space="preserve">It </w:t>
      </w:r>
      <w:r w:rsidR="00DB723C" w:rsidRPr="00783CC6">
        <w:rPr>
          <w:rFonts w:cs="Times New Roman"/>
          <w:color w:val="auto"/>
          <w:lang w:val="en-GB"/>
        </w:rPr>
        <w:t xml:space="preserve">is fact </w:t>
      </w:r>
      <w:r w:rsidRPr="00783CC6">
        <w:rPr>
          <w:rFonts w:cs="Times New Roman"/>
          <w:color w:val="auto"/>
          <w:lang w:val="en-GB"/>
        </w:rPr>
        <w:t xml:space="preserve">that there was </w:t>
      </w:r>
      <w:r w:rsidR="00DB723C" w:rsidRPr="00783CC6">
        <w:rPr>
          <w:rFonts w:cs="Times New Roman"/>
          <w:color w:val="auto"/>
          <w:lang w:val="en-GB"/>
        </w:rPr>
        <w:t xml:space="preserve">advance warning </w:t>
      </w:r>
      <w:r w:rsidRPr="00783CC6">
        <w:rPr>
          <w:rFonts w:cs="Times New Roman"/>
          <w:color w:val="auto"/>
          <w:lang w:val="en-GB"/>
        </w:rPr>
        <w:t xml:space="preserve">about the </w:t>
      </w:r>
      <w:r w:rsidR="004A561E">
        <w:rPr>
          <w:rFonts w:cs="Times New Roman"/>
          <w:color w:val="auto"/>
          <w:lang w:val="en-GB"/>
        </w:rPr>
        <w:t>damage</w:t>
      </w:r>
      <w:r w:rsidRPr="00783CC6">
        <w:rPr>
          <w:rFonts w:cs="Times New Roman"/>
          <w:color w:val="auto"/>
          <w:lang w:val="en-GB"/>
        </w:rPr>
        <w:t xml:space="preserve"> and </w:t>
      </w:r>
      <w:r w:rsidR="005B6677">
        <w:rPr>
          <w:rFonts w:cs="Times New Roman"/>
          <w:color w:val="auto"/>
          <w:lang w:val="en-GB"/>
        </w:rPr>
        <w:t xml:space="preserve">the </w:t>
      </w:r>
      <w:r w:rsidRPr="00783CC6">
        <w:rPr>
          <w:rFonts w:cs="Times New Roman"/>
          <w:color w:val="auto"/>
          <w:lang w:val="en-GB"/>
        </w:rPr>
        <w:t xml:space="preserve">consequences of the dredging, </w:t>
      </w:r>
      <w:r w:rsidR="00CF5A84" w:rsidRPr="00783CC6">
        <w:rPr>
          <w:rFonts w:cs="Times New Roman"/>
          <w:color w:val="auto"/>
          <w:lang w:val="en-GB"/>
        </w:rPr>
        <w:t>rock removal and</w:t>
      </w:r>
      <w:r w:rsidR="00A14964" w:rsidRPr="00783CC6">
        <w:rPr>
          <w:rFonts w:cs="Times New Roman"/>
          <w:color w:val="auto"/>
          <w:lang w:val="en-GB"/>
        </w:rPr>
        <w:t xml:space="preserve"> </w:t>
      </w:r>
      <w:r w:rsidR="00DB723C" w:rsidRPr="00783CC6">
        <w:rPr>
          <w:rFonts w:cs="Times New Roman"/>
          <w:color w:val="auto"/>
          <w:lang w:val="en-GB"/>
        </w:rPr>
        <w:t>filling</w:t>
      </w:r>
      <w:r w:rsidR="00B6396D">
        <w:rPr>
          <w:rFonts w:cs="Times New Roman"/>
          <w:color w:val="auto"/>
          <w:lang w:val="en-GB"/>
        </w:rPr>
        <w:t xml:space="preserve"> for the </w:t>
      </w:r>
      <w:r w:rsidR="00B6396D" w:rsidRPr="00783CC6">
        <w:rPr>
          <w:rFonts w:cs="Times New Roman"/>
          <w:color w:val="auto"/>
          <w:lang w:val="en-GB"/>
        </w:rPr>
        <w:t>project</w:t>
      </w:r>
      <w:r w:rsidR="00A14964" w:rsidRPr="00783CC6">
        <w:rPr>
          <w:rFonts w:cs="Times New Roman"/>
          <w:color w:val="auto"/>
          <w:lang w:val="en-GB"/>
        </w:rPr>
        <w:t xml:space="preserve">. </w:t>
      </w:r>
      <w:r w:rsidRPr="00783CC6">
        <w:rPr>
          <w:rFonts w:cs="Times New Roman"/>
          <w:color w:val="auto"/>
          <w:lang w:val="en-GB"/>
        </w:rPr>
        <w:t xml:space="preserve">Proof of </w:t>
      </w:r>
      <w:r w:rsidR="005B6677">
        <w:rPr>
          <w:rFonts w:cs="Times New Roman"/>
          <w:color w:val="auto"/>
          <w:lang w:val="en-GB"/>
        </w:rPr>
        <w:t xml:space="preserve">this </w:t>
      </w:r>
      <w:r w:rsidRPr="00783CC6">
        <w:rPr>
          <w:rFonts w:cs="Times New Roman"/>
          <w:color w:val="auto"/>
          <w:lang w:val="en-GB"/>
        </w:rPr>
        <w:t xml:space="preserve">is the nautical </w:t>
      </w:r>
      <w:r w:rsidR="005B6677">
        <w:rPr>
          <w:rFonts w:cs="Times New Roman"/>
          <w:color w:val="auto"/>
          <w:lang w:val="en-GB"/>
        </w:rPr>
        <w:t xml:space="preserve">chart </w:t>
      </w:r>
      <w:r w:rsidRPr="00783CC6">
        <w:rPr>
          <w:rFonts w:cs="Times New Roman"/>
          <w:color w:val="auto"/>
          <w:lang w:val="en-GB"/>
        </w:rPr>
        <w:t>from the Brazilian Navy</w:t>
      </w:r>
      <w:r w:rsidR="00985B77" w:rsidRPr="00783CC6">
        <w:rPr>
          <w:rStyle w:val="FootnoteReference"/>
          <w:rFonts w:cs="Times New Roman"/>
          <w:color w:val="auto"/>
          <w:lang w:val="en-GB"/>
        </w:rPr>
        <w:footnoteReference w:id="29"/>
      </w:r>
      <w:r w:rsidR="00B6396D">
        <w:rPr>
          <w:rFonts w:cs="Times New Roman"/>
          <w:color w:val="auto"/>
          <w:lang w:val="en-GB"/>
        </w:rPr>
        <w:t>,</w:t>
      </w:r>
      <w:r w:rsidR="00A14964" w:rsidRPr="00783CC6">
        <w:rPr>
          <w:rFonts w:cs="Times New Roman"/>
          <w:color w:val="auto"/>
          <w:lang w:val="en-GB"/>
        </w:rPr>
        <w:t xml:space="preserve"> </w:t>
      </w:r>
      <w:r w:rsidR="00B6396D">
        <w:rPr>
          <w:rFonts w:cs="Times New Roman"/>
          <w:color w:val="auto"/>
          <w:lang w:val="en-GB"/>
        </w:rPr>
        <w:t xml:space="preserve">which </w:t>
      </w:r>
      <w:r w:rsidRPr="00783CC6">
        <w:rPr>
          <w:rFonts w:cs="Times New Roman"/>
          <w:color w:val="auto"/>
          <w:lang w:val="en-GB"/>
        </w:rPr>
        <w:t xml:space="preserve">mapped out areas with large production of marine species, like rocky sea floors that ensure lobster reproduction. </w:t>
      </w:r>
      <w:r w:rsidR="00B6396D">
        <w:rPr>
          <w:rFonts w:cs="Times New Roman"/>
          <w:color w:val="auto"/>
          <w:lang w:val="en-GB"/>
        </w:rPr>
        <w:t>T</w:t>
      </w:r>
      <w:r w:rsidRPr="00783CC6">
        <w:rPr>
          <w:rFonts w:cs="Times New Roman"/>
          <w:color w:val="auto"/>
          <w:lang w:val="en-GB"/>
        </w:rPr>
        <w:t xml:space="preserve">hese areas are well identified </w:t>
      </w:r>
      <w:r w:rsidR="00B6396D">
        <w:rPr>
          <w:rFonts w:cs="Times New Roman"/>
          <w:color w:val="auto"/>
          <w:lang w:val="en-GB"/>
        </w:rPr>
        <w:t xml:space="preserve">in the region </w:t>
      </w:r>
      <w:r w:rsidRPr="00783CC6">
        <w:rPr>
          <w:rFonts w:cs="Times New Roman"/>
          <w:color w:val="auto"/>
          <w:lang w:val="en-GB"/>
        </w:rPr>
        <w:t xml:space="preserve">and were used by fishermen. As reported by </w:t>
      </w:r>
      <w:r w:rsidR="00DB723C" w:rsidRPr="00783CC6">
        <w:rPr>
          <w:rFonts w:cs="Times New Roman"/>
          <w:color w:val="auto"/>
          <w:lang w:val="en-GB"/>
        </w:rPr>
        <w:t>Colony</w:t>
      </w:r>
      <w:r w:rsidR="00A14964" w:rsidRPr="00783CC6">
        <w:rPr>
          <w:rFonts w:cs="Times New Roman"/>
          <w:color w:val="auto"/>
          <w:lang w:val="en-GB"/>
        </w:rPr>
        <w:t xml:space="preserve"> Z8 </w:t>
      </w:r>
      <w:r w:rsidRPr="00783CC6">
        <w:rPr>
          <w:rFonts w:cs="Times New Roman"/>
          <w:color w:val="auto"/>
          <w:lang w:val="en-GB"/>
        </w:rPr>
        <w:t>and residents of the region, these areas were buried</w:t>
      </w:r>
      <w:r w:rsidR="00A14964" w:rsidRPr="00783CC6">
        <w:rPr>
          <w:rFonts w:cs="Times New Roman"/>
          <w:color w:val="auto"/>
          <w:lang w:val="en-GB"/>
        </w:rPr>
        <w:t>.</w:t>
      </w:r>
    </w:p>
    <w:p w:rsidR="00EA6752" w:rsidRPr="00783CC6" w:rsidRDefault="00C74F7F" w:rsidP="00C74F7F">
      <w:pPr>
        <w:pStyle w:val="ListParagraph"/>
        <w:numPr>
          <w:ilvl w:val="0"/>
          <w:numId w:val="45"/>
        </w:numPr>
        <w:jc w:val="both"/>
        <w:rPr>
          <w:rFonts w:ascii="Times New Roman" w:hAnsi="Times New Roman" w:cs="Times New Roman"/>
          <w:color w:val="auto"/>
          <w:lang w:val="en-GB"/>
        </w:rPr>
      </w:pPr>
      <w:r w:rsidRPr="00783CC6">
        <w:rPr>
          <w:rFonts w:cs="Times New Roman"/>
          <w:color w:val="auto"/>
          <w:lang w:val="en-GB"/>
        </w:rPr>
        <w:t xml:space="preserve">The material taken from the sea bed in the dredged areas </w:t>
      </w:r>
      <w:r w:rsidR="00970E7E">
        <w:rPr>
          <w:rFonts w:cs="Times New Roman"/>
          <w:color w:val="auto"/>
          <w:lang w:val="en-GB"/>
        </w:rPr>
        <w:t>sh</w:t>
      </w:r>
      <w:r w:rsidRPr="00783CC6">
        <w:rPr>
          <w:rFonts w:cs="Times New Roman"/>
          <w:color w:val="auto"/>
          <w:lang w:val="en-GB"/>
        </w:rPr>
        <w:t xml:space="preserve">ould not </w:t>
      </w:r>
      <w:r w:rsidR="00970E7E">
        <w:rPr>
          <w:rFonts w:cs="Times New Roman"/>
          <w:color w:val="auto"/>
          <w:lang w:val="en-GB"/>
        </w:rPr>
        <w:t xml:space="preserve">have been </w:t>
      </w:r>
      <w:r w:rsidRPr="00783CC6">
        <w:rPr>
          <w:rFonts w:cs="Times New Roman"/>
          <w:color w:val="auto"/>
          <w:lang w:val="en-GB"/>
        </w:rPr>
        <w:t xml:space="preserve">merely abandoned around the ocean. All this material removed by dredging should have been returned to the ocean </w:t>
      </w:r>
      <w:r w:rsidR="00970E7E">
        <w:rPr>
          <w:rFonts w:cs="Times New Roman"/>
          <w:color w:val="auto"/>
          <w:lang w:val="en-GB"/>
        </w:rPr>
        <w:t xml:space="preserve">at </w:t>
      </w:r>
      <w:r w:rsidRPr="00783CC6">
        <w:rPr>
          <w:rFonts w:cs="Times New Roman"/>
          <w:color w:val="auto"/>
          <w:lang w:val="en-GB"/>
        </w:rPr>
        <w:t xml:space="preserve">a specific place set aside for that purpose, called the </w:t>
      </w:r>
      <w:r w:rsidR="00EA6752" w:rsidRPr="00783CC6">
        <w:rPr>
          <w:rFonts w:cs="Times New Roman"/>
          <w:color w:val="auto"/>
          <w:lang w:val="en-GB"/>
        </w:rPr>
        <w:t>“</w:t>
      </w:r>
      <w:r w:rsidR="00EA6752" w:rsidRPr="00783CC6">
        <w:rPr>
          <w:rFonts w:cs="Times New Roman"/>
          <w:i/>
          <w:color w:val="auto"/>
          <w:lang w:val="en-GB"/>
        </w:rPr>
        <w:t>bota-fora</w:t>
      </w:r>
      <w:r w:rsidR="00EA6752" w:rsidRPr="00783CC6">
        <w:rPr>
          <w:rFonts w:cs="Times New Roman"/>
          <w:color w:val="auto"/>
          <w:lang w:val="en-GB"/>
        </w:rPr>
        <w:t>”</w:t>
      </w:r>
      <w:r w:rsidRPr="00783CC6">
        <w:rPr>
          <w:rFonts w:cs="Times New Roman"/>
          <w:color w:val="auto"/>
          <w:lang w:val="en-GB"/>
        </w:rPr>
        <w:t xml:space="preserve"> area</w:t>
      </w:r>
      <w:r w:rsidR="00EA6752" w:rsidRPr="00783CC6">
        <w:rPr>
          <w:rFonts w:cs="Times New Roman"/>
          <w:color w:val="auto"/>
          <w:lang w:val="en-GB"/>
        </w:rPr>
        <w:t>.</w:t>
      </w:r>
    </w:p>
    <w:p w:rsidR="0034586B" w:rsidRPr="00783CC6" w:rsidRDefault="00AB7608" w:rsidP="00985B77">
      <w:pPr>
        <w:ind w:left="360"/>
        <w:jc w:val="both"/>
        <w:rPr>
          <w:rFonts w:ascii="Times New Roman" w:hAnsi="Times New Roman" w:cs="Times New Roman"/>
          <w:color w:val="auto"/>
          <w:lang w:val="en-GB"/>
        </w:rPr>
      </w:pPr>
      <w:r w:rsidRPr="00783CC6">
        <w:rPr>
          <w:rFonts w:ascii="Times New Roman" w:hAnsi="Times New Roman" w:cs="Times New Roman"/>
          <w:noProof/>
          <w:lang w:val="nl-NL" w:eastAsia="nl-NL"/>
        </w:rPr>
        <mc:AlternateContent>
          <mc:Choice Requires="wps">
            <w:drawing>
              <wp:anchor distT="0" distB="0" distL="114300" distR="114300" simplePos="0" relativeHeight="251663360" behindDoc="0" locked="0" layoutInCell="1" allowOverlap="1" wp14:anchorId="344E59B2" wp14:editId="3CD3D7FB">
                <wp:simplePos x="0" y="0"/>
                <wp:positionH relativeFrom="column">
                  <wp:posOffset>557530</wp:posOffset>
                </wp:positionH>
                <wp:positionV relativeFrom="paragraph">
                  <wp:posOffset>142875</wp:posOffset>
                </wp:positionV>
                <wp:extent cx="4471670" cy="1845310"/>
                <wp:effectExtent l="0" t="0" r="2413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1670" cy="184531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D642A8" w:rsidRPr="00C74F7F" w:rsidRDefault="00D642A8">
                            <w:pPr>
                              <w:rPr>
                                <w:lang w:val="en-GB"/>
                              </w:rPr>
                            </w:pPr>
                            <w:r w:rsidRPr="00C74F7F">
                              <w:rPr>
                                <w:rFonts w:ascii="Times New Roman" w:hAnsi="Times New Roman" w:cs="Times New Roman"/>
                                <w:color w:val="auto"/>
                                <w:sz w:val="20"/>
                                <w:lang w:val="en-GB"/>
                              </w:rPr>
                              <w:t xml:space="preserve">The mangroves are considered a </w:t>
                            </w:r>
                            <w:r>
                              <w:rPr>
                                <w:rFonts w:ascii="Times New Roman" w:hAnsi="Times New Roman" w:cs="Times New Roman"/>
                                <w:color w:val="auto"/>
                                <w:sz w:val="20"/>
                                <w:lang w:val="en-GB"/>
                              </w:rPr>
                              <w:t xml:space="preserve">transitional coastal ecosystem between land and sea environments, characteristic of tropical and subtropical regions, and subject to the tides, dominated by typical plant species. The biological wealth of coastal ecosystems makes these areas large natural “nurseries”, both for the species characteristic </w:t>
                            </w:r>
                            <w:r w:rsidR="00970E7E">
                              <w:rPr>
                                <w:rFonts w:ascii="Times New Roman" w:hAnsi="Times New Roman" w:cs="Times New Roman"/>
                                <w:color w:val="auto"/>
                                <w:sz w:val="20"/>
                                <w:lang w:val="en-GB"/>
                              </w:rPr>
                              <w:t>of</w:t>
                            </w:r>
                            <w:r>
                              <w:rPr>
                                <w:rFonts w:ascii="Times New Roman" w:hAnsi="Times New Roman" w:cs="Times New Roman"/>
                                <w:color w:val="auto"/>
                                <w:sz w:val="20"/>
                                <w:lang w:val="en-GB"/>
                              </w:rPr>
                              <w:t xml:space="preserve"> this environment, as well as for fish and other animals that migrate to coastal areas during at least one phase of their life cycle. As such, it plays an important role as an exporter of organic material to the estuary, contributing to the primary productivity of the coastal zone, and it functions as a filter in the </w:t>
                            </w:r>
                            <w:r w:rsidR="00970E7E">
                              <w:rPr>
                                <w:rFonts w:ascii="Times New Roman" w:hAnsi="Times New Roman" w:cs="Times New Roman"/>
                                <w:color w:val="auto"/>
                                <w:sz w:val="20"/>
                                <w:lang w:val="en-GB"/>
                              </w:rPr>
                              <w:t xml:space="preserve">recovery of sediment. Nearly 95% </w:t>
                            </w:r>
                            <w:r>
                              <w:rPr>
                                <w:rFonts w:ascii="Times New Roman" w:hAnsi="Times New Roman" w:cs="Times New Roman"/>
                                <w:color w:val="auto"/>
                                <w:sz w:val="20"/>
                                <w:lang w:val="en-GB"/>
                              </w:rPr>
                              <w:t>of the food that people catch at sea is reproduced in the environment</w:t>
                            </w:r>
                            <w:r w:rsidR="00970E7E">
                              <w:rPr>
                                <w:rFonts w:ascii="Times New Roman" w:hAnsi="Times New Roman" w:cs="Times New Roman"/>
                                <w:color w:val="auto"/>
                                <w:sz w:val="20"/>
                                <w:lang w:val="en-GB"/>
                              </w:rPr>
                              <w:t>,</w:t>
                            </w:r>
                            <w:r>
                              <w:rPr>
                                <w:rFonts w:ascii="Times New Roman" w:hAnsi="Times New Roman" w:cs="Times New Roman"/>
                                <w:color w:val="auto"/>
                                <w:sz w:val="20"/>
                                <w:lang w:val="en-GB"/>
                              </w:rPr>
                              <w:t xml:space="preserve"> and its maintenance is vital for the subsistence of fishing communities and the stabilisation of the adjacent coastal area</w:t>
                            </w:r>
                            <w:r w:rsidRPr="00C74F7F">
                              <w:rPr>
                                <w:rFonts w:ascii="Times New Roman" w:hAnsi="Times New Roman" w:cs="Times New Roman"/>
                                <w:color w:val="auto"/>
                                <w:sz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43.9pt;margin-top:11.25pt;width:352.1pt;height:1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" filled="f" strokecolor="black [3213]">
                <v:path arrowok="t"/>
                <v:textbox>
                  <w:txbxContent>
                    <w:p w:rsidR="00D642A8" w:rsidRPr="00C74F7F" w:rsidRDefault="00D642A8">
                      <w:pPr>
                        <w:rPr>
                          <w:lang w:val="en-GB"/>
                        </w:rPr>
                      </w:pPr>
                      <w:r w:rsidRPr="00C74F7F">
                        <w:rPr>
                          <w:rFonts w:ascii="Times New Roman" w:hAnsi="Times New Roman" w:cs="Times New Roman"/>
                          <w:color w:val="auto"/>
                          <w:sz w:val="20"/>
                          <w:lang w:val="en-GB"/>
                        </w:rPr>
                        <w:t xml:space="preserve">The mangroves are considered a </w:t>
                      </w:r>
                      <w:r>
                        <w:rPr>
                          <w:rFonts w:ascii="Times New Roman" w:hAnsi="Times New Roman" w:cs="Times New Roman"/>
                          <w:color w:val="auto"/>
                          <w:sz w:val="20"/>
                          <w:lang w:val="en-GB"/>
                        </w:rPr>
                        <w:t xml:space="preserve">transitional coastal ecosystem between land and sea environments, characteristic of tropical and subtropical regions, and subject to the tides, dominated by typical plant species. The biological wealth of coastal ecosystems makes these areas large natural “nurseries”, both for the species characteristic </w:t>
                      </w:r>
                      <w:r w:rsidR="00970E7E">
                        <w:rPr>
                          <w:rFonts w:ascii="Times New Roman" w:hAnsi="Times New Roman" w:cs="Times New Roman"/>
                          <w:color w:val="auto"/>
                          <w:sz w:val="20"/>
                          <w:lang w:val="en-GB"/>
                        </w:rPr>
                        <w:t>of</w:t>
                      </w:r>
                      <w:r>
                        <w:rPr>
                          <w:rFonts w:ascii="Times New Roman" w:hAnsi="Times New Roman" w:cs="Times New Roman"/>
                          <w:color w:val="auto"/>
                          <w:sz w:val="20"/>
                          <w:lang w:val="en-GB"/>
                        </w:rPr>
                        <w:t xml:space="preserve"> this environment, as well as for fish and other animals that migrate to coastal areas during at least one phase of their life cycle. As such, it plays an important role as an exporter of organic material to the estuary, contributing to the primary productivity of the coastal zone, and it functions as a filter in the </w:t>
                      </w:r>
                      <w:r w:rsidR="00970E7E">
                        <w:rPr>
                          <w:rFonts w:ascii="Times New Roman" w:hAnsi="Times New Roman" w:cs="Times New Roman"/>
                          <w:color w:val="auto"/>
                          <w:sz w:val="20"/>
                          <w:lang w:val="en-GB"/>
                        </w:rPr>
                        <w:t xml:space="preserve">recovery of sediment. Nearly 95% </w:t>
                      </w:r>
                      <w:r>
                        <w:rPr>
                          <w:rFonts w:ascii="Times New Roman" w:hAnsi="Times New Roman" w:cs="Times New Roman"/>
                          <w:color w:val="auto"/>
                          <w:sz w:val="20"/>
                          <w:lang w:val="en-GB"/>
                        </w:rPr>
                        <w:t>of the food that people catch at sea is reproduced in the environment</w:t>
                      </w:r>
                      <w:r w:rsidR="00970E7E">
                        <w:rPr>
                          <w:rFonts w:ascii="Times New Roman" w:hAnsi="Times New Roman" w:cs="Times New Roman"/>
                          <w:color w:val="auto"/>
                          <w:sz w:val="20"/>
                          <w:lang w:val="en-GB"/>
                        </w:rPr>
                        <w:t>,</w:t>
                      </w:r>
                      <w:r>
                        <w:rPr>
                          <w:rFonts w:ascii="Times New Roman" w:hAnsi="Times New Roman" w:cs="Times New Roman"/>
                          <w:color w:val="auto"/>
                          <w:sz w:val="20"/>
                          <w:lang w:val="en-GB"/>
                        </w:rPr>
                        <w:t xml:space="preserve"> and its maintenance is vital for the subsistence of fishing communities and the stabilisation of the adjacent coastal area</w:t>
                      </w:r>
                      <w:r w:rsidRPr="00C74F7F">
                        <w:rPr>
                          <w:rFonts w:ascii="Times New Roman" w:hAnsi="Times New Roman" w:cs="Times New Roman"/>
                          <w:color w:val="auto"/>
                          <w:sz w:val="20"/>
                          <w:lang w:val="en-GB"/>
                        </w:rPr>
                        <w:t>.</w:t>
                      </w:r>
                    </w:p>
                  </w:txbxContent>
                </v:textbox>
                <w10:wrap type="square"/>
              </v:shape>
            </w:pict>
          </mc:Fallback>
        </mc:AlternateContent>
      </w:r>
    </w:p>
    <w:p w:rsidR="00EA6752" w:rsidRPr="00783CC6" w:rsidRDefault="00F754F0" w:rsidP="00EA6752">
      <w:pPr>
        <w:pStyle w:val="ListParagraph"/>
        <w:numPr>
          <w:ilvl w:val="0"/>
          <w:numId w:val="45"/>
        </w:numPr>
        <w:jc w:val="both"/>
        <w:rPr>
          <w:rFonts w:cs="Times New Roman"/>
          <w:color w:val="auto"/>
          <w:lang w:val="en-GB"/>
        </w:rPr>
      </w:pPr>
      <w:r w:rsidRPr="00783CC6">
        <w:rPr>
          <w:rFonts w:cs="Times New Roman"/>
          <w:color w:val="auto"/>
          <w:lang w:val="en-GB"/>
        </w:rPr>
        <w:t xml:space="preserve">The </w:t>
      </w:r>
      <w:r w:rsidR="006939AA" w:rsidRPr="00783CC6">
        <w:rPr>
          <w:rFonts w:cs="Times New Roman"/>
          <w:color w:val="auto"/>
          <w:lang w:val="en-GB"/>
        </w:rPr>
        <w:t>works</w:t>
      </w:r>
      <w:r w:rsidR="00EA6752" w:rsidRPr="00783CC6">
        <w:rPr>
          <w:rFonts w:cs="Times New Roman"/>
          <w:color w:val="auto"/>
          <w:lang w:val="en-GB"/>
        </w:rPr>
        <w:t xml:space="preserve"> </w:t>
      </w:r>
      <w:r w:rsidRPr="00783CC6">
        <w:rPr>
          <w:rFonts w:cs="Times New Roman"/>
          <w:color w:val="auto"/>
          <w:lang w:val="en-GB"/>
        </w:rPr>
        <w:t xml:space="preserve">led to the simultaneous </w:t>
      </w:r>
      <w:r w:rsidR="005B6677">
        <w:rPr>
          <w:rFonts w:cs="Times New Roman"/>
          <w:color w:val="auto"/>
          <w:lang w:val="en-GB"/>
        </w:rPr>
        <w:t>burial</w:t>
      </w:r>
      <w:r w:rsidRPr="00783CC6">
        <w:rPr>
          <w:rFonts w:cs="Times New Roman"/>
          <w:color w:val="auto"/>
          <w:lang w:val="en-GB"/>
        </w:rPr>
        <w:t xml:space="preserve"> of mangrove areas, such that the sediment taken from the sea bed </w:t>
      </w:r>
      <w:r w:rsidR="005B6677">
        <w:rPr>
          <w:rFonts w:cs="Times New Roman"/>
          <w:color w:val="auto"/>
          <w:lang w:val="en-GB"/>
        </w:rPr>
        <w:t xml:space="preserve">was </w:t>
      </w:r>
      <w:r w:rsidRPr="00783CC6">
        <w:rPr>
          <w:rFonts w:cs="Times New Roman"/>
          <w:color w:val="auto"/>
          <w:lang w:val="en-GB"/>
        </w:rPr>
        <w:t xml:space="preserve">disposed of </w:t>
      </w:r>
      <w:r w:rsidR="005B6677">
        <w:rPr>
          <w:rFonts w:cs="Times New Roman"/>
          <w:color w:val="auto"/>
          <w:lang w:val="en-GB"/>
        </w:rPr>
        <w:t xml:space="preserve">in </w:t>
      </w:r>
      <w:r w:rsidRPr="00783CC6">
        <w:rPr>
          <w:rFonts w:cs="Times New Roman"/>
          <w:color w:val="auto"/>
          <w:lang w:val="en-GB"/>
        </w:rPr>
        <w:t xml:space="preserve">the mangrove area providing a basis for the </w:t>
      </w:r>
      <w:r w:rsidR="00DB723C" w:rsidRPr="00783CC6">
        <w:rPr>
          <w:rFonts w:cs="Times New Roman"/>
          <w:color w:val="auto"/>
          <w:lang w:val="en-GB"/>
        </w:rPr>
        <w:t>earthworks</w:t>
      </w:r>
      <w:r w:rsidR="00EA6752" w:rsidRPr="00783CC6">
        <w:rPr>
          <w:rFonts w:cs="Times New Roman"/>
          <w:color w:val="auto"/>
          <w:lang w:val="en-GB"/>
        </w:rPr>
        <w:t xml:space="preserve">, </w:t>
      </w:r>
      <w:r w:rsidRPr="00783CC6">
        <w:rPr>
          <w:rFonts w:cs="Times New Roman"/>
          <w:color w:val="auto"/>
          <w:lang w:val="en-GB"/>
        </w:rPr>
        <w:t>where new shipyards are to be built. The</w:t>
      </w:r>
      <w:r w:rsidR="00EA6752" w:rsidRPr="00783CC6">
        <w:rPr>
          <w:rFonts w:cs="Times New Roman"/>
          <w:color w:val="auto"/>
          <w:lang w:val="en-GB"/>
        </w:rPr>
        <w:t xml:space="preserve"> </w:t>
      </w:r>
      <w:r w:rsidR="00DB723C" w:rsidRPr="00783CC6">
        <w:rPr>
          <w:rFonts w:cs="Times New Roman"/>
          <w:color w:val="auto"/>
          <w:lang w:val="en-GB"/>
        </w:rPr>
        <w:t>fill</w:t>
      </w:r>
      <w:r w:rsidR="00EA6752" w:rsidRPr="00783CC6">
        <w:rPr>
          <w:rFonts w:cs="Times New Roman"/>
          <w:color w:val="auto"/>
          <w:lang w:val="en-GB"/>
        </w:rPr>
        <w:t xml:space="preserve"> </w:t>
      </w:r>
      <w:r w:rsidRPr="00783CC6">
        <w:rPr>
          <w:rFonts w:cs="Times New Roman"/>
          <w:color w:val="auto"/>
          <w:lang w:val="en-GB"/>
        </w:rPr>
        <w:t xml:space="preserve">not only reduces the fishing area, but also the fish </w:t>
      </w:r>
      <w:r w:rsidR="00970E7E">
        <w:rPr>
          <w:rFonts w:cs="Times New Roman"/>
          <w:color w:val="auto"/>
          <w:lang w:val="en-GB"/>
        </w:rPr>
        <w:t xml:space="preserve">living </w:t>
      </w:r>
      <w:r w:rsidRPr="00783CC6">
        <w:rPr>
          <w:rFonts w:cs="Times New Roman"/>
          <w:color w:val="auto"/>
          <w:lang w:val="en-GB"/>
        </w:rPr>
        <w:t>in it</w:t>
      </w:r>
      <w:r w:rsidR="00970E7E">
        <w:rPr>
          <w:rFonts w:cs="Times New Roman"/>
          <w:color w:val="auto"/>
          <w:lang w:val="en-GB"/>
        </w:rPr>
        <w:t xml:space="preserve">, which </w:t>
      </w:r>
      <w:r w:rsidR="005B6677">
        <w:rPr>
          <w:rFonts w:cs="Times New Roman"/>
          <w:color w:val="auto"/>
          <w:lang w:val="en-GB"/>
        </w:rPr>
        <w:t xml:space="preserve">constitute </w:t>
      </w:r>
      <w:r w:rsidR="00DB723C" w:rsidRPr="00783CC6">
        <w:rPr>
          <w:rFonts w:cs="Times New Roman"/>
          <w:color w:val="auto"/>
          <w:lang w:val="en-GB"/>
        </w:rPr>
        <w:t xml:space="preserve">the </w:t>
      </w:r>
      <w:r w:rsidRPr="00783CC6">
        <w:rPr>
          <w:rFonts w:cs="Times New Roman"/>
          <w:color w:val="auto"/>
          <w:lang w:val="en-GB"/>
        </w:rPr>
        <w:t>leading economic activity</w:t>
      </w:r>
      <w:r w:rsidR="00042410" w:rsidRPr="00783CC6">
        <w:rPr>
          <w:rFonts w:cs="Times New Roman"/>
          <w:color w:val="auto"/>
          <w:lang w:val="en-GB"/>
        </w:rPr>
        <w:t>,</w:t>
      </w:r>
      <w:r w:rsidR="00EA6752" w:rsidRPr="00783CC6">
        <w:rPr>
          <w:rFonts w:cs="Times New Roman"/>
          <w:color w:val="auto"/>
          <w:lang w:val="en-GB"/>
        </w:rPr>
        <w:t xml:space="preserve"> </w:t>
      </w:r>
      <w:r w:rsidRPr="00783CC6">
        <w:rPr>
          <w:rFonts w:cs="Times New Roman"/>
          <w:color w:val="auto"/>
          <w:lang w:val="en-GB"/>
        </w:rPr>
        <w:t xml:space="preserve">the food base and </w:t>
      </w:r>
      <w:r w:rsidR="005B6677">
        <w:rPr>
          <w:rFonts w:cs="Times New Roman"/>
          <w:color w:val="auto"/>
          <w:lang w:val="en-GB"/>
        </w:rPr>
        <w:t>the natural resource of t</w:t>
      </w:r>
      <w:r w:rsidRPr="00783CC6">
        <w:rPr>
          <w:rFonts w:cs="Times New Roman"/>
          <w:color w:val="auto"/>
          <w:lang w:val="en-GB"/>
        </w:rPr>
        <w:t>his population</w:t>
      </w:r>
      <w:r w:rsidR="00EA6752" w:rsidRPr="00783CC6">
        <w:rPr>
          <w:rFonts w:cs="Times New Roman"/>
          <w:color w:val="auto"/>
          <w:lang w:val="en-GB"/>
        </w:rPr>
        <w:t>.</w:t>
      </w:r>
      <w:r w:rsidRPr="00783CC6">
        <w:rPr>
          <w:rFonts w:cs="Times New Roman"/>
          <w:color w:val="auto"/>
          <w:lang w:val="en-GB"/>
        </w:rPr>
        <w:t xml:space="preserve"> The population and ecosystem are exposed to high risks of contamination, and health problems and bivalve mortality have been detected, a situation that merits more attention</w:t>
      </w:r>
      <w:r w:rsidR="00EA6752" w:rsidRPr="00783CC6">
        <w:rPr>
          <w:rFonts w:cs="Times New Roman"/>
          <w:color w:val="auto"/>
          <w:lang w:val="en-GB"/>
        </w:rPr>
        <w:t xml:space="preserve">. </w:t>
      </w:r>
    </w:p>
    <w:p w:rsidR="00D375A9" w:rsidRPr="00783CC6" w:rsidRDefault="008D500D" w:rsidP="00617BEA">
      <w:pPr>
        <w:pStyle w:val="Heading7"/>
        <w:jc w:val="center"/>
        <w:rPr>
          <w:rFonts w:ascii="Cambria" w:eastAsia="Times New Roman" w:hAnsi="Cambria" w:cs="Times New Roman"/>
          <w:b/>
          <w:i w:val="0"/>
          <w:sz w:val="32"/>
          <w:szCs w:val="32"/>
          <w:u w:val="single"/>
          <w:lang w:val="en-GB"/>
        </w:rPr>
      </w:pPr>
      <w:r>
        <w:rPr>
          <w:rFonts w:ascii="Cambria" w:eastAsia="Times New Roman" w:hAnsi="Cambria" w:cs="Times New Roman"/>
          <w:b/>
          <w:i w:val="0"/>
          <w:sz w:val="32"/>
          <w:szCs w:val="32"/>
          <w:u w:val="single"/>
          <w:lang w:val="en-GB"/>
        </w:rPr>
        <w:t>Remediation</w:t>
      </w:r>
    </w:p>
    <w:p w:rsidR="00D375A9" w:rsidRPr="00783CC6" w:rsidRDefault="00D375A9" w:rsidP="00D375A9">
      <w:pPr>
        <w:pStyle w:val="Normal1"/>
        <w:spacing w:line="276" w:lineRule="auto"/>
        <w:rPr>
          <w:rFonts w:eastAsia="Times New Roman" w:cs="Times New Roman"/>
          <w:b/>
          <w:color w:val="auto"/>
          <w:sz w:val="28"/>
          <w:szCs w:val="28"/>
          <w:lang w:val="en-GB"/>
        </w:rPr>
      </w:pPr>
    </w:p>
    <w:p w:rsidR="002B1203" w:rsidRPr="00783CC6" w:rsidRDefault="00541E90" w:rsidP="00950F4C">
      <w:pPr>
        <w:pStyle w:val="Normal1"/>
        <w:spacing w:line="276" w:lineRule="auto"/>
        <w:jc w:val="both"/>
        <w:rPr>
          <w:rFonts w:eastAsia="Times New Roman" w:cs="Times New Roman"/>
          <w:color w:val="auto"/>
          <w:lang w:val="en-GB"/>
        </w:rPr>
      </w:pPr>
      <w:r w:rsidRPr="00783CC6">
        <w:rPr>
          <w:rFonts w:eastAsia="Times New Roman" w:cs="Times New Roman"/>
          <w:color w:val="auto"/>
          <w:lang w:val="en-GB"/>
        </w:rPr>
        <w:t xml:space="preserve">In light of the </w:t>
      </w:r>
      <w:r w:rsidR="00950F4C" w:rsidRPr="00783CC6">
        <w:rPr>
          <w:rFonts w:eastAsia="Times New Roman" w:cs="Times New Roman"/>
          <w:color w:val="auto"/>
          <w:lang w:val="en-GB"/>
        </w:rPr>
        <w:t xml:space="preserve">descriptions above and the documents and </w:t>
      </w:r>
      <w:r w:rsidR="008D500D">
        <w:rPr>
          <w:rFonts w:eastAsia="Times New Roman" w:cs="Times New Roman"/>
          <w:color w:val="auto"/>
          <w:lang w:val="en-GB"/>
        </w:rPr>
        <w:t xml:space="preserve">evidence </w:t>
      </w:r>
      <w:r w:rsidR="00950F4C" w:rsidRPr="00783CC6">
        <w:rPr>
          <w:rFonts w:eastAsia="Times New Roman" w:cs="Times New Roman"/>
          <w:color w:val="auto"/>
          <w:lang w:val="en-GB"/>
        </w:rPr>
        <w:t xml:space="preserve">attached hereto, there </w:t>
      </w:r>
      <w:r w:rsidR="008D500D">
        <w:rPr>
          <w:rFonts w:eastAsia="Times New Roman" w:cs="Times New Roman"/>
          <w:color w:val="auto"/>
          <w:lang w:val="en-GB"/>
        </w:rPr>
        <w:t xml:space="preserve">are </w:t>
      </w:r>
      <w:r w:rsidR="00950F4C" w:rsidRPr="00783CC6">
        <w:rPr>
          <w:rFonts w:eastAsia="Times New Roman" w:cs="Times New Roman"/>
          <w:color w:val="auto"/>
          <w:lang w:val="en-GB"/>
        </w:rPr>
        <w:t xml:space="preserve">clearly </w:t>
      </w:r>
      <w:r w:rsidR="008D500D">
        <w:rPr>
          <w:rFonts w:eastAsia="Times New Roman" w:cs="Times New Roman"/>
          <w:color w:val="auto"/>
          <w:lang w:val="en-GB"/>
        </w:rPr>
        <w:t xml:space="preserve">acts </w:t>
      </w:r>
      <w:r w:rsidR="00950F4C" w:rsidRPr="00783CC6">
        <w:rPr>
          <w:rFonts w:eastAsia="Times New Roman" w:cs="Times New Roman"/>
          <w:color w:val="auto"/>
          <w:lang w:val="en-GB"/>
        </w:rPr>
        <w:t xml:space="preserve">and omissions on the part of the accused enterprises, which </w:t>
      </w:r>
      <w:r w:rsidR="008D500D">
        <w:rPr>
          <w:rFonts w:eastAsia="Times New Roman" w:cs="Times New Roman"/>
          <w:color w:val="auto"/>
          <w:lang w:val="en-GB"/>
        </w:rPr>
        <w:t xml:space="preserve">violated </w:t>
      </w:r>
      <w:r w:rsidR="00950F4C" w:rsidRPr="00783CC6">
        <w:rPr>
          <w:rFonts w:eastAsia="Times New Roman" w:cs="Times New Roman"/>
          <w:color w:val="auto"/>
          <w:lang w:val="en-GB"/>
        </w:rPr>
        <w:t>the principles and regulations of th</w:t>
      </w:r>
      <w:r w:rsidR="00A436BA" w:rsidRPr="00783CC6">
        <w:rPr>
          <w:rFonts w:eastAsia="Times New Roman" w:cs="Times New Roman"/>
          <w:color w:val="auto"/>
          <w:lang w:val="en-GB"/>
        </w:rPr>
        <w:t>e OECD Guidelines</w:t>
      </w:r>
      <w:r w:rsidR="00D375A9" w:rsidRPr="00783CC6">
        <w:rPr>
          <w:rFonts w:eastAsia="Times New Roman" w:cs="Times New Roman"/>
          <w:color w:val="auto"/>
          <w:lang w:val="en-GB"/>
        </w:rPr>
        <w:t xml:space="preserve"> </w:t>
      </w:r>
      <w:r w:rsidR="00950F4C" w:rsidRPr="00783CC6">
        <w:rPr>
          <w:rFonts w:eastAsia="Times New Roman" w:cs="Times New Roman"/>
          <w:color w:val="auto"/>
          <w:lang w:val="en-GB"/>
        </w:rPr>
        <w:t>during the two projects: the External Channel Deepening Project, and the</w:t>
      </w:r>
      <w:r w:rsidR="00D728EC" w:rsidRPr="00783CC6">
        <w:rPr>
          <w:rFonts w:eastAsia="Times New Roman" w:cs="Times New Roman"/>
          <w:color w:val="auto"/>
          <w:lang w:val="en-GB"/>
        </w:rPr>
        <w:t xml:space="preserve"> </w:t>
      </w:r>
      <w:r w:rsidR="00950F4C" w:rsidRPr="00783CC6">
        <w:rPr>
          <w:rFonts w:eastAsia="Times New Roman" w:cs="Times New Roman"/>
          <w:color w:val="auto"/>
          <w:lang w:val="en-GB"/>
        </w:rPr>
        <w:t xml:space="preserve">Promar S.A. </w:t>
      </w:r>
      <w:r w:rsidR="00A13D40" w:rsidRPr="00783CC6">
        <w:rPr>
          <w:rFonts w:eastAsia="Times New Roman" w:cs="Times New Roman"/>
          <w:color w:val="auto"/>
          <w:lang w:val="en-GB"/>
        </w:rPr>
        <w:t xml:space="preserve">Turning </w:t>
      </w:r>
      <w:r w:rsidR="00950F4C" w:rsidRPr="00783CC6">
        <w:rPr>
          <w:rFonts w:eastAsia="Times New Roman" w:cs="Times New Roman"/>
          <w:color w:val="auto"/>
          <w:lang w:val="en-GB"/>
        </w:rPr>
        <w:t>B</w:t>
      </w:r>
      <w:r w:rsidR="00A13D40" w:rsidRPr="00783CC6">
        <w:rPr>
          <w:rFonts w:eastAsia="Times New Roman" w:cs="Times New Roman"/>
          <w:color w:val="auto"/>
          <w:lang w:val="en-GB"/>
        </w:rPr>
        <w:t>asin</w:t>
      </w:r>
      <w:r w:rsidR="00D728EC" w:rsidRPr="00783CC6">
        <w:rPr>
          <w:rFonts w:eastAsia="Times New Roman" w:cs="Times New Roman"/>
          <w:color w:val="auto"/>
          <w:lang w:val="en-GB"/>
        </w:rPr>
        <w:t xml:space="preserve"> </w:t>
      </w:r>
      <w:r w:rsidR="00950F4C" w:rsidRPr="00783CC6">
        <w:rPr>
          <w:rFonts w:eastAsia="Times New Roman" w:cs="Times New Roman"/>
          <w:color w:val="auto"/>
          <w:lang w:val="en-GB"/>
        </w:rPr>
        <w:t>Expansion Project.</w:t>
      </w:r>
      <w:r w:rsidR="00D728EC" w:rsidRPr="00783CC6">
        <w:rPr>
          <w:rFonts w:eastAsia="Times New Roman" w:cs="Times New Roman"/>
          <w:color w:val="auto"/>
          <w:lang w:val="en-GB"/>
        </w:rPr>
        <w:t xml:space="preserve"> </w:t>
      </w:r>
    </w:p>
    <w:p w:rsidR="002B1203" w:rsidRPr="00783CC6" w:rsidRDefault="002B1203" w:rsidP="00617BEA">
      <w:pPr>
        <w:pStyle w:val="Normal1"/>
        <w:spacing w:line="276" w:lineRule="auto"/>
        <w:jc w:val="both"/>
        <w:rPr>
          <w:rFonts w:eastAsia="Times New Roman" w:cs="Times New Roman"/>
          <w:color w:val="auto"/>
          <w:lang w:val="en-GB"/>
        </w:rPr>
      </w:pPr>
    </w:p>
    <w:p w:rsidR="002B1203" w:rsidRPr="00783CC6" w:rsidRDefault="00970E7E" w:rsidP="00617BEA">
      <w:pPr>
        <w:pStyle w:val="Normal1"/>
        <w:spacing w:line="276" w:lineRule="auto"/>
        <w:jc w:val="both"/>
        <w:rPr>
          <w:rFonts w:eastAsia="Times New Roman" w:cs="Times New Roman"/>
          <w:color w:val="auto"/>
          <w:lang w:val="en-GB"/>
        </w:rPr>
      </w:pPr>
      <w:r>
        <w:rPr>
          <w:rFonts w:eastAsia="Times New Roman" w:cs="Times New Roman"/>
          <w:color w:val="auto"/>
          <w:lang w:val="en-GB"/>
        </w:rPr>
        <w:t>T</w:t>
      </w:r>
      <w:r w:rsidR="00950F4C" w:rsidRPr="00783CC6">
        <w:rPr>
          <w:rFonts w:eastAsia="Times New Roman" w:cs="Times New Roman"/>
          <w:color w:val="auto"/>
          <w:lang w:val="en-GB"/>
        </w:rPr>
        <w:t xml:space="preserve">he violations and conduct that are incompatible with the Guidelines </w:t>
      </w:r>
      <w:r>
        <w:rPr>
          <w:rFonts w:eastAsia="Times New Roman" w:cs="Times New Roman"/>
          <w:color w:val="auto"/>
          <w:lang w:val="en-GB"/>
        </w:rPr>
        <w:t xml:space="preserve">include </w:t>
      </w:r>
      <w:r w:rsidR="008D500D">
        <w:rPr>
          <w:rFonts w:eastAsia="Times New Roman" w:cs="Times New Roman"/>
          <w:color w:val="auto"/>
          <w:lang w:val="en-GB"/>
        </w:rPr>
        <w:t>the following</w:t>
      </w:r>
      <w:r w:rsidR="002B1203" w:rsidRPr="00783CC6">
        <w:rPr>
          <w:rFonts w:eastAsia="Times New Roman" w:cs="Times New Roman"/>
          <w:color w:val="auto"/>
          <w:lang w:val="en-GB"/>
        </w:rPr>
        <w:t>:</w:t>
      </w:r>
    </w:p>
    <w:p w:rsidR="00D375A9" w:rsidRPr="00783CC6" w:rsidRDefault="00D375A9" w:rsidP="00617BEA">
      <w:pPr>
        <w:pStyle w:val="Normal1"/>
        <w:spacing w:line="276" w:lineRule="auto"/>
        <w:jc w:val="both"/>
        <w:rPr>
          <w:rFonts w:eastAsia="Times New Roman" w:cs="Times New Roman"/>
          <w:color w:val="auto"/>
          <w:sz w:val="16"/>
          <w:szCs w:val="16"/>
          <w:lang w:val="en-GB"/>
        </w:rPr>
      </w:pPr>
    </w:p>
    <w:p w:rsidR="00950F4C" w:rsidRPr="00783CC6" w:rsidRDefault="00950F4C" w:rsidP="00985B77">
      <w:pPr>
        <w:pStyle w:val="ListParagraph"/>
        <w:numPr>
          <w:ilvl w:val="0"/>
          <w:numId w:val="54"/>
        </w:numPr>
        <w:ind w:left="993"/>
        <w:rPr>
          <w:rFonts w:eastAsia="Times New Roman" w:cs="Times New Roman"/>
          <w:color w:val="auto"/>
          <w:lang w:val="en-GB"/>
        </w:rPr>
      </w:pPr>
      <w:r w:rsidRPr="00783CC6">
        <w:rPr>
          <w:rFonts w:eastAsia="Times New Roman" w:cs="Times New Roman"/>
          <w:color w:val="auto"/>
          <w:lang w:val="en-GB"/>
        </w:rPr>
        <w:t>The unlawful disposal of dredged materials;</w:t>
      </w:r>
    </w:p>
    <w:p w:rsidR="002B1203" w:rsidRPr="00783CC6" w:rsidRDefault="00950F4C" w:rsidP="00912CFA">
      <w:pPr>
        <w:pStyle w:val="ListParagraph"/>
        <w:numPr>
          <w:ilvl w:val="0"/>
          <w:numId w:val="54"/>
        </w:numPr>
        <w:ind w:left="993"/>
        <w:rPr>
          <w:rFonts w:eastAsia="Times New Roman" w:cs="Times New Roman"/>
          <w:color w:val="auto"/>
          <w:lang w:val="en-GB"/>
        </w:rPr>
      </w:pPr>
      <w:r w:rsidRPr="00783CC6">
        <w:rPr>
          <w:rFonts w:eastAsia="Times New Roman" w:cs="Times New Roman"/>
          <w:color w:val="auto"/>
          <w:lang w:val="en-GB"/>
        </w:rPr>
        <w:t>Loss of fishing areas for the fishermen and</w:t>
      </w:r>
      <w:r w:rsidR="00A22E74" w:rsidRPr="00783CC6">
        <w:rPr>
          <w:rFonts w:eastAsia="Times New Roman" w:cs="Times New Roman"/>
          <w:color w:val="auto"/>
          <w:lang w:val="en-GB"/>
        </w:rPr>
        <w:t xml:space="preserve"> </w:t>
      </w:r>
      <w:r w:rsidR="00CF5A84" w:rsidRPr="00783CC6">
        <w:rPr>
          <w:rFonts w:eastAsia="Times New Roman" w:cs="Times New Roman"/>
          <w:color w:val="auto"/>
          <w:lang w:val="en-GB"/>
        </w:rPr>
        <w:t>shellfish gatherers</w:t>
      </w:r>
      <w:r w:rsidR="00D375A9" w:rsidRPr="00783CC6">
        <w:rPr>
          <w:rFonts w:eastAsia="Times New Roman" w:cs="Times New Roman"/>
          <w:color w:val="auto"/>
          <w:lang w:val="en-GB"/>
        </w:rPr>
        <w:t>;</w:t>
      </w:r>
    </w:p>
    <w:p w:rsidR="00950F4C" w:rsidRPr="00783CC6" w:rsidRDefault="00950F4C" w:rsidP="00912CFA">
      <w:pPr>
        <w:pStyle w:val="ListParagraph"/>
        <w:numPr>
          <w:ilvl w:val="0"/>
          <w:numId w:val="54"/>
        </w:numPr>
        <w:ind w:left="993"/>
        <w:rPr>
          <w:rFonts w:eastAsia="Times New Roman" w:cs="Times New Roman"/>
          <w:color w:val="auto"/>
          <w:lang w:val="en-GB"/>
        </w:rPr>
      </w:pPr>
      <w:r w:rsidRPr="00783CC6">
        <w:rPr>
          <w:rFonts w:eastAsia="Times New Roman" w:cs="Times New Roman"/>
          <w:color w:val="auto"/>
          <w:lang w:val="en-GB"/>
        </w:rPr>
        <w:t xml:space="preserve">Non-transparent compensation system for fishermen, with </w:t>
      </w:r>
      <w:r w:rsidR="00970E7E">
        <w:rPr>
          <w:rFonts w:eastAsia="Times New Roman" w:cs="Times New Roman"/>
          <w:color w:val="auto"/>
          <w:lang w:val="en-GB"/>
        </w:rPr>
        <w:t xml:space="preserve">indications </w:t>
      </w:r>
      <w:r w:rsidRPr="00783CC6">
        <w:rPr>
          <w:rFonts w:eastAsia="Times New Roman" w:cs="Times New Roman"/>
          <w:color w:val="auto"/>
          <w:lang w:val="en-GB"/>
        </w:rPr>
        <w:t xml:space="preserve">of </w:t>
      </w:r>
      <w:r w:rsidR="008D500D">
        <w:rPr>
          <w:rFonts w:eastAsia="Times New Roman" w:cs="Times New Roman"/>
          <w:color w:val="auto"/>
          <w:lang w:val="en-GB"/>
        </w:rPr>
        <w:t>corrupt practices</w:t>
      </w:r>
      <w:r w:rsidRPr="00783CC6">
        <w:rPr>
          <w:rFonts w:eastAsia="Times New Roman" w:cs="Times New Roman"/>
          <w:color w:val="auto"/>
          <w:lang w:val="en-GB"/>
        </w:rPr>
        <w:t>;</w:t>
      </w:r>
    </w:p>
    <w:p w:rsidR="00950F4C" w:rsidRPr="00783CC6" w:rsidRDefault="00950F4C" w:rsidP="00950F4C">
      <w:pPr>
        <w:pStyle w:val="ListParagraph"/>
        <w:numPr>
          <w:ilvl w:val="0"/>
          <w:numId w:val="54"/>
        </w:numPr>
        <w:ind w:left="993"/>
        <w:rPr>
          <w:rFonts w:eastAsia="Times New Roman" w:cs="Times New Roman"/>
          <w:color w:val="auto"/>
          <w:sz w:val="20"/>
          <w:lang w:val="en-GB"/>
        </w:rPr>
      </w:pPr>
      <w:r w:rsidRPr="00783CC6">
        <w:rPr>
          <w:rFonts w:eastAsia="Times New Roman" w:cs="Times New Roman"/>
          <w:color w:val="auto"/>
          <w:lang w:val="en-GB"/>
        </w:rPr>
        <w:t xml:space="preserve">Insufficient due diligence by </w:t>
      </w:r>
      <w:r w:rsidR="003F5137" w:rsidRPr="00783CC6">
        <w:rPr>
          <w:rFonts w:eastAsia="Times New Roman" w:cs="Times New Roman"/>
          <w:color w:val="auto"/>
          <w:lang w:val="en-GB"/>
        </w:rPr>
        <w:t>Van Oord</w:t>
      </w:r>
      <w:r w:rsidR="004D6D23" w:rsidRPr="00783CC6">
        <w:rPr>
          <w:rFonts w:eastAsia="Times New Roman" w:cs="Times New Roman"/>
          <w:color w:val="auto"/>
          <w:lang w:val="en-GB"/>
        </w:rPr>
        <w:t xml:space="preserve"> </w:t>
      </w:r>
      <w:r w:rsidRPr="00783CC6">
        <w:rPr>
          <w:rFonts w:eastAsia="Times New Roman" w:cs="Times New Roman"/>
          <w:color w:val="auto"/>
          <w:lang w:val="en-GB"/>
        </w:rPr>
        <w:t>and</w:t>
      </w:r>
      <w:r w:rsidR="006A7880" w:rsidRPr="00783CC6">
        <w:rPr>
          <w:rFonts w:eastAsia="Times New Roman" w:cs="Times New Roman"/>
          <w:color w:val="auto"/>
          <w:lang w:val="en-GB"/>
        </w:rPr>
        <w:t xml:space="preserve"> </w:t>
      </w:r>
      <w:r w:rsidRPr="00783CC6">
        <w:rPr>
          <w:rFonts w:eastAsia="Times New Roman" w:cs="Times New Roman"/>
          <w:color w:val="auto"/>
          <w:lang w:val="en-GB"/>
        </w:rPr>
        <w:t>Atradius DSB;</w:t>
      </w:r>
    </w:p>
    <w:p w:rsidR="00950F4C" w:rsidRPr="00783CC6" w:rsidRDefault="008D500D" w:rsidP="00950F4C">
      <w:pPr>
        <w:pStyle w:val="ListParagraph"/>
        <w:numPr>
          <w:ilvl w:val="0"/>
          <w:numId w:val="54"/>
        </w:numPr>
        <w:ind w:left="993"/>
        <w:rPr>
          <w:rFonts w:eastAsia="Times New Roman" w:cs="Times New Roman"/>
          <w:color w:val="auto"/>
          <w:sz w:val="20"/>
          <w:lang w:val="en-GB"/>
        </w:rPr>
      </w:pPr>
      <w:r>
        <w:rPr>
          <w:rFonts w:eastAsia="Times New Roman" w:cs="Times New Roman"/>
          <w:color w:val="auto"/>
          <w:lang w:val="en-GB"/>
        </w:rPr>
        <w:t xml:space="preserve">Failure by </w:t>
      </w:r>
      <w:r w:rsidR="004D6D23" w:rsidRPr="00783CC6">
        <w:rPr>
          <w:rFonts w:eastAsia="Times New Roman" w:cs="Times New Roman"/>
          <w:color w:val="auto"/>
          <w:lang w:val="en-GB"/>
        </w:rPr>
        <w:t xml:space="preserve">Van Oord </w:t>
      </w:r>
      <w:r w:rsidR="00950F4C" w:rsidRPr="00783CC6">
        <w:rPr>
          <w:rFonts w:eastAsia="Times New Roman" w:cs="Times New Roman"/>
          <w:color w:val="auto"/>
          <w:lang w:val="en-GB"/>
        </w:rPr>
        <w:t>and</w:t>
      </w:r>
      <w:r w:rsidR="004D6D23" w:rsidRPr="00783CC6">
        <w:rPr>
          <w:rFonts w:eastAsia="Times New Roman" w:cs="Times New Roman"/>
          <w:color w:val="auto"/>
          <w:lang w:val="en-GB"/>
        </w:rPr>
        <w:t xml:space="preserve"> Atradius DSB </w:t>
      </w:r>
      <w:r w:rsidR="00950F4C" w:rsidRPr="00783CC6">
        <w:rPr>
          <w:rFonts w:eastAsia="Times New Roman" w:cs="Times New Roman"/>
          <w:color w:val="auto"/>
          <w:lang w:val="en-GB"/>
        </w:rPr>
        <w:t>to engage in relevant, efficient consultations with the affected communities</w:t>
      </w:r>
      <w:r w:rsidR="002B1203" w:rsidRPr="00783CC6">
        <w:rPr>
          <w:rFonts w:eastAsia="Times New Roman" w:cs="Times New Roman"/>
          <w:color w:val="auto"/>
          <w:lang w:val="en-GB"/>
        </w:rPr>
        <w:t>;</w:t>
      </w:r>
    </w:p>
    <w:p w:rsidR="00950F4C" w:rsidRPr="00783CC6" w:rsidRDefault="00950F4C" w:rsidP="00950F4C">
      <w:pPr>
        <w:pStyle w:val="ListParagraph"/>
        <w:numPr>
          <w:ilvl w:val="0"/>
          <w:numId w:val="54"/>
        </w:numPr>
        <w:ind w:left="993"/>
        <w:rPr>
          <w:rFonts w:eastAsia="Times New Roman" w:cs="Times New Roman"/>
          <w:color w:val="auto"/>
          <w:lang w:val="en-GB"/>
        </w:rPr>
      </w:pPr>
      <w:r w:rsidRPr="00783CC6">
        <w:rPr>
          <w:rFonts w:eastAsia="Times New Roman" w:cs="Times New Roman"/>
          <w:color w:val="auto"/>
          <w:lang w:val="en-GB"/>
        </w:rPr>
        <w:t xml:space="preserve">Involuntary resettlement of at least 48 families from </w:t>
      </w:r>
      <w:r w:rsidR="00D375A9" w:rsidRPr="00783CC6">
        <w:rPr>
          <w:rFonts w:eastAsia="Times New Roman" w:cs="Times New Roman"/>
          <w:color w:val="auto"/>
          <w:lang w:val="en-GB"/>
        </w:rPr>
        <w:t>Tatuoca</w:t>
      </w:r>
      <w:r w:rsidRPr="00783CC6">
        <w:rPr>
          <w:rFonts w:eastAsia="Times New Roman" w:cs="Times New Roman"/>
          <w:color w:val="auto"/>
          <w:lang w:val="en-GB"/>
        </w:rPr>
        <w:t>;</w:t>
      </w:r>
    </w:p>
    <w:p w:rsidR="00950F4C" w:rsidRPr="00783CC6" w:rsidRDefault="00950F4C" w:rsidP="00950F4C">
      <w:pPr>
        <w:pStyle w:val="ListParagraph"/>
        <w:numPr>
          <w:ilvl w:val="0"/>
          <w:numId w:val="54"/>
        </w:numPr>
        <w:ind w:left="993"/>
        <w:rPr>
          <w:rFonts w:eastAsia="Times New Roman" w:cs="Times New Roman"/>
          <w:color w:val="auto"/>
          <w:lang w:val="en-GB"/>
        </w:rPr>
      </w:pPr>
      <w:r w:rsidRPr="00783CC6">
        <w:rPr>
          <w:rFonts w:eastAsia="Times New Roman" w:cs="Times New Roman"/>
          <w:color w:val="auto"/>
          <w:lang w:val="en-GB"/>
        </w:rPr>
        <w:t xml:space="preserve">Lack of mitigation, </w:t>
      </w:r>
      <w:r w:rsidR="008D500D">
        <w:rPr>
          <w:rFonts w:eastAsia="Times New Roman" w:cs="Times New Roman"/>
          <w:color w:val="auto"/>
          <w:lang w:val="en-GB"/>
        </w:rPr>
        <w:t xml:space="preserve">offset </w:t>
      </w:r>
      <w:r w:rsidRPr="00783CC6">
        <w:rPr>
          <w:rFonts w:eastAsia="Times New Roman" w:cs="Times New Roman"/>
          <w:color w:val="auto"/>
          <w:lang w:val="en-GB"/>
        </w:rPr>
        <w:t>and remediation;</w:t>
      </w:r>
    </w:p>
    <w:p w:rsidR="002B1203" w:rsidRPr="00783CC6" w:rsidRDefault="00950F4C" w:rsidP="00912CFA">
      <w:pPr>
        <w:pStyle w:val="ListParagraph"/>
        <w:numPr>
          <w:ilvl w:val="0"/>
          <w:numId w:val="54"/>
        </w:numPr>
        <w:ind w:left="993"/>
        <w:rPr>
          <w:rFonts w:eastAsia="Times New Roman" w:cs="Times New Roman"/>
          <w:color w:val="auto"/>
          <w:lang w:val="en-GB"/>
        </w:rPr>
      </w:pPr>
      <w:r w:rsidRPr="00783CC6">
        <w:rPr>
          <w:rFonts w:eastAsia="Times New Roman" w:cs="Times New Roman"/>
          <w:color w:val="auto"/>
          <w:lang w:val="en-GB"/>
        </w:rPr>
        <w:t>Construction of housing and resettl</w:t>
      </w:r>
      <w:r w:rsidR="008D500D">
        <w:rPr>
          <w:rFonts w:eastAsia="Times New Roman" w:cs="Times New Roman"/>
          <w:color w:val="auto"/>
          <w:lang w:val="en-GB"/>
        </w:rPr>
        <w:t xml:space="preserve">ement of </w:t>
      </w:r>
      <w:r w:rsidRPr="00783CC6">
        <w:rPr>
          <w:rFonts w:eastAsia="Times New Roman" w:cs="Times New Roman"/>
          <w:color w:val="auto"/>
          <w:lang w:val="en-GB"/>
        </w:rPr>
        <w:t xml:space="preserve">families expelled from </w:t>
      </w:r>
      <w:r w:rsidR="00C038FC" w:rsidRPr="00783CC6">
        <w:rPr>
          <w:rFonts w:eastAsia="Times New Roman" w:cs="Times New Roman"/>
          <w:color w:val="auto"/>
          <w:lang w:val="en-GB"/>
        </w:rPr>
        <w:t>Tatuoca Island</w:t>
      </w:r>
      <w:r w:rsidR="003F5137" w:rsidRPr="00783CC6">
        <w:rPr>
          <w:rFonts w:eastAsia="Times New Roman" w:cs="Times New Roman"/>
          <w:color w:val="auto"/>
          <w:lang w:val="en-GB"/>
        </w:rPr>
        <w:t xml:space="preserve"> </w:t>
      </w:r>
      <w:r w:rsidRPr="00783CC6">
        <w:rPr>
          <w:rFonts w:eastAsia="Times New Roman" w:cs="Times New Roman"/>
          <w:color w:val="auto"/>
          <w:lang w:val="en-GB"/>
        </w:rPr>
        <w:t xml:space="preserve">and moved to a housing project built on the peripheral </w:t>
      </w:r>
      <w:r w:rsidR="008D500D">
        <w:rPr>
          <w:rFonts w:eastAsia="Times New Roman" w:cs="Times New Roman"/>
          <w:color w:val="auto"/>
          <w:lang w:val="en-GB"/>
        </w:rPr>
        <w:t xml:space="preserve">are </w:t>
      </w:r>
      <w:r w:rsidRPr="00783CC6">
        <w:rPr>
          <w:rFonts w:eastAsia="Times New Roman" w:cs="Times New Roman"/>
          <w:color w:val="auto"/>
          <w:lang w:val="en-GB"/>
        </w:rPr>
        <w:t xml:space="preserve">of </w:t>
      </w:r>
      <w:r w:rsidR="008D500D">
        <w:rPr>
          <w:rFonts w:eastAsia="Times New Roman" w:cs="Times New Roman"/>
          <w:color w:val="auto"/>
          <w:lang w:val="en-GB"/>
        </w:rPr>
        <w:t xml:space="preserve">the </w:t>
      </w:r>
      <w:r w:rsidR="003F5137" w:rsidRPr="00783CC6">
        <w:rPr>
          <w:rFonts w:eastAsia="Times New Roman" w:cs="Times New Roman"/>
          <w:color w:val="auto"/>
          <w:lang w:val="en-GB"/>
        </w:rPr>
        <w:t xml:space="preserve">Suape </w:t>
      </w:r>
      <w:r w:rsidRPr="00783CC6">
        <w:rPr>
          <w:rFonts w:eastAsia="Times New Roman" w:cs="Times New Roman"/>
          <w:color w:val="auto"/>
          <w:lang w:val="en-GB"/>
        </w:rPr>
        <w:t xml:space="preserve">beach </w:t>
      </w:r>
      <w:r w:rsidR="003F5137" w:rsidRPr="00783CC6">
        <w:rPr>
          <w:rFonts w:eastAsia="Times New Roman" w:cs="Times New Roman"/>
          <w:color w:val="auto"/>
          <w:lang w:val="en-GB"/>
        </w:rPr>
        <w:t>(</w:t>
      </w:r>
      <w:r w:rsidRPr="00783CC6">
        <w:rPr>
          <w:rFonts w:eastAsia="Times New Roman" w:cs="Times New Roman"/>
          <w:color w:val="auto"/>
          <w:lang w:val="en-GB"/>
        </w:rPr>
        <w:t xml:space="preserve">called </w:t>
      </w:r>
      <w:r w:rsidR="003F5137" w:rsidRPr="00783CC6">
        <w:rPr>
          <w:rFonts w:eastAsia="Times New Roman" w:cs="Times New Roman"/>
          <w:color w:val="auto"/>
          <w:lang w:val="en-GB"/>
        </w:rPr>
        <w:t>“</w:t>
      </w:r>
      <w:r w:rsidR="00A22E74" w:rsidRPr="00783CC6">
        <w:rPr>
          <w:rFonts w:eastAsia="Times New Roman" w:cs="Times New Roman"/>
          <w:color w:val="auto"/>
          <w:lang w:val="en-GB"/>
        </w:rPr>
        <w:t>N</w:t>
      </w:r>
      <w:r w:rsidRPr="00783CC6">
        <w:rPr>
          <w:rFonts w:eastAsia="Times New Roman" w:cs="Times New Roman"/>
          <w:color w:val="auto"/>
          <w:lang w:val="en-GB"/>
        </w:rPr>
        <w:t>ew</w:t>
      </w:r>
      <w:r w:rsidR="00A22E74" w:rsidRPr="00783CC6">
        <w:rPr>
          <w:rFonts w:eastAsia="Times New Roman" w:cs="Times New Roman"/>
          <w:color w:val="auto"/>
          <w:lang w:val="en-GB"/>
        </w:rPr>
        <w:t xml:space="preserve"> Tatuoca</w:t>
      </w:r>
      <w:r w:rsidRPr="00783CC6">
        <w:rPr>
          <w:rFonts w:eastAsia="Times New Roman" w:cs="Times New Roman"/>
          <w:color w:val="auto"/>
          <w:lang w:val="en-GB"/>
        </w:rPr>
        <w:t>”);</w:t>
      </w:r>
      <w:r w:rsidR="003F5137" w:rsidRPr="00783CC6">
        <w:rPr>
          <w:rFonts w:eastAsia="Times New Roman" w:cs="Times New Roman"/>
          <w:color w:val="auto"/>
          <w:lang w:val="en-GB"/>
        </w:rPr>
        <w:t xml:space="preserve"> </w:t>
      </w:r>
      <w:r w:rsidR="00A22E74" w:rsidRPr="00783CC6">
        <w:rPr>
          <w:rFonts w:eastAsia="Times New Roman" w:cs="Times New Roman"/>
          <w:color w:val="auto"/>
          <w:lang w:val="en-GB"/>
        </w:rPr>
        <w:t xml:space="preserve"> </w:t>
      </w:r>
    </w:p>
    <w:p w:rsidR="00950F4C" w:rsidRPr="00783CC6" w:rsidRDefault="008D500D" w:rsidP="00985B77">
      <w:pPr>
        <w:pStyle w:val="ListParagraph"/>
        <w:numPr>
          <w:ilvl w:val="0"/>
          <w:numId w:val="54"/>
        </w:numPr>
        <w:ind w:left="993"/>
        <w:rPr>
          <w:rFonts w:eastAsia="Times New Roman" w:cs="Times New Roman"/>
          <w:color w:val="auto"/>
          <w:lang w:val="en-GB"/>
        </w:rPr>
      </w:pPr>
      <w:r>
        <w:rPr>
          <w:rFonts w:eastAsia="Times New Roman" w:cs="Times New Roman"/>
          <w:color w:val="auto"/>
          <w:lang w:val="en-GB"/>
        </w:rPr>
        <w:t xml:space="preserve">Failure to provide </w:t>
      </w:r>
      <w:r w:rsidR="00950F4C" w:rsidRPr="00783CC6">
        <w:rPr>
          <w:rFonts w:eastAsia="Times New Roman" w:cs="Times New Roman"/>
          <w:color w:val="auto"/>
          <w:lang w:val="en-GB"/>
        </w:rPr>
        <w:t xml:space="preserve">families with </w:t>
      </w:r>
      <w:r w:rsidR="00970E7E">
        <w:rPr>
          <w:rFonts w:eastAsia="Times New Roman" w:cs="Times New Roman"/>
          <w:color w:val="auto"/>
          <w:lang w:val="en-GB"/>
        </w:rPr>
        <w:t>title deeds</w:t>
      </w:r>
      <w:r w:rsidR="00950F4C" w:rsidRPr="00783CC6">
        <w:rPr>
          <w:rFonts w:eastAsia="Times New Roman" w:cs="Times New Roman"/>
          <w:color w:val="auto"/>
          <w:lang w:val="en-GB"/>
        </w:rPr>
        <w:t>;</w:t>
      </w:r>
    </w:p>
    <w:p w:rsidR="002B1203" w:rsidRPr="00783CC6" w:rsidRDefault="00950F4C" w:rsidP="00950F4C">
      <w:pPr>
        <w:pStyle w:val="ListParagraph"/>
        <w:numPr>
          <w:ilvl w:val="0"/>
          <w:numId w:val="54"/>
        </w:numPr>
        <w:ind w:left="993"/>
        <w:rPr>
          <w:rFonts w:eastAsia="Times New Roman" w:cs="Times New Roman"/>
          <w:color w:val="auto"/>
          <w:lang w:val="en-GB"/>
        </w:rPr>
      </w:pPr>
      <w:r w:rsidRPr="00783CC6">
        <w:rPr>
          <w:rFonts w:eastAsia="Times New Roman" w:cs="Times New Roman"/>
          <w:color w:val="auto"/>
          <w:lang w:val="en-GB"/>
        </w:rPr>
        <w:t>Lack of transparency and access to information and participation in the environmental mitigation/reforesting actions.</w:t>
      </w:r>
    </w:p>
    <w:p w:rsidR="00D375A9" w:rsidRPr="00783CC6" w:rsidRDefault="00D375A9" w:rsidP="00472748">
      <w:pPr>
        <w:pStyle w:val="Normal1"/>
        <w:spacing w:line="276" w:lineRule="auto"/>
        <w:rPr>
          <w:rFonts w:eastAsia="Times New Roman" w:cs="Times New Roman"/>
          <w:b/>
          <w:color w:val="auto"/>
          <w:sz w:val="16"/>
          <w:szCs w:val="16"/>
          <w:lang w:val="en-GB"/>
        </w:rPr>
      </w:pPr>
    </w:p>
    <w:p w:rsidR="002B1203" w:rsidRPr="00783CC6" w:rsidRDefault="00950F4C" w:rsidP="00985B77">
      <w:pPr>
        <w:pStyle w:val="Normal1"/>
        <w:spacing w:line="276" w:lineRule="auto"/>
        <w:ind w:firstLine="633"/>
        <w:jc w:val="both"/>
        <w:rPr>
          <w:rFonts w:eastAsia="Times New Roman" w:cs="Times New Roman"/>
          <w:color w:val="auto"/>
          <w:lang w:val="en-GB"/>
        </w:rPr>
      </w:pPr>
      <w:r w:rsidRPr="00783CC6">
        <w:rPr>
          <w:rFonts w:eastAsia="Times New Roman" w:cs="Times New Roman"/>
          <w:color w:val="auto"/>
          <w:lang w:val="en-GB"/>
        </w:rPr>
        <w:t xml:space="preserve">We are asking the </w:t>
      </w:r>
      <w:r w:rsidR="007E5FBA" w:rsidRPr="00783CC6">
        <w:rPr>
          <w:rFonts w:eastAsia="Times New Roman" w:cs="Times New Roman"/>
          <w:color w:val="auto"/>
          <w:lang w:val="en-GB"/>
        </w:rPr>
        <w:t>National Contact Point</w:t>
      </w:r>
      <w:r w:rsidR="00D375A9" w:rsidRPr="00783CC6">
        <w:rPr>
          <w:rFonts w:eastAsia="Times New Roman" w:cs="Times New Roman"/>
          <w:color w:val="auto"/>
          <w:lang w:val="en-GB"/>
        </w:rPr>
        <w:t xml:space="preserve"> (</w:t>
      </w:r>
      <w:r w:rsidR="007E5FBA" w:rsidRPr="00783CC6">
        <w:rPr>
          <w:rFonts w:eastAsia="Times New Roman" w:cs="Times New Roman"/>
          <w:color w:val="auto"/>
          <w:lang w:val="en-GB"/>
        </w:rPr>
        <w:t>NCP</w:t>
      </w:r>
      <w:r w:rsidR="00D375A9" w:rsidRPr="00783CC6">
        <w:rPr>
          <w:rFonts w:eastAsia="Times New Roman" w:cs="Times New Roman"/>
          <w:color w:val="auto"/>
          <w:lang w:val="en-GB"/>
        </w:rPr>
        <w:t>)</w:t>
      </w:r>
      <w:r w:rsidRPr="00783CC6">
        <w:rPr>
          <w:rFonts w:eastAsia="Times New Roman" w:cs="Times New Roman"/>
          <w:color w:val="auto"/>
          <w:lang w:val="en-GB"/>
        </w:rPr>
        <w:t xml:space="preserve"> to intervene in an unbiased, predictable, equitable manner that is consistent with OECD principles and regulations, in order to mediate among the parties involved and thus </w:t>
      </w:r>
      <w:r w:rsidR="008D500D">
        <w:rPr>
          <w:rFonts w:eastAsia="Times New Roman" w:cs="Times New Roman"/>
          <w:color w:val="auto"/>
          <w:lang w:val="en-GB"/>
        </w:rPr>
        <w:t xml:space="preserve">work </w:t>
      </w:r>
      <w:r w:rsidRPr="00783CC6">
        <w:rPr>
          <w:rFonts w:eastAsia="Times New Roman" w:cs="Times New Roman"/>
          <w:color w:val="auto"/>
          <w:lang w:val="en-GB"/>
        </w:rPr>
        <w:t>toward</w:t>
      </w:r>
      <w:r w:rsidR="008D500D">
        <w:rPr>
          <w:rFonts w:eastAsia="Times New Roman" w:cs="Times New Roman"/>
          <w:color w:val="auto"/>
          <w:lang w:val="en-GB"/>
        </w:rPr>
        <w:t>s</w:t>
      </w:r>
      <w:r w:rsidRPr="00783CC6">
        <w:rPr>
          <w:rFonts w:eastAsia="Times New Roman" w:cs="Times New Roman"/>
          <w:color w:val="auto"/>
          <w:lang w:val="en-GB"/>
        </w:rPr>
        <w:t xml:space="preserve"> a resolution of the reported issues</w:t>
      </w:r>
      <w:r w:rsidR="00D375A9" w:rsidRPr="00783CC6">
        <w:rPr>
          <w:rFonts w:eastAsia="Times New Roman" w:cs="Times New Roman"/>
          <w:color w:val="auto"/>
          <w:lang w:val="en-GB"/>
        </w:rPr>
        <w:t>.</w:t>
      </w:r>
    </w:p>
    <w:p w:rsidR="00D375A9" w:rsidRPr="00783CC6" w:rsidRDefault="00D375A9" w:rsidP="00985B77">
      <w:pPr>
        <w:pStyle w:val="Normal1"/>
        <w:spacing w:line="276" w:lineRule="auto"/>
        <w:ind w:firstLine="633"/>
        <w:jc w:val="both"/>
        <w:rPr>
          <w:rFonts w:eastAsia="Times New Roman" w:cs="Times New Roman"/>
          <w:color w:val="auto"/>
          <w:lang w:val="en-GB"/>
        </w:rPr>
      </w:pPr>
    </w:p>
    <w:p w:rsidR="00D375A9" w:rsidRPr="00783CC6" w:rsidRDefault="00950F4C" w:rsidP="00950F4C">
      <w:pPr>
        <w:pStyle w:val="Normal1"/>
        <w:spacing w:line="276" w:lineRule="auto"/>
        <w:ind w:firstLine="720"/>
        <w:jc w:val="both"/>
        <w:rPr>
          <w:rFonts w:eastAsia="Times New Roman" w:cs="Times New Roman"/>
          <w:color w:val="auto"/>
          <w:lang w:val="en-GB"/>
        </w:rPr>
      </w:pPr>
      <w:r w:rsidRPr="00783CC6">
        <w:rPr>
          <w:rFonts w:eastAsia="Times New Roman" w:cs="Times New Roman"/>
          <w:color w:val="auto"/>
          <w:lang w:val="en-GB"/>
        </w:rPr>
        <w:t xml:space="preserve">This complaint includes: </w:t>
      </w:r>
      <w:r w:rsidRPr="00783CC6">
        <w:rPr>
          <w:rFonts w:eastAsia="Times New Roman" w:cs="Times New Roman"/>
          <w:color w:val="auto"/>
          <w:u w:val="single"/>
          <w:lang w:val="en-GB"/>
        </w:rPr>
        <w:t>substantial claims</w:t>
      </w:r>
      <w:r w:rsidRPr="00783CC6">
        <w:rPr>
          <w:rFonts w:eastAsia="Times New Roman" w:cs="Times New Roman"/>
          <w:color w:val="auto"/>
          <w:lang w:val="en-GB"/>
        </w:rPr>
        <w:t xml:space="preserve">, which are related to compensation required to meet the claims of the affected communities; and </w:t>
      </w:r>
      <w:r w:rsidRPr="00783CC6">
        <w:rPr>
          <w:rFonts w:eastAsia="Times New Roman" w:cs="Times New Roman"/>
          <w:color w:val="auto"/>
          <w:u w:val="single"/>
          <w:lang w:val="en-GB"/>
        </w:rPr>
        <w:t>procedural claims</w:t>
      </w:r>
      <w:r w:rsidRPr="00783CC6">
        <w:rPr>
          <w:rFonts w:eastAsia="Times New Roman" w:cs="Times New Roman"/>
          <w:color w:val="auto"/>
          <w:lang w:val="en-GB"/>
        </w:rPr>
        <w:t>, understood as those related to the importance of dialogue, information, and defining the representation of the communities involved</w:t>
      </w:r>
      <w:r w:rsidR="00D375A9" w:rsidRPr="00783CC6">
        <w:rPr>
          <w:rFonts w:eastAsia="Times New Roman" w:cs="Times New Roman"/>
          <w:color w:val="auto"/>
          <w:lang w:val="en-GB"/>
        </w:rPr>
        <w:t>.</w:t>
      </w:r>
    </w:p>
    <w:p w:rsidR="002B1203" w:rsidRPr="00783CC6" w:rsidRDefault="002B1203" w:rsidP="003F5137">
      <w:pPr>
        <w:pStyle w:val="Normal1"/>
        <w:spacing w:line="276" w:lineRule="auto"/>
        <w:ind w:firstLine="720"/>
        <w:jc w:val="both"/>
        <w:rPr>
          <w:rFonts w:eastAsia="Times New Roman" w:cs="Times New Roman"/>
          <w:color w:val="auto"/>
          <w:lang w:val="en-GB"/>
        </w:rPr>
      </w:pPr>
    </w:p>
    <w:p w:rsidR="00210C19" w:rsidRPr="00783CC6" w:rsidRDefault="00950F4C" w:rsidP="003F5137">
      <w:pPr>
        <w:pStyle w:val="Normal1"/>
        <w:spacing w:line="276" w:lineRule="auto"/>
        <w:ind w:firstLine="720"/>
        <w:jc w:val="both"/>
        <w:rPr>
          <w:rFonts w:eastAsia="Times New Roman" w:cs="Times New Roman"/>
          <w:color w:val="auto"/>
          <w:lang w:val="en-GB"/>
        </w:rPr>
      </w:pPr>
      <w:r w:rsidRPr="00783CC6">
        <w:rPr>
          <w:rFonts w:eastAsia="Times New Roman" w:cs="Times New Roman"/>
          <w:color w:val="auto"/>
          <w:u w:val="single"/>
          <w:lang w:val="en-GB"/>
        </w:rPr>
        <w:t>The substantial claims are</w:t>
      </w:r>
      <w:r w:rsidR="00210C19" w:rsidRPr="00783CC6">
        <w:rPr>
          <w:rFonts w:eastAsia="Times New Roman" w:cs="Times New Roman"/>
          <w:color w:val="auto"/>
          <w:lang w:val="en-GB"/>
        </w:rPr>
        <w:t xml:space="preserve">: compensation, mitigation and </w:t>
      </w:r>
      <w:r w:rsidR="008D500D">
        <w:rPr>
          <w:rFonts w:eastAsia="Times New Roman" w:cs="Times New Roman"/>
          <w:color w:val="auto"/>
          <w:lang w:val="en-GB"/>
        </w:rPr>
        <w:t>remediation</w:t>
      </w:r>
      <w:r w:rsidR="00210C19" w:rsidRPr="00783CC6">
        <w:rPr>
          <w:rFonts w:eastAsia="Times New Roman" w:cs="Times New Roman"/>
          <w:color w:val="auto"/>
          <w:lang w:val="en-GB"/>
        </w:rPr>
        <w:t xml:space="preserve"> for the </w:t>
      </w:r>
      <w:r w:rsidR="004A561E">
        <w:rPr>
          <w:rFonts w:eastAsia="Times New Roman" w:cs="Times New Roman"/>
          <w:color w:val="auto"/>
          <w:lang w:val="en-GB"/>
        </w:rPr>
        <w:t>damage</w:t>
      </w:r>
      <w:r w:rsidR="00210C19" w:rsidRPr="00783CC6">
        <w:rPr>
          <w:rFonts w:eastAsia="Times New Roman" w:cs="Times New Roman"/>
          <w:color w:val="auto"/>
          <w:lang w:val="en-GB"/>
        </w:rPr>
        <w:t xml:space="preserve"> caused to the traditional communities affected, and to the environment, with restoration to the previous state, and </w:t>
      </w:r>
      <w:r w:rsidR="008D500D">
        <w:rPr>
          <w:rFonts w:eastAsia="Times New Roman" w:cs="Times New Roman"/>
          <w:color w:val="auto"/>
          <w:lang w:val="en-GB"/>
        </w:rPr>
        <w:t xml:space="preserve">damages </w:t>
      </w:r>
      <w:r w:rsidR="00210C19" w:rsidRPr="00783CC6">
        <w:rPr>
          <w:rFonts w:eastAsia="Times New Roman" w:cs="Times New Roman"/>
          <w:color w:val="auto"/>
          <w:lang w:val="en-GB"/>
        </w:rPr>
        <w:t>for losses suffered, in addition to</w:t>
      </w:r>
      <w:r w:rsidR="005C3FB0" w:rsidRPr="00783CC6">
        <w:rPr>
          <w:rFonts w:eastAsia="Times New Roman" w:cs="Times New Roman"/>
          <w:color w:val="auto"/>
          <w:lang w:val="en-GB"/>
        </w:rPr>
        <w:t xml:space="preserve"> </w:t>
      </w:r>
      <w:r w:rsidR="005C3FB0" w:rsidRPr="00783CC6">
        <w:rPr>
          <w:rFonts w:eastAsia="Times New Roman" w:cs="Times New Roman"/>
          <w:color w:val="auto"/>
          <w:u w:val="single"/>
          <w:lang w:val="en-GB"/>
        </w:rPr>
        <w:t>satisfa</w:t>
      </w:r>
      <w:r w:rsidR="00210C19" w:rsidRPr="00783CC6">
        <w:rPr>
          <w:rFonts w:eastAsia="Times New Roman" w:cs="Times New Roman"/>
          <w:color w:val="auto"/>
          <w:u w:val="single"/>
          <w:lang w:val="en-GB"/>
        </w:rPr>
        <w:t>ction</w:t>
      </w:r>
      <w:r w:rsidR="005C3FB0" w:rsidRPr="00783CC6">
        <w:rPr>
          <w:rFonts w:eastAsia="Times New Roman" w:cs="Times New Roman"/>
          <w:color w:val="auto"/>
          <w:lang w:val="en-GB"/>
        </w:rPr>
        <w:t xml:space="preserve"> </w:t>
      </w:r>
      <w:r w:rsidR="00210C19" w:rsidRPr="00783CC6">
        <w:rPr>
          <w:rFonts w:eastAsia="Times New Roman" w:cs="Times New Roman"/>
          <w:color w:val="auto"/>
          <w:lang w:val="en-GB"/>
        </w:rPr>
        <w:t xml:space="preserve">of the communities’ claims, so that respect for their human rights </w:t>
      </w:r>
      <w:r w:rsidR="00970E7E">
        <w:rPr>
          <w:rFonts w:eastAsia="Times New Roman" w:cs="Times New Roman"/>
          <w:color w:val="auto"/>
          <w:lang w:val="en-GB"/>
        </w:rPr>
        <w:t xml:space="preserve">is </w:t>
      </w:r>
      <w:r w:rsidR="00210C19" w:rsidRPr="00783CC6">
        <w:rPr>
          <w:rFonts w:eastAsia="Times New Roman" w:cs="Times New Roman"/>
          <w:color w:val="auto"/>
          <w:lang w:val="en-GB"/>
        </w:rPr>
        <w:t xml:space="preserve">assured. As reported, the project work </w:t>
      </w:r>
      <w:r w:rsidR="008D500D">
        <w:rPr>
          <w:rFonts w:eastAsia="Times New Roman" w:cs="Times New Roman"/>
          <w:color w:val="auto"/>
          <w:lang w:val="en-GB"/>
        </w:rPr>
        <w:t xml:space="preserve">was </w:t>
      </w:r>
      <w:r w:rsidR="00750409" w:rsidRPr="00783CC6">
        <w:rPr>
          <w:rFonts w:eastAsia="Times New Roman" w:cs="Times New Roman"/>
          <w:color w:val="auto"/>
          <w:lang w:val="en-GB"/>
        </w:rPr>
        <w:t>largely</w:t>
      </w:r>
      <w:r w:rsidR="00210C19" w:rsidRPr="00783CC6">
        <w:rPr>
          <w:rFonts w:eastAsia="Times New Roman" w:cs="Times New Roman"/>
          <w:color w:val="auto"/>
          <w:lang w:val="en-GB"/>
        </w:rPr>
        <w:t xml:space="preserve"> responsible for serious environmental transformations, with losses </w:t>
      </w:r>
      <w:r w:rsidR="00750409" w:rsidRPr="00783CC6">
        <w:rPr>
          <w:rFonts w:eastAsia="Times New Roman" w:cs="Times New Roman"/>
          <w:color w:val="auto"/>
          <w:lang w:val="en-GB"/>
        </w:rPr>
        <w:t xml:space="preserve">to </w:t>
      </w:r>
      <w:r w:rsidR="00210C19" w:rsidRPr="00783CC6">
        <w:rPr>
          <w:rFonts w:eastAsia="Times New Roman" w:cs="Times New Roman"/>
          <w:color w:val="auto"/>
          <w:lang w:val="en-GB"/>
        </w:rPr>
        <w:t xml:space="preserve">ecological interactions and transformation of the landscape. The impacts of these ecological and environmental alterations have </w:t>
      </w:r>
      <w:r w:rsidR="00970E7E">
        <w:rPr>
          <w:rFonts w:eastAsia="Times New Roman" w:cs="Times New Roman"/>
          <w:color w:val="auto"/>
          <w:lang w:val="en-GB"/>
        </w:rPr>
        <w:t xml:space="preserve">had an </w:t>
      </w:r>
      <w:r w:rsidR="00210C19" w:rsidRPr="00783CC6">
        <w:rPr>
          <w:rFonts w:eastAsia="Times New Roman" w:cs="Times New Roman"/>
          <w:color w:val="auto"/>
          <w:lang w:val="en-GB"/>
        </w:rPr>
        <w:t>intense</w:t>
      </w:r>
      <w:r w:rsidR="00970E7E">
        <w:rPr>
          <w:rFonts w:eastAsia="Times New Roman" w:cs="Times New Roman"/>
          <w:color w:val="auto"/>
          <w:lang w:val="en-GB"/>
        </w:rPr>
        <w:t xml:space="preserve"> </w:t>
      </w:r>
      <w:r w:rsidR="00210C19" w:rsidRPr="00783CC6">
        <w:rPr>
          <w:rFonts w:eastAsia="Times New Roman" w:cs="Times New Roman"/>
          <w:color w:val="auto"/>
          <w:lang w:val="en-GB"/>
        </w:rPr>
        <w:t>negative impact</w:t>
      </w:r>
      <w:r w:rsidR="00970E7E">
        <w:rPr>
          <w:rFonts w:eastAsia="Times New Roman" w:cs="Times New Roman"/>
          <w:color w:val="auto"/>
          <w:lang w:val="en-GB"/>
        </w:rPr>
        <w:t xml:space="preserve"> on</w:t>
      </w:r>
      <w:r w:rsidR="00210C19" w:rsidRPr="00783CC6">
        <w:rPr>
          <w:rFonts w:eastAsia="Times New Roman" w:cs="Times New Roman"/>
          <w:color w:val="auto"/>
          <w:lang w:val="en-GB"/>
        </w:rPr>
        <w:t xml:space="preserve"> the human rights of the people and communities in the region, affecting their economic, social and cultural rights, including income, food security, health, culture and intangible </w:t>
      </w:r>
      <w:r w:rsidR="008D500D">
        <w:rPr>
          <w:rFonts w:eastAsia="Times New Roman" w:cs="Times New Roman"/>
          <w:color w:val="auto"/>
          <w:lang w:val="en-GB"/>
        </w:rPr>
        <w:t>assets</w:t>
      </w:r>
      <w:r w:rsidR="00210C19" w:rsidRPr="00783CC6">
        <w:rPr>
          <w:rFonts w:eastAsia="Times New Roman" w:cs="Times New Roman"/>
          <w:color w:val="auto"/>
          <w:lang w:val="en-GB"/>
        </w:rPr>
        <w:t>.</w:t>
      </w:r>
    </w:p>
    <w:p w:rsidR="005C3FB0" w:rsidRPr="00783CC6" w:rsidRDefault="005C3FB0" w:rsidP="00985B77">
      <w:pPr>
        <w:pStyle w:val="Normal1"/>
        <w:spacing w:line="276" w:lineRule="auto"/>
        <w:jc w:val="both"/>
        <w:rPr>
          <w:rFonts w:eastAsia="Times New Roman" w:cs="Times New Roman"/>
          <w:color w:val="auto"/>
          <w:lang w:val="en-GB"/>
        </w:rPr>
      </w:pPr>
    </w:p>
    <w:p w:rsidR="00CC0145" w:rsidRPr="00783CC6" w:rsidRDefault="00210C19" w:rsidP="00C67820">
      <w:pPr>
        <w:pStyle w:val="Normal1"/>
        <w:spacing w:line="276" w:lineRule="auto"/>
        <w:rPr>
          <w:rFonts w:eastAsia="Times New Roman" w:cs="Times New Roman"/>
          <w:b/>
          <w:color w:val="auto"/>
          <w:lang w:val="en-GB"/>
        </w:rPr>
      </w:pPr>
      <w:r w:rsidRPr="00783CC6">
        <w:rPr>
          <w:rFonts w:eastAsia="Times New Roman" w:cs="Times New Roman"/>
          <w:b/>
          <w:color w:val="auto"/>
          <w:lang w:val="en-GB"/>
        </w:rPr>
        <w:t>Give</w:t>
      </w:r>
      <w:r w:rsidR="008D500D">
        <w:rPr>
          <w:rFonts w:eastAsia="Times New Roman" w:cs="Times New Roman"/>
          <w:b/>
          <w:color w:val="auto"/>
          <w:lang w:val="en-GB"/>
        </w:rPr>
        <w:t>n</w:t>
      </w:r>
      <w:r w:rsidRPr="00783CC6">
        <w:rPr>
          <w:rFonts w:eastAsia="Times New Roman" w:cs="Times New Roman"/>
          <w:b/>
          <w:color w:val="auto"/>
          <w:lang w:val="en-GB"/>
        </w:rPr>
        <w:t xml:space="preserve"> the facts presented above and argued throughout this document, we hereby request</w:t>
      </w:r>
      <w:r w:rsidR="00A80EB2" w:rsidRPr="00783CC6">
        <w:rPr>
          <w:rFonts w:eastAsia="Times New Roman" w:cs="Times New Roman"/>
          <w:b/>
          <w:color w:val="auto"/>
          <w:lang w:val="en-GB"/>
        </w:rPr>
        <w:t>:</w:t>
      </w:r>
      <w:r w:rsidR="00CC0145" w:rsidRPr="00783CC6">
        <w:rPr>
          <w:rFonts w:eastAsia="Times New Roman" w:cs="Times New Roman"/>
          <w:b/>
          <w:color w:val="auto"/>
          <w:lang w:val="en-GB"/>
        </w:rPr>
        <w:t xml:space="preserve"> </w:t>
      </w:r>
    </w:p>
    <w:p w:rsidR="002B1203" w:rsidRPr="00783CC6" w:rsidRDefault="002B1203" w:rsidP="00C67820">
      <w:pPr>
        <w:pStyle w:val="Normal1"/>
        <w:spacing w:line="276" w:lineRule="auto"/>
        <w:rPr>
          <w:rFonts w:eastAsia="Times New Roman" w:cs="Times New Roman"/>
          <w:b/>
          <w:color w:val="auto"/>
          <w:sz w:val="16"/>
          <w:szCs w:val="16"/>
          <w:lang w:val="en-GB"/>
        </w:rPr>
      </w:pPr>
    </w:p>
    <w:p w:rsidR="00CC0145" w:rsidRPr="00783CC6" w:rsidRDefault="00210C19" w:rsidP="00210C19">
      <w:pPr>
        <w:pStyle w:val="Normal1"/>
        <w:numPr>
          <w:ilvl w:val="0"/>
          <w:numId w:val="52"/>
        </w:numPr>
        <w:spacing w:line="276" w:lineRule="auto"/>
        <w:jc w:val="both"/>
        <w:rPr>
          <w:rFonts w:eastAsia="Times New Roman" w:cs="Times New Roman"/>
          <w:color w:val="auto"/>
          <w:lang w:val="en-GB"/>
        </w:rPr>
      </w:pPr>
      <w:r w:rsidRPr="00783CC6">
        <w:rPr>
          <w:rFonts w:eastAsia="Times New Roman" w:cs="Times New Roman"/>
          <w:color w:val="auto"/>
          <w:lang w:val="en-GB"/>
        </w:rPr>
        <w:t>Protection of the remaining areas of mangroves</w:t>
      </w:r>
      <w:r w:rsidR="00CC0145" w:rsidRPr="00783CC6">
        <w:rPr>
          <w:rFonts w:eastAsia="Times New Roman" w:cs="Times New Roman"/>
          <w:color w:val="auto"/>
          <w:lang w:val="en-GB"/>
        </w:rPr>
        <w:t xml:space="preserve">, </w:t>
      </w:r>
      <w:r w:rsidR="00CC0145" w:rsidRPr="00783CC6">
        <w:rPr>
          <w:rFonts w:eastAsia="Times New Roman" w:cs="Times New Roman"/>
          <w:i/>
          <w:color w:val="auto"/>
          <w:lang w:val="en-GB"/>
        </w:rPr>
        <w:t>restingas</w:t>
      </w:r>
      <w:r w:rsidR="00CC0145" w:rsidRPr="00783CC6">
        <w:rPr>
          <w:rFonts w:eastAsia="Times New Roman" w:cs="Times New Roman"/>
          <w:color w:val="auto"/>
          <w:lang w:val="en-GB"/>
        </w:rPr>
        <w:t xml:space="preserve">, </w:t>
      </w:r>
      <w:r w:rsidRPr="00783CC6">
        <w:rPr>
          <w:rFonts w:eastAsia="Times New Roman" w:cs="Times New Roman"/>
          <w:color w:val="auto"/>
          <w:lang w:val="en-GB"/>
        </w:rPr>
        <w:t>rocky beds and Atlantic rainforest</w:t>
      </w:r>
      <w:r w:rsidR="00CC0145" w:rsidRPr="00783CC6">
        <w:rPr>
          <w:rFonts w:eastAsia="Times New Roman" w:cs="Times New Roman"/>
          <w:color w:val="auto"/>
          <w:lang w:val="en-GB"/>
        </w:rPr>
        <w:t>.</w:t>
      </w:r>
    </w:p>
    <w:p w:rsidR="00210C19" w:rsidRPr="00783CC6" w:rsidRDefault="00DB2D82" w:rsidP="00210C19">
      <w:pPr>
        <w:pStyle w:val="Normal1"/>
        <w:numPr>
          <w:ilvl w:val="0"/>
          <w:numId w:val="52"/>
        </w:numPr>
        <w:spacing w:line="276" w:lineRule="auto"/>
        <w:jc w:val="both"/>
        <w:rPr>
          <w:rFonts w:eastAsia="Times New Roman" w:cs="Times New Roman"/>
          <w:color w:val="auto"/>
          <w:lang w:val="en-GB"/>
        </w:rPr>
      </w:pPr>
      <w:r w:rsidRPr="00783CC6">
        <w:rPr>
          <w:rFonts w:eastAsia="Times New Roman" w:cs="Times New Roman"/>
          <w:color w:val="auto"/>
          <w:lang w:val="en-GB"/>
        </w:rPr>
        <w:t>Recovery, revitalisation and protection of degraded areas,</w:t>
      </w:r>
      <w:r w:rsidR="00750409" w:rsidRPr="00783CC6">
        <w:rPr>
          <w:rFonts w:eastAsia="Times New Roman" w:cs="Times New Roman"/>
          <w:color w:val="auto"/>
          <w:lang w:val="en-GB"/>
        </w:rPr>
        <w:t xml:space="preserve"> returning them</w:t>
      </w:r>
      <w:r w:rsidRPr="00783CC6">
        <w:rPr>
          <w:rFonts w:eastAsia="Times New Roman" w:cs="Times New Roman"/>
          <w:color w:val="auto"/>
          <w:lang w:val="en-GB"/>
        </w:rPr>
        <w:t xml:space="preserve"> to their natural states, with priority </w:t>
      </w:r>
      <w:r w:rsidR="00750409" w:rsidRPr="00783CC6">
        <w:rPr>
          <w:rFonts w:eastAsia="Times New Roman" w:cs="Times New Roman"/>
          <w:color w:val="auto"/>
          <w:lang w:val="en-GB"/>
        </w:rPr>
        <w:t xml:space="preserve">given to </w:t>
      </w:r>
      <w:r w:rsidRPr="00783CC6">
        <w:rPr>
          <w:rFonts w:eastAsia="Times New Roman" w:cs="Times New Roman"/>
          <w:color w:val="auto"/>
          <w:lang w:val="en-GB"/>
        </w:rPr>
        <w:t xml:space="preserve">areas known to be used by the traditional populations </w:t>
      </w:r>
      <w:r w:rsidR="004D0728">
        <w:rPr>
          <w:rFonts w:eastAsia="Times New Roman" w:cs="Times New Roman"/>
          <w:color w:val="auto"/>
          <w:lang w:val="en-GB"/>
        </w:rPr>
        <w:t xml:space="preserve">for </w:t>
      </w:r>
      <w:r w:rsidRPr="00783CC6">
        <w:rPr>
          <w:rFonts w:eastAsia="Times New Roman" w:cs="Times New Roman"/>
          <w:color w:val="auto"/>
          <w:lang w:val="en-GB"/>
        </w:rPr>
        <w:t>their cultural and sustenance activities.</w:t>
      </w:r>
    </w:p>
    <w:p w:rsidR="00CC0145" w:rsidRPr="00783CC6" w:rsidRDefault="00DB2D82" w:rsidP="00DB2D82">
      <w:pPr>
        <w:pStyle w:val="Normal1"/>
        <w:numPr>
          <w:ilvl w:val="0"/>
          <w:numId w:val="52"/>
        </w:numPr>
        <w:spacing w:line="276" w:lineRule="auto"/>
        <w:jc w:val="both"/>
        <w:rPr>
          <w:rFonts w:eastAsia="Times New Roman" w:cs="Times New Roman"/>
          <w:color w:val="auto"/>
          <w:lang w:val="en-GB"/>
        </w:rPr>
      </w:pPr>
      <w:r w:rsidRPr="00783CC6">
        <w:rPr>
          <w:rFonts w:eastAsia="Times New Roman" w:cs="Times New Roman"/>
          <w:color w:val="auto"/>
          <w:lang w:val="en-GB"/>
        </w:rPr>
        <w:t xml:space="preserve">Delimitation of the </w:t>
      </w:r>
      <w:r w:rsidR="00CF5A84" w:rsidRPr="00783CC6">
        <w:rPr>
          <w:rFonts w:eastAsia="Times New Roman" w:cs="Times New Roman"/>
          <w:color w:val="auto"/>
          <w:lang w:val="en-GB"/>
        </w:rPr>
        <w:t>anchoring</w:t>
      </w:r>
      <w:r w:rsidRPr="00783CC6">
        <w:rPr>
          <w:rFonts w:eastAsia="Times New Roman" w:cs="Times New Roman"/>
          <w:color w:val="auto"/>
          <w:lang w:val="en-GB"/>
        </w:rPr>
        <w:t xml:space="preserve"> area and implementation of a marine conservation unit, containing an area for small-scale fishing and</w:t>
      </w:r>
      <w:r w:rsidR="00CF5A84" w:rsidRPr="00783CC6">
        <w:rPr>
          <w:rFonts w:eastAsia="Times New Roman" w:cs="Times New Roman"/>
          <w:color w:val="auto"/>
          <w:lang w:val="en-GB"/>
        </w:rPr>
        <w:t xml:space="preserve"> shellfish gathering</w:t>
      </w:r>
      <w:r w:rsidR="00103F93" w:rsidRPr="00783CC6">
        <w:rPr>
          <w:rFonts w:eastAsia="Times New Roman" w:cs="Times New Roman"/>
          <w:color w:val="auto"/>
          <w:lang w:val="en-GB"/>
        </w:rPr>
        <w:t>.</w:t>
      </w:r>
    </w:p>
    <w:p w:rsidR="00DB2D82" w:rsidRPr="00783CC6" w:rsidRDefault="00DB2D82" w:rsidP="00DB2D82">
      <w:pPr>
        <w:pStyle w:val="Normal1"/>
        <w:numPr>
          <w:ilvl w:val="0"/>
          <w:numId w:val="52"/>
        </w:numPr>
        <w:spacing w:line="276" w:lineRule="auto"/>
        <w:jc w:val="both"/>
        <w:rPr>
          <w:rFonts w:eastAsia="Times New Roman" w:cs="Times New Roman"/>
          <w:color w:val="auto"/>
          <w:lang w:val="en-GB"/>
        </w:rPr>
      </w:pPr>
      <w:r w:rsidRPr="00783CC6">
        <w:rPr>
          <w:rFonts w:eastAsia="Times New Roman" w:cs="Times New Roman"/>
          <w:color w:val="auto"/>
          <w:lang w:val="en-GB"/>
        </w:rPr>
        <w:t xml:space="preserve">The participative design and consensual implementation (with the </w:t>
      </w:r>
      <w:r w:rsidR="005E1930">
        <w:rPr>
          <w:rFonts w:eastAsia="Times New Roman" w:cs="Times New Roman"/>
          <w:color w:val="auto"/>
          <w:lang w:val="en-GB"/>
        </w:rPr>
        <w:t>stakeholders</w:t>
      </w:r>
      <w:r w:rsidRPr="00783CC6">
        <w:rPr>
          <w:rFonts w:eastAsia="Times New Roman" w:cs="Times New Roman"/>
          <w:color w:val="auto"/>
          <w:lang w:val="en-GB"/>
        </w:rPr>
        <w:t>) of a system of artificial reefs to make fishing viable, in light of the substantive, regulatory and procedural parameters that govern consultations with traditional peoples and the affected communities, such as ILO Convention 169.</w:t>
      </w:r>
    </w:p>
    <w:p w:rsidR="00C67820" w:rsidRPr="00783CC6" w:rsidRDefault="00DB2D82" w:rsidP="00DB2D82">
      <w:pPr>
        <w:pStyle w:val="Normal1"/>
        <w:numPr>
          <w:ilvl w:val="0"/>
          <w:numId w:val="52"/>
        </w:numPr>
        <w:spacing w:line="276" w:lineRule="auto"/>
        <w:jc w:val="both"/>
        <w:rPr>
          <w:rFonts w:eastAsia="Times New Roman" w:cs="Times New Roman"/>
          <w:color w:val="auto"/>
          <w:lang w:val="en-GB"/>
        </w:rPr>
      </w:pPr>
      <w:r w:rsidRPr="00783CC6">
        <w:rPr>
          <w:rFonts w:eastAsia="Times New Roman" w:cs="Times New Roman"/>
          <w:color w:val="auto"/>
          <w:lang w:val="en-GB"/>
        </w:rPr>
        <w:t xml:space="preserve">Opening a channel from the </w:t>
      </w:r>
      <w:r w:rsidR="00C67820" w:rsidRPr="00783CC6">
        <w:rPr>
          <w:rFonts w:eastAsia="Times New Roman" w:cs="Times New Roman"/>
          <w:color w:val="auto"/>
          <w:lang w:val="en-GB"/>
        </w:rPr>
        <w:t xml:space="preserve">Ipojuca </w:t>
      </w:r>
      <w:r w:rsidRPr="00783CC6">
        <w:rPr>
          <w:rFonts w:eastAsia="Times New Roman" w:cs="Times New Roman"/>
          <w:color w:val="auto"/>
          <w:lang w:val="en-GB"/>
        </w:rPr>
        <w:t xml:space="preserve">River and access to the </w:t>
      </w:r>
      <w:r w:rsidR="00C67820" w:rsidRPr="00783CC6">
        <w:rPr>
          <w:rFonts w:eastAsia="Times New Roman" w:cs="Times New Roman"/>
          <w:color w:val="auto"/>
          <w:lang w:val="en-GB"/>
        </w:rPr>
        <w:t>Merepe</w:t>
      </w:r>
      <w:r w:rsidRPr="00783CC6">
        <w:rPr>
          <w:rFonts w:eastAsia="Times New Roman" w:cs="Times New Roman"/>
          <w:color w:val="auto"/>
          <w:lang w:val="en-GB"/>
        </w:rPr>
        <w:t xml:space="preserve"> estuary</w:t>
      </w:r>
      <w:r w:rsidR="00C67820" w:rsidRPr="00783CC6">
        <w:rPr>
          <w:rFonts w:eastAsia="Times New Roman" w:cs="Times New Roman"/>
          <w:color w:val="auto"/>
          <w:lang w:val="en-GB"/>
        </w:rPr>
        <w:t xml:space="preserve">, </w:t>
      </w:r>
      <w:r w:rsidRPr="00783CC6">
        <w:rPr>
          <w:rFonts w:eastAsia="Times New Roman" w:cs="Times New Roman"/>
          <w:color w:val="auto"/>
          <w:lang w:val="en-GB"/>
        </w:rPr>
        <w:t>with environmental recovery of that region</w:t>
      </w:r>
      <w:r w:rsidR="00103F93" w:rsidRPr="00783CC6">
        <w:rPr>
          <w:rFonts w:eastAsia="Times New Roman" w:cs="Times New Roman"/>
          <w:color w:val="auto"/>
          <w:lang w:val="en-GB"/>
        </w:rPr>
        <w:t>.</w:t>
      </w:r>
    </w:p>
    <w:p w:rsidR="00DB2D82" w:rsidRPr="00783CC6" w:rsidRDefault="00DB2D82" w:rsidP="00DB2D82">
      <w:pPr>
        <w:pStyle w:val="Normal1"/>
        <w:numPr>
          <w:ilvl w:val="0"/>
          <w:numId w:val="52"/>
        </w:numPr>
        <w:spacing w:line="276" w:lineRule="auto"/>
        <w:jc w:val="both"/>
        <w:rPr>
          <w:rFonts w:eastAsia="Times New Roman" w:cs="Times New Roman"/>
          <w:color w:val="auto"/>
          <w:lang w:val="en-GB"/>
        </w:rPr>
      </w:pPr>
      <w:r w:rsidRPr="00783CC6">
        <w:rPr>
          <w:rFonts w:eastAsia="Times New Roman" w:cs="Times New Roman"/>
          <w:color w:val="auto"/>
          <w:lang w:val="en-GB"/>
        </w:rPr>
        <w:t>Permanent, participatory monitoring of environmental indicators (water quality, aquatic biota, fishing productivity, sediment quality).</w:t>
      </w:r>
    </w:p>
    <w:p w:rsidR="005C3FB0" w:rsidRPr="00783CC6" w:rsidRDefault="00DB2D82" w:rsidP="0023358F">
      <w:pPr>
        <w:pStyle w:val="Normal1"/>
        <w:numPr>
          <w:ilvl w:val="0"/>
          <w:numId w:val="52"/>
        </w:numPr>
        <w:spacing w:line="276" w:lineRule="auto"/>
        <w:jc w:val="both"/>
        <w:rPr>
          <w:rFonts w:eastAsia="Times New Roman" w:cs="Times New Roman"/>
          <w:color w:val="auto"/>
          <w:lang w:val="en-GB"/>
        </w:rPr>
      </w:pPr>
      <w:r w:rsidRPr="00783CC6">
        <w:rPr>
          <w:rFonts w:eastAsia="Times New Roman" w:cs="Times New Roman"/>
          <w:color w:val="auto"/>
          <w:lang w:val="en-GB"/>
        </w:rPr>
        <w:t>Implementation of a warning and security system</w:t>
      </w:r>
      <w:r w:rsidR="003F5137" w:rsidRPr="00783CC6">
        <w:rPr>
          <w:rFonts w:eastAsia="Times New Roman" w:cs="Times New Roman"/>
          <w:color w:val="auto"/>
          <w:lang w:val="en-GB"/>
        </w:rPr>
        <w:t>.</w:t>
      </w:r>
    </w:p>
    <w:p w:rsidR="007B4770" w:rsidRPr="00783CC6" w:rsidRDefault="007B4770" w:rsidP="007B4770">
      <w:pPr>
        <w:pStyle w:val="Normal1"/>
        <w:spacing w:line="276" w:lineRule="auto"/>
        <w:ind w:left="1440"/>
        <w:rPr>
          <w:rFonts w:eastAsia="Times New Roman" w:cs="Times New Roman"/>
          <w:color w:val="auto"/>
          <w:lang w:val="en-GB"/>
        </w:rPr>
      </w:pPr>
    </w:p>
    <w:p w:rsidR="00263213" w:rsidRPr="00783CC6" w:rsidRDefault="00DB2D82" w:rsidP="00263213">
      <w:pPr>
        <w:pStyle w:val="Normal1"/>
        <w:spacing w:line="276" w:lineRule="auto"/>
        <w:ind w:firstLine="720"/>
        <w:jc w:val="both"/>
        <w:rPr>
          <w:rFonts w:eastAsia="Times New Roman" w:cs="Times New Roman"/>
          <w:color w:val="auto"/>
          <w:lang w:val="en-GB"/>
        </w:rPr>
      </w:pPr>
      <w:r w:rsidRPr="00783CC6">
        <w:rPr>
          <w:rFonts w:eastAsia="Times New Roman" w:cs="Times New Roman"/>
          <w:color w:val="auto"/>
          <w:u w:val="single"/>
          <w:lang w:val="en-GB"/>
        </w:rPr>
        <w:t xml:space="preserve">With respect to </w:t>
      </w:r>
      <w:r w:rsidR="008D500D">
        <w:rPr>
          <w:rFonts w:eastAsia="Times New Roman" w:cs="Times New Roman"/>
          <w:color w:val="auto"/>
          <w:u w:val="single"/>
          <w:lang w:val="en-GB"/>
        </w:rPr>
        <w:t xml:space="preserve">the </w:t>
      </w:r>
      <w:r w:rsidRPr="00783CC6">
        <w:rPr>
          <w:rFonts w:eastAsia="Times New Roman" w:cs="Times New Roman"/>
          <w:color w:val="auto"/>
          <w:u w:val="single"/>
          <w:lang w:val="en-GB"/>
        </w:rPr>
        <w:t>procedural claims,</w:t>
      </w:r>
      <w:r w:rsidRPr="00783CC6">
        <w:rPr>
          <w:rFonts w:eastAsia="Times New Roman" w:cs="Times New Roman"/>
          <w:color w:val="auto"/>
          <w:lang w:val="en-GB"/>
        </w:rPr>
        <w:t xml:space="preserve"> we request that </w:t>
      </w:r>
      <w:r w:rsidR="003F5137" w:rsidRPr="00783CC6">
        <w:rPr>
          <w:rFonts w:eastAsia="Times New Roman" w:cs="Times New Roman"/>
          <w:color w:val="auto"/>
          <w:lang w:val="en-GB"/>
        </w:rPr>
        <w:t xml:space="preserve">Van Oord </w:t>
      </w:r>
      <w:r w:rsidRPr="00783CC6">
        <w:rPr>
          <w:rFonts w:eastAsia="Times New Roman" w:cs="Times New Roman"/>
          <w:color w:val="auto"/>
          <w:lang w:val="en-GB"/>
        </w:rPr>
        <w:t>and</w:t>
      </w:r>
      <w:r w:rsidR="00263213" w:rsidRPr="00783CC6">
        <w:rPr>
          <w:rFonts w:eastAsia="Times New Roman" w:cs="Times New Roman"/>
          <w:color w:val="auto"/>
          <w:lang w:val="en-GB"/>
        </w:rPr>
        <w:t xml:space="preserve"> Atradius DSB, </w:t>
      </w:r>
      <w:r w:rsidRPr="00783CC6">
        <w:rPr>
          <w:rFonts w:eastAsia="Times New Roman" w:cs="Times New Roman"/>
          <w:color w:val="auto"/>
          <w:lang w:val="en-GB"/>
        </w:rPr>
        <w:t>within the</w:t>
      </w:r>
      <w:r w:rsidR="004D0728">
        <w:rPr>
          <w:rFonts w:eastAsia="Times New Roman" w:cs="Times New Roman"/>
          <w:color w:val="auto"/>
          <w:lang w:val="en-GB"/>
        </w:rPr>
        <w:t xml:space="preserve"> scope of their authority</w:t>
      </w:r>
      <w:r w:rsidR="00CF5A84" w:rsidRPr="00783CC6">
        <w:rPr>
          <w:rFonts w:eastAsia="Times New Roman" w:cs="Times New Roman"/>
          <w:color w:val="auto"/>
          <w:lang w:val="en-GB"/>
        </w:rPr>
        <w:t>,</w:t>
      </w:r>
      <w:r w:rsidR="00263213" w:rsidRPr="00783CC6">
        <w:rPr>
          <w:rFonts w:eastAsia="Times New Roman" w:cs="Times New Roman"/>
          <w:color w:val="auto"/>
          <w:lang w:val="en-GB"/>
        </w:rPr>
        <w:t xml:space="preserve"> </w:t>
      </w:r>
      <w:r w:rsidRPr="00783CC6">
        <w:rPr>
          <w:rFonts w:eastAsia="Times New Roman" w:cs="Times New Roman"/>
          <w:color w:val="auto"/>
          <w:lang w:val="en-GB"/>
        </w:rPr>
        <w:t xml:space="preserve">and in light of the Recommendations </w:t>
      </w:r>
      <w:r w:rsidR="00A436BA" w:rsidRPr="00783CC6">
        <w:rPr>
          <w:rFonts w:eastAsia="Times New Roman" w:cs="Times New Roman"/>
          <w:color w:val="auto"/>
          <w:lang w:val="en-GB"/>
        </w:rPr>
        <w:t>of the OECD Guidelines</w:t>
      </w:r>
      <w:r w:rsidR="00263213" w:rsidRPr="00783CC6">
        <w:rPr>
          <w:rFonts w:eastAsia="Times New Roman" w:cs="Times New Roman"/>
          <w:color w:val="auto"/>
          <w:lang w:val="en-GB"/>
        </w:rPr>
        <w:t xml:space="preserve"> </w:t>
      </w:r>
      <w:r w:rsidRPr="00783CC6">
        <w:rPr>
          <w:rFonts w:eastAsia="Times New Roman" w:cs="Times New Roman"/>
          <w:color w:val="auto"/>
          <w:lang w:val="en-GB"/>
        </w:rPr>
        <w:t>for Corporate Social Responsibility</w:t>
      </w:r>
      <w:r w:rsidR="00263213" w:rsidRPr="00783CC6">
        <w:rPr>
          <w:rFonts w:eastAsia="Times New Roman" w:cs="Times New Roman"/>
          <w:color w:val="auto"/>
          <w:lang w:val="en-GB"/>
        </w:rPr>
        <w:t xml:space="preserve">, </w:t>
      </w:r>
      <w:r w:rsidRPr="00783CC6">
        <w:rPr>
          <w:rFonts w:eastAsia="Times New Roman" w:cs="Times New Roman"/>
          <w:color w:val="auto"/>
          <w:lang w:val="en-GB"/>
        </w:rPr>
        <w:t>seek to</w:t>
      </w:r>
      <w:r w:rsidR="003F5137" w:rsidRPr="00783CC6">
        <w:rPr>
          <w:rFonts w:eastAsia="Times New Roman" w:cs="Times New Roman"/>
          <w:color w:val="auto"/>
          <w:lang w:val="en-GB"/>
        </w:rPr>
        <w:t xml:space="preserve"> </w:t>
      </w:r>
      <w:r w:rsidRPr="00783CC6">
        <w:rPr>
          <w:rFonts w:eastAsia="Times New Roman" w:cs="Times New Roman"/>
          <w:color w:val="auto"/>
          <w:lang w:val="en-GB"/>
        </w:rPr>
        <w:t xml:space="preserve">mitigate and remediate the impacts directly </w:t>
      </w:r>
      <w:r w:rsidR="008D500D">
        <w:rPr>
          <w:rFonts w:eastAsia="Times New Roman" w:cs="Times New Roman"/>
          <w:color w:val="auto"/>
          <w:lang w:val="en-GB"/>
        </w:rPr>
        <w:t xml:space="preserve">related </w:t>
      </w:r>
      <w:r w:rsidRPr="00783CC6">
        <w:rPr>
          <w:rFonts w:eastAsia="Times New Roman" w:cs="Times New Roman"/>
          <w:color w:val="auto"/>
          <w:lang w:val="en-GB"/>
        </w:rPr>
        <w:t>to the operations of the two projects mentioned herein, with particular attention to the impacts of dredging</w:t>
      </w:r>
      <w:r w:rsidR="00263213" w:rsidRPr="00783CC6">
        <w:rPr>
          <w:rFonts w:eastAsia="Times New Roman" w:cs="Times New Roman"/>
          <w:color w:val="auto"/>
          <w:lang w:val="en-GB"/>
        </w:rPr>
        <w:t xml:space="preserve">, </w:t>
      </w:r>
      <w:r w:rsidR="00CF5A84" w:rsidRPr="00783CC6">
        <w:rPr>
          <w:rFonts w:eastAsia="Times New Roman" w:cs="Times New Roman"/>
          <w:color w:val="auto"/>
          <w:lang w:val="en-GB"/>
        </w:rPr>
        <w:t>rock removal</w:t>
      </w:r>
      <w:r w:rsidR="003F5137" w:rsidRPr="00783CC6">
        <w:rPr>
          <w:rFonts w:eastAsia="Times New Roman" w:cs="Times New Roman"/>
          <w:color w:val="auto"/>
          <w:lang w:val="en-GB"/>
        </w:rPr>
        <w:t xml:space="preserve">, </w:t>
      </w:r>
      <w:r w:rsidRPr="00783CC6">
        <w:rPr>
          <w:rFonts w:eastAsia="Times New Roman" w:cs="Times New Roman"/>
          <w:color w:val="auto"/>
          <w:lang w:val="en-GB"/>
        </w:rPr>
        <w:t xml:space="preserve">disposal and </w:t>
      </w:r>
      <w:r w:rsidR="00750409" w:rsidRPr="00783CC6">
        <w:rPr>
          <w:rFonts w:eastAsia="Times New Roman" w:cs="Times New Roman"/>
          <w:color w:val="auto"/>
          <w:lang w:val="en-GB"/>
        </w:rPr>
        <w:t>filling</w:t>
      </w:r>
      <w:r w:rsidR="00103F93" w:rsidRPr="00783CC6">
        <w:rPr>
          <w:rFonts w:eastAsia="Times New Roman" w:cs="Times New Roman"/>
          <w:color w:val="auto"/>
          <w:lang w:val="en-GB"/>
        </w:rPr>
        <w:t>;</w:t>
      </w:r>
      <w:r w:rsidR="003F5137" w:rsidRPr="00783CC6">
        <w:rPr>
          <w:rFonts w:eastAsia="Times New Roman" w:cs="Times New Roman"/>
          <w:color w:val="auto"/>
          <w:lang w:val="en-GB"/>
        </w:rPr>
        <w:t xml:space="preserve"> </w:t>
      </w:r>
      <w:r w:rsidRPr="00783CC6">
        <w:rPr>
          <w:rFonts w:eastAsia="Times New Roman" w:cs="Times New Roman"/>
          <w:color w:val="auto"/>
          <w:lang w:val="en-GB"/>
        </w:rPr>
        <w:t xml:space="preserve">as well as the indirect impacts from </w:t>
      </w:r>
      <w:r w:rsidR="00750409" w:rsidRPr="00783CC6">
        <w:rPr>
          <w:rFonts w:eastAsia="Times New Roman" w:cs="Times New Roman"/>
          <w:color w:val="auto"/>
          <w:lang w:val="en-GB"/>
        </w:rPr>
        <w:t xml:space="preserve">the damage done to the </w:t>
      </w:r>
      <w:r w:rsidRPr="00783CC6">
        <w:rPr>
          <w:rFonts w:eastAsia="Times New Roman" w:cs="Times New Roman"/>
          <w:color w:val="auto"/>
          <w:lang w:val="en-GB"/>
        </w:rPr>
        <w:t>social fabric of the local communities and the weakening of ecological interactions of existing ecosystems</w:t>
      </w:r>
      <w:r w:rsidR="003F5137" w:rsidRPr="00783CC6">
        <w:rPr>
          <w:rFonts w:eastAsia="Times New Roman" w:cs="Times New Roman"/>
          <w:color w:val="auto"/>
          <w:lang w:val="en-GB"/>
        </w:rPr>
        <w:t xml:space="preserve">. </w:t>
      </w:r>
    </w:p>
    <w:p w:rsidR="00811BE3" w:rsidRPr="00783CC6" w:rsidRDefault="00811BE3" w:rsidP="003F5137">
      <w:pPr>
        <w:jc w:val="both"/>
        <w:rPr>
          <w:lang w:val="en-GB"/>
        </w:rPr>
      </w:pPr>
    </w:p>
    <w:p w:rsidR="00263213" w:rsidRPr="00783CC6" w:rsidRDefault="00DB2D82" w:rsidP="00263213">
      <w:pPr>
        <w:pStyle w:val="Normal1"/>
        <w:spacing w:line="276" w:lineRule="auto"/>
        <w:rPr>
          <w:rFonts w:eastAsia="Times New Roman" w:cs="Times New Roman"/>
          <w:b/>
          <w:color w:val="auto"/>
          <w:lang w:val="en-GB"/>
        </w:rPr>
      </w:pPr>
      <w:r w:rsidRPr="00783CC6">
        <w:rPr>
          <w:rFonts w:eastAsia="Times New Roman" w:cs="Times New Roman"/>
          <w:b/>
          <w:color w:val="auto"/>
          <w:lang w:val="en-GB"/>
        </w:rPr>
        <w:t xml:space="preserve">Given these facts argued throughout this </w:t>
      </w:r>
      <w:r w:rsidR="004D0728">
        <w:rPr>
          <w:rFonts w:eastAsia="Times New Roman" w:cs="Times New Roman"/>
          <w:b/>
          <w:color w:val="auto"/>
          <w:lang w:val="en-GB"/>
        </w:rPr>
        <w:t>complaint</w:t>
      </w:r>
      <w:r w:rsidRPr="00783CC6">
        <w:rPr>
          <w:rFonts w:eastAsia="Times New Roman" w:cs="Times New Roman"/>
          <w:b/>
          <w:color w:val="auto"/>
          <w:lang w:val="en-GB"/>
        </w:rPr>
        <w:t>, we hereby request</w:t>
      </w:r>
      <w:r w:rsidR="00263213" w:rsidRPr="00783CC6">
        <w:rPr>
          <w:rFonts w:eastAsia="Times New Roman" w:cs="Times New Roman"/>
          <w:b/>
          <w:color w:val="auto"/>
          <w:lang w:val="en-GB"/>
        </w:rPr>
        <w:t xml:space="preserve">: </w:t>
      </w:r>
    </w:p>
    <w:p w:rsidR="00811BE3" w:rsidRPr="00783CC6" w:rsidRDefault="00811BE3" w:rsidP="00263213">
      <w:pPr>
        <w:pStyle w:val="Normal1"/>
        <w:spacing w:line="276" w:lineRule="auto"/>
        <w:rPr>
          <w:rFonts w:eastAsia="Times New Roman" w:cs="Times New Roman"/>
          <w:b/>
          <w:color w:val="auto"/>
          <w:sz w:val="16"/>
          <w:szCs w:val="16"/>
          <w:lang w:val="en-GB"/>
        </w:rPr>
      </w:pPr>
    </w:p>
    <w:p w:rsidR="007B2162" w:rsidRPr="00783CC6" w:rsidRDefault="00DB2D82" w:rsidP="00DB2D82">
      <w:pPr>
        <w:pStyle w:val="Normal1"/>
        <w:numPr>
          <w:ilvl w:val="0"/>
          <w:numId w:val="49"/>
        </w:numPr>
        <w:spacing w:line="276" w:lineRule="auto"/>
        <w:jc w:val="both"/>
        <w:rPr>
          <w:rFonts w:eastAsia="Times New Roman" w:cs="Times New Roman"/>
          <w:color w:val="auto"/>
          <w:lang w:val="en-GB"/>
        </w:rPr>
      </w:pPr>
      <w:r w:rsidRPr="00783CC6">
        <w:rPr>
          <w:rFonts w:eastAsia="Times New Roman" w:cs="Times New Roman"/>
          <w:color w:val="auto"/>
          <w:lang w:val="en-GB"/>
        </w:rPr>
        <w:t xml:space="preserve">Implementation of a communication strategy </w:t>
      </w:r>
      <w:r w:rsidR="004D0728">
        <w:rPr>
          <w:rFonts w:eastAsia="Times New Roman" w:cs="Times New Roman"/>
          <w:color w:val="auto"/>
          <w:lang w:val="en-GB"/>
        </w:rPr>
        <w:t xml:space="preserve">between </w:t>
      </w:r>
      <w:r w:rsidRPr="00783CC6">
        <w:rPr>
          <w:rFonts w:eastAsia="Times New Roman" w:cs="Times New Roman"/>
          <w:color w:val="auto"/>
          <w:lang w:val="en-GB"/>
        </w:rPr>
        <w:t xml:space="preserve">the involved enterprises, </w:t>
      </w:r>
      <w:r w:rsidR="004D0728">
        <w:rPr>
          <w:rFonts w:eastAsia="Times New Roman" w:cs="Times New Roman"/>
          <w:color w:val="auto"/>
          <w:lang w:val="en-GB"/>
        </w:rPr>
        <w:t xml:space="preserve">the </w:t>
      </w:r>
      <w:r w:rsidRPr="00783CC6">
        <w:rPr>
          <w:rFonts w:eastAsia="Times New Roman" w:cs="Times New Roman"/>
          <w:color w:val="auto"/>
          <w:lang w:val="en-GB"/>
        </w:rPr>
        <w:t xml:space="preserve">communities and </w:t>
      </w:r>
      <w:r w:rsidR="004D0728">
        <w:rPr>
          <w:rFonts w:eastAsia="Times New Roman" w:cs="Times New Roman"/>
          <w:color w:val="auto"/>
          <w:lang w:val="en-GB"/>
        </w:rPr>
        <w:t xml:space="preserve">the </w:t>
      </w:r>
      <w:r w:rsidRPr="00783CC6">
        <w:rPr>
          <w:rFonts w:eastAsia="Times New Roman" w:cs="Times New Roman"/>
          <w:color w:val="auto"/>
          <w:lang w:val="en-GB"/>
        </w:rPr>
        <w:t xml:space="preserve">civil-society entities. Monitoring </w:t>
      </w:r>
      <w:r w:rsidR="00750409" w:rsidRPr="00783CC6">
        <w:rPr>
          <w:rFonts w:eastAsia="Times New Roman" w:cs="Times New Roman"/>
          <w:color w:val="auto"/>
          <w:lang w:val="en-GB"/>
        </w:rPr>
        <w:t xml:space="preserve">should be performed </w:t>
      </w:r>
      <w:r w:rsidRPr="00783CC6">
        <w:rPr>
          <w:rFonts w:eastAsia="Times New Roman" w:cs="Times New Roman"/>
          <w:color w:val="auto"/>
          <w:lang w:val="en-GB"/>
        </w:rPr>
        <w:t xml:space="preserve">by outside auditors. </w:t>
      </w:r>
      <w:r w:rsidR="00750409" w:rsidRPr="00783CC6">
        <w:rPr>
          <w:rFonts w:eastAsia="Times New Roman" w:cs="Times New Roman"/>
          <w:color w:val="auto"/>
          <w:lang w:val="en-GB"/>
        </w:rPr>
        <w:t>There should be</w:t>
      </w:r>
      <w:r w:rsidRPr="00783CC6">
        <w:rPr>
          <w:rFonts w:eastAsia="Times New Roman" w:cs="Times New Roman"/>
          <w:color w:val="auto"/>
          <w:lang w:val="en-GB"/>
        </w:rPr>
        <w:t xml:space="preserve"> a quality monitoring system and respect for the satisfaction levels of those involved</w:t>
      </w:r>
      <w:r w:rsidR="007B2162" w:rsidRPr="00783CC6">
        <w:rPr>
          <w:rFonts w:eastAsia="Times New Roman" w:cs="Times New Roman"/>
          <w:color w:val="auto"/>
          <w:lang w:val="en-GB"/>
        </w:rPr>
        <w:t xml:space="preserve">. </w:t>
      </w:r>
    </w:p>
    <w:p w:rsidR="00DB2D82" w:rsidRPr="00783CC6" w:rsidRDefault="00DB2D82" w:rsidP="00DB2D82">
      <w:pPr>
        <w:pStyle w:val="Normal1"/>
        <w:numPr>
          <w:ilvl w:val="0"/>
          <w:numId w:val="49"/>
        </w:numPr>
        <w:spacing w:line="276" w:lineRule="auto"/>
        <w:jc w:val="both"/>
        <w:rPr>
          <w:rFonts w:eastAsia="Times New Roman" w:cs="Times New Roman"/>
          <w:color w:val="auto"/>
          <w:lang w:val="en-GB"/>
        </w:rPr>
      </w:pPr>
      <w:r w:rsidRPr="00783CC6">
        <w:rPr>
          <w:rFonts w:eastAsia="Times New Roman" w:cs="Times New Roman"/>
          <w:color w:val="auto"/>
          <w:lang w:val="en-GB"/>
        </w:rPr>
        <w:t>Professional training and education program</w:t>
      </w:r>
      <w:r w:rsidR="00654B7B">
        <w:rPr>
          <w:rFonts w:eastAsia="Times New Roman" w:cs="Times New Roman"/>
          <w:color w:val="auto"/>
          <w:lang w:val="en-GB"/>
        </w:rPr>
        <w:t>me</w:t>
      </w:r>
      <w:r w:rsidRPr="00783CC6">
        <w:rPr>
          <w:rFonts w:eastAsia="Times New Roman" w:cs="Times New Roman"/>
          <w:color w:val="auto"/>
          <w:lang w:val="en-GB"/>
        </w:rPr>
        <w:t>s that seek to include the affected people in the labour market, in a qualified and dignified manner. Criteria to be defined in conjunction with the interested social agents</w:t>
      </w:r>
      <w:r w:rsidR="007B2162" w:rsidRPr="00783CC6">
        <w:rPr>
          <w:rFonts w:eastAsia="Times New Roman" w:cs="Times New Roman"/>
          <w:color w:val="auto"/>
          <w:lang w:val="en-GB"/>
        </w:rPr>
        <w:t>.</w:t>
      </w:r>
    </w:p>
    <w:p w:rsidR="007B2162" w:rsidRPr="00783CC6" w:rsidRDefault="00DB2D82" w:rsidP="00DB2D82">
      <w:pPr>
        <w:pStyle w:val="Normal1"/>
        <w:numPr>
          <w:ilvl w:val="0"/>
          <w:numId w:val="49"/>
        </w:numPr>
        <w:spacing w:line="276" w:lineRule="auto"/>
        <w:jc w:val="both"/>
        <w:rPr>
          <w:rFonts w:eastAsia="Times New Roman" w:cs="Times New Roman"/>
          <w:color w:val="auto"/>
          <w:lang w:val="en-GB"/>
        </w:rPr>
      </w:pPr>
      <w:r w:rsidRPr="00783CC6">
        <w:rPr>
          <w:rFonts w:eastAsia="Times New Roman" w:cs="Times New Roman"/>
          <w:color w:val="auto"/>
          <w:lang w:val="en-GB"/>
        </w:rPr>
        <w:t>Specific health program</w:t>
      </w:r>
      <w:r w:rsidR="00654B7B">
        <w:rPr>
          <w:rFonts w:eastAsia="Times New Roman" w:cs="Times New Roman"/>
          <w:color w:val="auto"/>
          <w:lang w:val="en-GB"/>
        </w:rPr>
        <w:t>me</w:t>
      </w:r>
      <w:r w:rsidRPr="00783CC6">
        <w:rPr>
          <w:rFonts w:eastAsia="Times New Roman" w:cs="Times New Roman"/>
          <w:color w:val="auto"/>
          <w:lang w:val="en-GB"/>
        </w:rPr>
        <w:t xml:space="preserve">s for small-scale fishermen and </w:t>
      </w:r>
      <w:r w:rsidR="00CF5A84" w:rsidRPr="00783CC6">
        <w:rPr>
          <w:rFonts w:eastAsia="Times New Roman" w:cs="Times New Roman"/>
          <w:color w:val="auto"/>
          <w:lang w:val="en-GB"/>
        </w:rPr>
        <w:t>shellfish gatherers</w:t>
      </w:r>
      <w:r w:rsidR="007B2162" w:rsidRPr="00783CC6">
        <w:rPr>
          <w:rFonts w:eastAsia="Times New Roman" w:cs="Times New Roman"/>
          <w:color w:val="auto"/>
          <w:lang w:val="en-GB"/>
        </w:rPr>
        <w:t xml:space="preserve">. </w:t>
      </w:r>
    </w:p>
    <w:p w:rsidR="007B2162" w:rsidRPr="00783CC6" w:rsidRDefault="00DB2D82" w:rsidP="00DB2D82">
      <w:pPr>
        <w:pStyle w:val="Normal1"/>
        <w:numPr>
          <w:ilvl w:val="0"/>
          <w:numId w:val="49"/>
        </w:numPr>
        <w:spacing w:line="276" w:lineRule="auto"/>
        <w:jc w:val="both"/>
        <w:rPr>
          <w:rFonts w:eastAsia="Times New Roman" w:cs="Times New Roman"/>
          <w:color w:val="auto"/>
          <w:lang w:val="en-GB"/>
        </w:rPr>
      </w:pPr>
      <w:r w:rsidRPr="00783CC6">
        <w:rPr>
          <w:rFonts w:eastAsia="Times New Roman" w:cs="Times New Roman"/>
          <w:color w:val="auto"/>
          <w:lang w:val="en-GB"/>
        </w:rPr>
        <w:t>A program</w:t>
      </w:r>
      <w:r w:rsidR="00654B7B">
        <w:rPr>
          <w:rFonts w:eastAsia="Times New Roman" w:cs="Times New Roman"/>
          <w:color w:val="auto"/>
          <w:lang w:val="en-GB"/>
        </w:rPr>
        <w:t>me</w:t>
      </w:r>
      <w:r w:rsidRPr="00783CC6">
        <w:rPr>
          <w:rFonts w:eastAsia="Times New Roman" w:cs="Times New Roman"/>
          <w:color w:val="auto"/>
          <w:lang w:val="en-GB"/>
        </w:rPr>
        <w:t xml:space="preserve"> for </w:t>
      </w:r>
      <w:r w:rsidR="00750409" w:rsidRPr="00783CC6">
        <w:rPr>
          <w:rFonts w:eastAsia="Times New Roman" w:cs="Times New Roman"/>
          <w:color w:val="auto"/>
          <w:lang w:val="en-GB"/>
        </w:rPr>
        <w:t xml:space="preserve">the </w:t>
      </w:r>
      <w:r w:rsidRPr="00783CC6">
        <w:rPr>
          <w:rFonts w:eastAsia="Times New Roman" w:cs="Times New Roman"/>
          <w:color w:val="auto"/>
          <w:lang w:val="en-GB"/>
        </w:rPr>
        <w:t>prevention and care of the affected parties’ physical and mental health, given that the traumas caused by the losses of their ways of life are comparable to the traumas of war</w:t>
      </w:r>
      <w:r w:rsidR="00D61F35" w:rsidRPr="00783CC6">
        <w:rPr>
          <w:rFonts w:eastAsia="Times New Roman" w:cs="Times New Roman"/>
          <w:color w:val="auto"/>
          <w:lang w:val="en-GB"/>
        </w:rPr>
        <w:t xml:space="preserve">. </w:t>
      </w:r>
    </w:p>
    <w:p w:rsidR="00D375A9" w:rsidRPr="00783CC6" w:rsidRDefault="00D375A9" w:rsidP="00D61F35">
      <w:pPr>
        <w:pStyle w:val="Normal1"/>
        <w:spacing w:line="276" w:lineRule="auto"/>
        <w:ind w:firstLine="360"/>
        <w:rPr>
          <w:rFonts w:cs="Times New Roman"/>
          <w:color w:val="auto"/>
          <w:lang w:val="en-GB"/>
        </w:rPr>
      </w:pPr>
      <w:r w:rsidRPr="00783CC6">
        <w:rPr>
          <w:rFonts w:eastAsia="Times New Roman" w:cs="Times New Roman"/>
          <w:color w:val="auto"/>
          <w:lang w:val="en-GB"/>
        </w:rPr>
        <w:tab/>
      </w:r>
    </w:p>
    <w:p w:rsidR="0050119C" w:rsidRPr="00783CC6" w:rsidRDefault="00DB2D82" w:rsidP="0050119C">
      <w:pPr>
        <w:pStyle w:val="Normal1"/>
        <w:spacing w:line="276" w:lineRule="auto"/>
        <w:rPr>
          <w:rFonts w:eastAsia="Times New Roman" w:cs="Times New Roman"/>
          <w:color w:val="auto"/>
          <w:lang w:val="en-GB"/>
        </w:rPr>
      </w:pPr>
      <w:r w:rsidRPr="00783CC6">
        <w:rPr>
          <w:rFonts w:eastAsia="Times New Roman" w:cs="Times New Roman"/>
          <w:color w:val="auto"/>
          <w:lang w:val="en-GB"/>
        </w:rPr>
        <w:t xml:space="preserve">In light of the above, we hereby request </w:t>
      </w:r>
      <w:r w:rsidR="008D500D">
        <w:rPr>
          <w:rFonts w:eastAsia="Times New Roman" w:cs="Times New Roman"/>
          <w:color w:val="auto"/>
          <w:lang w:val="en-GB"/>
        </w:rPr>
        <w:t>that you grant the foregoing petitions</w:t>
      </w:r>
      <w:r w:rsidR="0050119C" w:rsidRPr="00783CC6">
        <w:rPr>
          <w:rFonts w:eastAsia="Times New Roman" w:cs="Times New Roman"/>
          <w:color w:val="auto"/>
          <w:lang w:val="en-GB"/>
        </w:rPr>
        <w:t>.</w:t>
      </w:r>
    </w:p>
    <w:p w:rsidR="0050119C" w:rsidRPr="00783CC6" w:rsidRDefault="0050119C" w:rsidP="0050119C">
      <w:pPr>
        <w:pStyle w:val="Normal1"/>
        <w:spacing w:line="276" w:lineRule="auto"/>
        <w:rPr>
          <w:rFonts w:eastAsia="Times New Roman" w:cs="Times New Roman"/>
          <w:color w:val="auto"/>
          <w:lang w:val="en-GB"/>
        </w:rPr>
      </w:pPr>
    </w:p>
    <w:p w:rsidR="00103F93" w:rsidRPr="00783CC6" w:rsidRDefault="00103F93" w:rsidP="0050119C">
      <w:pPr>
        <w:pStyle w:val="Normal1"/>
        <w:spacing w:line="276" w:lineRule="auto"/>
        <w:rPr>
          <w:rFonts w:eastAsia="Times New Roman" w:cs="Times New Roman"/>
          <w:color w:val="auto"/>
          <w:lang w:val="en-GB"/>
        </w:rPr>
      </w:pPr>
    </w:p>
    <w:p w:rsidR="00103F93" w:rsidRPr="00783CC6" w:rsidRDefault="00103F93" w:rsidP="0050119C">
      <w:pPr>
        <w:pStyle w:val="Normal1"/>
        <w:spacing w:line="276" w:lineRule="auto"/>
        <w:rPr>
          <w:rFonts w:eastAsia="Times New Roman" w:cs="Times New Roman"/>
          <w:color w:val="auto"/>
          <w:lang w:val="en-GB"/>
        </w:rPr>
      </w:pPr>
    </w:p>
    <w:p w:rsidR="0050119C" w:rsidRPr="00783CC6" w:rsidRDefault="0050119C" w:rsidP="0050119C">
      <w:pPr>
        <w:pStyle w:val="Normal1"/>
        <w:spacing w:line="276" w:lineRule="auto"/>
        <w:ind w:left="4320"/>
        <w:rPr>
          <w:rFonts w:eastAsia="Times New Roman" w:cs="Times New Roman"/>
          <w:color w:val="auto"/>
          <w:lang w:val="en-GB"/>
        </w:rPr>
      </w:pPr>
      <w:r w:rsidRPr="00783CC6">
        <w:rPr>
          <w:rFonts w:eastAsia="Times New Roman" w:cs="Times New Roman"/>
          <w:color w:val="auto"/>
          <w:lang w:val="en-GB"/>
        </w:rPr>
        <w:t>Recife, 1</w:t>
      </w:r>
      <w:r w:rsidR="00DB2D82" w:rsidRPr="00783CC6">
        <w:rPr>
          <w:rFonts w:eastAsia="Times New Roman" w:cs="Times New Roman"/>
          <w:color w:val="auto"/>
          <w:lang w:val="en-GB"/>
        </w:rPr>
        <w:t xml:space="preserve"> June </w:t>
      </w:r>
      <w:r w:rsidRPr="00783CC6">
        <w:rPr>
          <w:rFonts w:eastAsia="Times New Roman" w:cs="Times New Roman"/>
          <w:color w:val="auto"/>
          <w:lang w:val="en-GB"/>
        </w:rPr>
        <w:t xml:space="preserve">2015 </w:t>
      </w:r>
    </w:p>
    <w:p w:rsidR="00103F93" w:rsidRPr="00783CC6" w:rsidRDefault="00103F93" w:rsidP="0050119C">
      <w:pPr>
        <w:pStyle w:val="Normal1"/>
        <w:spacing w:line="276" w:lineRule="auto"/>
        <w:ind w:left="4320"/>
        <w:rPr>
          <w:rFonts w:eastAsia="Times New Roman" w:cs="Times New Roman"/>
          <w:color w:val="auto"/>
          <w:lang w:val="en-GB"/>
        </w:rPr>
      </w:pPr>
    </w:p>
    <w:p w:rsidR="00103F93" w:rsidRPr="00783CC6" w:rsidRDefault="00103F93" w:rsidP="0050119C">
      <w:pPr>
        <w:pStyle w:val="Normal1"/>
        <w:spacing w:line="276" w:lineRule="auto"/>
        <w:ind w:left="4320"/>
        <w:rPr>
          <w:rFonts w:eastAsia="Times New Roman" w:cs="Times New Roman"/>
          <w:color w:val="auto"/>
          <w:lang w:val="en-GB"/>
        </w:rPr>
      </w:pPr>
    </w:p>
    <w:p w:rsidR="00103F93" w:rsidRPr="00783CC6" w:rsidRDefault="00103F93" w:rsidP="0050119C">
      <w:pPr>
        <w:pStyle w:val="Normal1"/>
        <w:spacing w:line="276" w:lineRule="auto"/>
        <w:ind w:left="4320"/>
        <w:rPr>
          <w:rFonts w:eastAsia="Times New Roman" w:cs="Times New Roman"/>
          <w:color w:val="auto"/>
          <w:lang w:val="en-GB"/>
        </w:rPr>
      </w:pPr>
    </w:p>
    <w:p w:rsidR="00103F93" w:rsidRPr="00783CC6" w:rsidRDefault="00103F93" w:rsidP="0050119C">
      <w:pPr>
        <w:pStyle w:val="Normal1"/>
        <w:spacing w:line="276" w:lineRule="auto"/>
        <w:ind w:left="4320"/>
        <w:rPr>
          <w:rFonts w:eastAsia="Times New Roman" w:cs="Times New Roman"/>
          <w:color w:val="auto"/>
          <w:lang w:val="en-GB"/>
        </w:rPr>
      </w:pPr>
    </w:p>
    <w:p w:rsidR="00103F93" w:rsidRPr="00783CC6" w:rsidRDefault="00103F93" w:rsidP="0050119C">
      <w:pPr>
        <w:pStyle w:val="Normal1"/>
        <w:spacing w:line="276" w:lineRule="auto"/>
        <w:ind w:left="4320"/>
        <w:rPr>
          <w:rFonts w:eastAsia="Times New Roman" w:cs="Times New Roman"/>
          <w:color w:val="auto"/>
          <w:lang w:val="en-GB"/>
        </w:rPr>
      </w:pPr>
    </w:p>
    <w:p w:rsidR="00103F93" w:rsidRPr="00783CC6" w:rsidRDefault="00103F93" w:rsidP="0050119C">
      <w:pPr>
        <w:pStyle w:val="Normal1"/>
        <w:spacing w:line="276" w:lineRule="auto"/>
        <w:ind w:left="4320"/>
        <w:rPr>
          <w:rFonts w:eastAsia="Times New Roman" w:cs="Times New Roman"/>
          <w:color w:val="auto"/>
          <w:lang w:val="en-GB"/>
        </w:rPr>
      </w:pPr>
    </w:p>
    <w:p w:rsidR="00103F93" w:rsidRPr="00783CC6" w:rsidRDefault="00103F93" w:rsidP="0050119C">
      <w:pPr>
        <w:pStyle w:val="Normal1"/>
        <w:spacing w:line="276" w:lineRule="auto"/>
        <w:ind w:left="4320"/>
        <w:rPr>
          <w:rFonts w:eastAsia="Times New Roman" w:cs="Times New Roman"/>
          <w:color w:val="auto"/>
          <w:lang w:val="en-GB"/>
        </w:rPr>
      </w:pPr>
    </w:p>
    <w:p w:rsidR="00103F93" w:rsidRPr="00783CC6" w:rsidRDefault="00103F93" w:rsidP="0050119C">
      <w:pPr>
        <w:pStyle w:val="Normal1"/>
        <w:spacing w:line="276" w:lineRule="auto"/>
        <w:ind w:left="4320"/>
        <w:rPr>
          <w:rFonts w:eastAsia="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103F93" w:rsidP="0050119C">
      <w:pPr>
        <w:pStyle w:val="Normal1"/>
        <w:spacing w:line="276" w:lineRule="auto"/>
        <w:ind w:left="4320"/>
        <w:rPr>
          <w:rFonts w:ascii="Times New Roman" w:eastAsia="Times New Roman" w:hAnsi="Times New Roman" w:cs="Times New Roman"/>
          <w:color w:val="auto"/>
          <w:lang w:val="en-GB"/>
        </w:rPr>
      </w:pPr>
    </w:p>
    <w:p w:rsidR="00103F93" w:rsidRPr="00783CC6" w:rsidRDefault="00F75E9B" w:rsidP="0050119C">
      <w:pPr>
        <w:pStyle w:val="Normal1"/>
        <w:spacing w:line="276" w:lineRule="auto"/>
        <w:ind w:left="4320"/>
        <w:rPr>
          <w:rFonts w:ascii="Times New Roman" w:eastAsia="Times New Roman" w:hAnsi="Times New Roman" w:cs="Times New Roman"/>
          <w:b/>
          <w:color w:val="auto"/>
          <w:sz w:val="40"/>
          <w:szCs w:val="40"/>
          <w:lang w:val="en-GB"/>
        </w:rPr>
      </w:pPr>
      <w:r w:rsidRPr="00783CC6">
        <w:rPr>
          <w:rFonts w:ascii="Times New Roman" w:eastAsia="Times New Roman" w:hAnsi="Times New Roman" w:cs="Times New Roman"/>
          <w:b/>
          <w:color w:val="auto"/>
          <w:sz w:val="40"/>
          <w:szCs w:val="40"/>
          <w:lang w:val="en-GB"/>
        </w:rPr>
        <w:t>EXHIBIT</w:t>
      </w:r>
      <w:r w:rsidR="00DF69B0" w:rsidRPr="00783CC6">
        <w:rPr>
          <w:rFonts w:ascii="Times New Roman" w:eastAsia="Times New Roman" w:hAnsi="Times New Roman" w:cs="Times New Roman"/>
          <w:b/>
          <w:color w:val="auto"/>
          <w:sz w:val="40"/>
          <w:szCs w:val="40"/>
          <w:lang w:val="en-GB"/>
        </w:rPr>
        <w:t>S</w:t>
      </w:r>
    </w:p>
    <w:p w:rsidR="00103F93" w:rsidRPr="00783CC6" w:rsidRDefault="00103F93" w:rsidP="0050119C">
      <w:pPr>
        <w:pStyle w:val="Normal1"/>
        <w:spacing w:line="276" w:lineRule="auto"/>
        <w:ind w:left="4320"/>
        <w:rPr>
          <w:rFonts w:ascii="Times New Roman" w:eastAsia="Times New Roman" w:hAnsi="Times New Roman" w:cs="Times New Roman"/>
          <w:b/>
          <w:color w:val="auto"/>
          <w:sz w:val="28"/>
          <w:szCs w:val="28"/>
          <w:lang w:val="en-GB"/>
        </w:rPr>
      </w:pPr>
    </w:p>
    <w:p w:rsidR="00553F1E" w:rsidRPr="00783CC6" w:rsidRDefault="00553F1E" w:rsidP="0050119C">
      <w:pPr>
        <w:pStyle w:val="Normal1"/>
        <w:spacing w:line="276" w:lineRule="auto"/>
        <w:ind w:left="4320"/>
        <w:rPr>
          <w:rFonts w:ascii="Times New Roman" w:eastAsia="Times New Roman" w:hAnsi="Times New Roman" w:cs="Times New Roman"/>
          <w:b/>
          <w:color w:val="auto"/>
          <w:sz w:val="28"/>
          <w:szCs w:val="28"/>
          <w:lang w:val="en-GB"/>
        </w:rPr>
      </w:pPr>
    </w:p>
    <w:p w:rsidR="00553F1E" w:rsidRPr="00783CC6" w:rsidRDefault="00553F1E" w:rsidP="0050119C">
      <w:pPr>
        <w:pStyle w:val="Normal1"/>
        <w:spacing w:line="276" w:lineRule="auto"/>
        <w:ind w:left="4320"/>
        <w:rPr>
          <w:rFonts w:ascii="Times New Roman" w:eastAsia="Times New Roman" w:hAnsi="Times New Roman" w:cs="Times New Roman"/>
          <w:b/>
          <w:color w:val="auto"/>
          <w:sz w:val="28"/>
          <w:szCs w:val="28"/>
          <w:lang w:val="en-GB"/>
        </w:rPr>
      </w:pPr>
    </w:p>
    <w:p w:rsidR="00103F93" w:rsidRPr="00783CC6" w:rsidRDefault="00103F93" w:rsidP="00103F93">
      <w:pPr>
        <w:pStyle w:val="Normal1"/>
        <w:spacing w:line="276" w:lineRule="auto"/>
        <w:rPr>
          <w:rFonts w:ascii="Times New Roman" w:eastAsia="Times New Roman" w:hAnsi="Times New Roman" w:cs="Times New Roman"/>
          <w:b/>
          <w:color w:val="auto"/>
          <w:sz w:val="32"/>
          <w:szCs w:val="32"/>
          <w:lang w:val="en-GB"/>
        </w:rPr>
      </w:pPr>
      <w:r w:rsidRPr="00783CC6">
        <w:rPr>
          <w:rFonts w:ascii="Times New Roman" w:eastAsia="Times New Roman" w:hAnsi="Times New Roman" w:cs="Times New Roman"/>
          <w:b/>
          <w:color w:val="auto"/>
          <w:sz w:val="32"/>
          <w:szCs w:val="32"/>
          <w:lang w:val="en-GB"/>
        </w:rPr>
        <w:t xml:space="preserve">I – </w:t>
      </w:r>
      <w:r w:rsidR="00DB2D82" w:rsidRPr="00783CC6">
        <w:rPr>
          <w:rFonts w:ascii="Times New Roman" w:eastAsia="Times New Roman" w:hAnsi="Times New Roman" w:cs="Times New Roman"/>
          <w:color w:val="auto"/>
          <w:sz w:val="32"/>
          <w:szCs w:val="32"/>
          <w:lang w:val="en-GB"/>
        </w:rPr>
        <w:t>Technical Report</w:t>
      </w:r>
      <w:r w:rsidR="00AC7533" w:rsidRPr="00783CC6">
        <w:rPr>
          <w:rFonts w:ascii="Times New Roman" w:eastAsia="Times New Roman" w:hAnsi="Times New Roman" w:cs="Times New Roman"/>
          <w:color w:val="auto"/>
          <w:sz w:val="32"/>
          <w:szCs w:val="32"/>
          <w:lang w:val="en-GB"/>
        </w:rPr>
        <w:t xml:space="preserve"> </w:t>
      </w:r>
      <w:r w:rsidRPr="00783CC6">
        <w:rPr>
          <w:rFonts w:ascii="Times New Roman" w:eastAsia="Times New Roman" w:hAnsi="Times New Roman" w:cs="Times New Roman"/>
          <w:color w:val="auto"/>
          <w:sz w:val="32"/>
          <w:szCs w:val="32"/>
          <w:lang w:val="en-GB"/>
        </w:rPr>
        <w:t xml:space="preserve">CPRH/UGC 28/2013 - </w:t>
      </w:r>
      <w:r w:rsidR="00DB2D82" w:rsidRPr="00783CC6">
        <w:rPr>
          <w:rFonts w:ascii="Times New Roman" w:eastAsia="Times New Roman" w:hAnsi="Times New Roman" w:cs="Times New Roman"/>
          <w:color w:val="auto"/>
          <w:sz w:val="32"/>
          <w:szCs w:val="32"/>
          <w:lang w:val="en-GB"/>
        </w:rPr>
        <w:t>Footnote</w:t>
      </w:r>
      <w:r w:rsidR="00B12C6D" w:rsidRPr="00783CC6">
        <w:rPr>
          <w:rFonts w:ascii="Times New Roman" w:eastAsia="Times New Roman" w:hAnsi="Times New Roman" w:cs="Times New Roman"/>
          <w:color w:val="auto"/>
          <w:sz w:val="32"/>
          <w:szCs w:val="32"/>
          <w:lang w:val="en-GB"/>
        </w:rPr>
        <w:t xml:space="preserve"> 2.</w:t>
      </w:r>
    </w:p>
    <w:p w:rsidR="00103F93" w:rsidRPr="00783CC6" w:rsidRDefault="00103F93" w:rsidP="00103F93">
      <w:pPr>
        <w:pStyle w:val="Normal1"/>
        <w:spacing w:line="276" w:lineRule="auto"/>
        <w:rPr>
          <w:rFonts w:ascii="Times New Roman" w:eastAsia="Times New Roman" w:hAnsi="Times New Roman" w:cs="Times New Roman"/>
          <w:b/>
          <w:color w:val="auto"/>
          <w:sz w:val="32"/>
          <w:szCs w:val="32"/>
          <w:lang w:val="en-GB"/>
        </w:rPr>
      </w:pPr>
    </w:p>
    <w:p w:rsidR="00103F93" w:rsidRPr="00783CC6" w:rsidRDefault="00103F93" w:rsidP="00103F93">
      <w:pPr>
        <w:pStyle w:val="Normal1"/>
        <w:spacing w:line="276" w:lineRule="auto"/>
        <w:rPr>
          <w:rFonts w:ascii="Times New Roman" w:eastAsia="Times New Roman" w:hAnsi="Times New Roman" w:cs="Times New Roman"/>
          <w:color w:val="auto"/>
          <w:sz w:val="32"/>
          <w:szCs w:val="32"/>
          <w:lang w:val="en-GB"/>
        </w:rPr>
      </w:pPr>
      <w:r w:rsidRPr="00783CC6">
        <w:rPr>
          <w:rFonts w:ascii="Times New Roman" w:eastAsia="Times New Roman" w:hAnsi="Times New Roman" w:cs="Times New Roman"/>
          <w:b/>
          <w:color w:val="auto"/>
          <w:sz w:val="32"/>
          <w:szCs w:val="32"/>
          <w:lang w:val="en-GB"/>
        </w:rPr>
        <w:t>II</w:t>
      </w:r>
      <w:r w:rsidR="00DB2D82" w:rsidRPr="00783CC6">
        <w:rPr>
          <w:rFonts w:ascii="Times New Roman" w:eastAsia="Times New Roman" w:hAnsi="Times New Roman" w:cs="Times New Roman"/>
          <w:b/>
          <w:color w:val="auto"/>
          <w:sz w:val="32"/>
          <w:szCs w:val="32"/>
          <w:lang w:val="en-GB"/>
        </w:rPr>
        <w:t xml:space="preserve"> –</w:t>
      </w:r>
      <w:r w:rsidRPr="00783CC6">
        <w:rPr>
          <w:rFonts w:ascii="Times New Roman" w:eastAsia="Times New Roman" w:hAnsi="Times New Roman" w:cs="Times New Roman"/>
          <w:b/>
          <w:color w:val="auto"/>
          <w:sz w:val="32"/>
          <w:szCs w:val="32"/>
          <w:lang w:val="en-GB"/>
        </w:rPr>
        <w:t xml:space="preserve"> </w:t>
      </w:r>
      <w:r w:rsidRPr="00783CC6">
        <w:rPr>
          <w:rFonts w:ascii="Times New Roman" w:eastAsia="Times New Roman" w:hAnsi="Times New Roman" w:cs="Times New Roman"/>
          <w:color w:val="auto"/>
          <w:sz w:val="32"/>
          <w:szCs w:val="32"/>
          <w:lang w:val="en-GB"/>
        </w:rPr>
        <w:t>C</w:t>
      </w:r>
      <w:r w:rsidR="00DB2D82" w:rsidRPr="00783CC6">
        <w:rPr>
          <w:rFonts w:ascii="Times New Roman" w:eastAsia="Times New Roman" w:hAnsi="Times New Roman" w:cs="Times New Roman"/>
          <w:color w:val="auto"/>
          <w:sz w:val="32"/>
          <w:szCs w:val="32"/>
          <w:lang w:val="en-GB"/>
        </w:rPr>
        <w:t xml:space="preserve">opy of videos: </w:t>
      </w:r>
      <w:r w:rsidR="008341CF" w:rsidRPr="00783CC6">
        <w:rPr>
          <w:rFonts w:ascii="Times New Roman" w:eastAsia="Times New Roman" w:hAnsi="Times New Roman" w:cs="Times New Roman"/>
          <w:color w:val="auto"/>
          <w:sz w:val="32"/>
          <w:szCs w:val="32"/>
          <w:lang w:val="en-GB"/>
        </w:rPr>
        <w:t>“</w:t>
      </w:r>
      <w:r w:rsidR="008341CF" w:rsidRPr="004D0728">
        <w:rPr>
          <w:rFonts w:ascii="Times New Roman" w:eastAsia="Times New Roman" w:hAnsi="Times New Roman" w:cs="Times New Roman"/>
          <w:color w:val="auto"/>
          <w:sz w:val="32"/>
          <w:szCs w:val="32"/>
        </w:rPr>
        <w:t xml:space="preserve">Suape, um caminho sinuoso” </w:t>
      </w:r>
      <w:r w:rsidR="00DB2D82" w:rsidRPr="004D0728">
        <w:rPr>
          <w:rFonts w:ascii="Times New Roman" w:eastAsia="Times New Roman" w:hAnsi="Times New Roman" w:cs="Times New Roman"/>
          <w:color w:val="auto"/>
          <w:sz w:val="32"/>
          <w:szCs w:val="32"/>
        </w:rPr>
        <w:t>and</w:t>
      </w:r>
      <w:r w:rsidR="008341CF" w:rsidRPr="004D0728">
        <w:rPr>
          <w:rFonts w:ascii="Times New Roman" w:eastAsia="Times New Roman" w:hAnsi="Times New Roman" w:cs="Times New Roman"/>
          <w:color w:val="auto"/>
          <w:sz w:val="32"/>
          <w:szCs w:val="32"/>
        </w:rPr>
        <w:t xml:space="preserve"> “Tatuoca, uma ilha roubada”</w:t>
      </w:r>
      <w:r w:rsidR="008341CF" w:rsidRPr="00783CC6">
        <w:rPr>
          <w:rFonts w:ascii="Times New Roman" w:eastAsia="Times New Roman" w:hAnsi="Times New Roman" w:cs="Times New Roman"/>
          <w:color w:val="auto"/>
          <w:sz w:val="32"/>
          <w:szCs w:val="32"/>
          <w:lang w:val="en-GB"/>
        </w:rPr>
        <w:t xml:space="preserve"> </w:t>
      </w:r>
      <w:r w:rsidRPr="00783CC6">
        <w:rPr>
          <w:rFonts w:ascii="Times New Roman" w:eastAsia="Times New Roman" w:hAnsi="Times New Roman" w:cs="Times New Roman"/>
          <w:color w:val="auto"/>
          <w:sz w:val="32"/>
          <w:szCs w:val="32"/>
          <w:lang w:val="en-GB"/>
        </w:rPr>
        <w:t xml:space="preserve">– </w:t>
      </w:r>
      <w:r w:rsidR="00DB2D82" w:rsidRPr="00783CC6">
        <w:rPr>
          <w:rFonts w:ascii="Times New Roman" w:eastAsia="Times New Roman" w:hAnsi="Times New Roman" w:cs="Times New Roman"/>
          <w:color w:val="auto"/>
          <w:sz w:val="32"/>
          <w:szCs w:val="32"/>
          <w:lang w:val="en-GB"/>
        </w:rPr>
        <w:t>Footnote</w:t>
      </w:r>
      <w:r w:rsidRPr="00783CC6">
        <w:rPr>
          <w:rFonts w:ascii="Times New Roman" w:eastAsia="Times New Roman" w:hAnsi="Times New Roman" w:cs="Times New Roman"/>
          <w:color w:val="auto"/>
          <w:sz w:val="32"/>
          <w:szCs w:val="32"/>
          <w:lang w:val="en-GB"/>
        </w:rPr>
        <w:t xml:space="preserve"> 3.</w:t>
      </w:r>
    </w:p>
    <w:p w:rsidR="00103F93" w:rsidRPr="00783CC6" w:rsidRDefault="00103F93" w:rsidP="00103F93">
      <w:pPr>
        <w:pStyle w:val="Normal1"/>
        <w:spacing w:line="276" w:lineRule="auto"/>
        <w:rPr>
          <w:rFonts w:ascii="Times New Roman" w:eastAsia="Times New Roman" w:hAnsi="Times New Roman" w:cs="Times New Roman"/>
          <w:color w:val="auto"/>
          <w:sz w:val="32"/>
          <w:szCs w:val="32"/>
          <w:lang w:val="en-GB"/>
        </w:rPr>
      </w:pPr>
    </w:p>
    <w:p w:rsidR="00103F93" w:rsidRPr="00783CC6" w:rsidRDefault="00103F93" w:rsidP="00103F93">
      <w:pPr>
        <w:pStyle w:val="Normal1"/>
        <w:spacing w:line="276" w:lineRule="auto"/>
        <w:rPr>
          <w:rFonts w:ascii="Times New Roman" w:eastAsia="Times New Roman" w:hAnsi="Times New Roman" w:cs="Times New Roman"/>
          <w:color w:val="auto"/>
          <w:sz w:val="32"/>
          <w:szCs w:val="32"/>
          <w:lang w:val="en-GB"/>
        </w:rPr>
      </w:pPr>
      <w:r w:rsidRPr="00783CC6">
        <w:rPr>
          <w:rFonts w:ascii="Times New Roman" w:eastAsia="Times New Roman" w:hAnsi="Times New Roman" w:cs="Times New Roman"/>
          <w:b/>
          <w:color w:val="auto"/>
          <w:sz w:val="32"/>
          <w:szCs w:val="32"/>
          <w:lang w:val="en-GB"/>
        </w:rPr>
        <w:t>III</w:t>
      </w:r>
      <w:r w:rsidR="00DB2D82" w:rsidRPr="00783CC6">
        <w:rPr>
          <w:rFonts w:ascii="Times New Roman" w:eastAsia="Times New Roman" w:hAnsi="Times New Roman" w:cs="Times New Roman"/>
          <w:b/>
          <w:color w:val="auto"/>
          <w:sz w:val="32"/>
          <w:szCs w:val="32"/>
          <w:lang w:val="en-GB"/>
        </w:rPr>
        <w:t xml:space="preserve"> –</w:t>
      </w:r>
      <w:r w:rsidRPr="00783CC6">
        <w:rPr>
          <w:rFonts w:ascii="Times New Roman" w:eastAsia="Times New Roman" w:hAnsi="Times New Roman" w:cs="Times New Roman"/>
          <w:b/>
          <w:color w:val="auto"/>
          <w:sz w:val="32"/>
          <w:szCs w:val="32"/>
          <w:lang w:val="en-GB"/>
        </w:rPr>
        <w:t xml:space="preserve"> </w:t>
      </w:r>
      <w:r w:rsidRPr="00783CC6">
        <w:rPr>
          <w:rFonts w:ascii="Times New Roman" w:eastAsia="Times New Roman" w:hAnsi="Times New Roman" w:cs="Times New Roman"/>
          <w:color w:val="auto"/>
          <w:sz w:val="32"/>
          <w:szCs w:val="32"/>
          <w:lang w:val="en-GB"/>
        </w:rPr>
        <w:t>Protocol</w:t>
      </w:r>
      <w:r w:rsidR="00DB2D82" w:rsidRPr="00783CC6">
        <w:rPr>
          <w:rFonts w:ascii="Times New Roman" w:eastAsia="Times New Roman" w:hAnsi="Times New Roman" w:cs="Times New Roman"/>
          <w:color w:val="auto"/>
          <w:sz w:val="32"/>
          <w:szCs w:val="32"/>
          <w:lang w:val="en-GB"/>
        </w:rPr>
        <w:t xml:space="preserve"> from documentation request for Supplemental </w:t>
      </w:r>
      <w:r w:rsidRPr="00783CC6">
        <w:rPr>
          <w:rFonts w:ascii="Times New Roman" w:eastAsia="Times New Roman" w:hAnsi="Times New Roman" w:cs="Times New Roman"/>
          <w:color w:val="auto"/>
          <w:sz w:val="32"/>
          <w:szCs w:val="32"/>
          <w:lang w:val="en-GB"/>
        </w:rPr>
        <w:t xml:space="preserve">EIA </w:t>
      </w:r>
      <w:r w:rsidR="00DB2D82" w:rsidRPr="00783CC6">
        <w:rPr>
          <w:rFonts w:ascii="Times New Roman" w:eastAsia="Times New Roman" w:hAnsi="Times New Roman" w:cs="Times New Roman"/>
          <w:color w:val="auto"/>
          <w:sz w:val="32"/>
          <w:szCs w:val="32"/>
          <w:lang w:val="en-GB"/>
        </w:rPr>
        <w:t xml:space="preserve">for the </w:t>
      </w:r>
      <w:r w:rsidRPr="00783CC6">
        <w:rPr>
          <w:rFonts w:ascii="Times New Roman" w:eastAsia="Times New Roman" w:hAnsi="Times New Roman" w:cs="Times New Roman"/>
          <w:color w:val="auto"/>
          <w:sz w:val="32"/>
          <w:szCs w:val="32"/>
          <w:lang w:val="en-GB"/>
        </w:rPr>
        <w:t xml:space="preserve">CPRH – </w:t>
      </w:r>
      <w:r w:rsidR="00DB2D82" w:rsidRPr="00783CC6">
        <w:rPr>
          <w:rFonts w:ascii="Times New Roman" w:eastAsia="Times New Roman" w:hAnsi="Times New Roman" w:cs="Times New Roman"/>
          <w:color w:val="auto"/>
          <w:sz w:val="32"/>
          <w:szCs w:val="32"/>
          <w:lang w:val="en-GB"/>
        </w:rPr>
        <w:t>Footnote</w:t>
      </w:r>
      <w:r w:rsidRPr="00783CC6">
        <w:rPr>
          <w:rFonts w:ascii="Times New Roman" w:eastAsia="Times New Roman" w:hAnsi="Times New Roman" w:cs="Times New Roman"/>
          <w:color w:val="auto"/>
          <w:sz w:val="32"/>
          <w:szCs w:val="32"/>
          <w:lang w:val="en-GB"/>
        </w:rPr>
        <w:t xml:space="preserve"> 11</w:t>
      </w:r>
      <w:r w:rsidR="00B12C6D" w:rsidRPr="00783CC6">
        <w:rPr>
          <w:rFonts w:ascii="Times New Roman" w:eastAsia="Times New Roman" w:hAnsi="Times New Roman" w:cs="Times New Roman"/>
          <w:color w:val="auto"/>
          <w:sz w:val="32"/>
          <w:szCs w:val="32"/>
          <w:lang w:val="en-GB"/>
        </w:rPr>
        <w:t>.</w:t>
      </w:r>
    </w:p>
    <w:p w:rsidR="00B12C6D" w:rsidRPr="00783CC6" w:rsidRDefault="00B12C6D" w:rsidP="00103F93">
      <w:pPr>
        <w:pStyle w:val="Normal1"/>
        <w:spacing w:line="276" w:lineRule="auto"/>
        <w:rPr>
          <w:rFonts w:ascii="Times New Roman" w:eastAsia="Times New Roman" w:hAnsi="Times New Roman" w:cs="Times New Roman"/>
          <w:color w:val="auto"/>
          <w:sz w:val="32"/>
          <w:szCs w:val="32"/>
          <w:lang w:val="en-GB"/>
        </w:rPr>
      </w:pPr>
    </w:p>
    <w:p w:rsidR="00103F93" w:rsidRPr="00783CC6" w:rsidRDefault="00B12C6D" w:rsidP="00B12C6D">
      <w:pPr>
        <w:pStyle w:val="Normal1"/>
        <w:spacing w:line="276" w:lineRule="auto"/>
        <w:rPr>
          <w:rFonts w:ascii="Times New Roman" w:eastAsia="Times New Roman" w:hAnsi="Times New Roman" w:cs="Times New Roman"/>
          <w:color w:val="auto"/>
          <w:sz w:val="32"/>
          <w:szCs w:val="32"/>
          <w:lang w:val="en-GB"/>
        </w:rPr>
      </w:pPr>
      <w:r w:rsidRPr="00783CC6">
        <w:rPr>
          <w:rFonts w:ascii="Times New Roman" w:eastAsia="Times New Roman" w:hAnsi="Times New Roman" w:cs="Times New Roman"/>
          <w:b/>
          <w:color w:val="auto"/>
          <w:sz w:val="32"/>
          <w:szCs w:val="32"/>
          <w:lang w:val="en-GB"/>
        </w:rPr>
        <w:t>IV-</w:t>
      </w:r>
      <w:r w:rsidRPr="00783CC6">
        <w:rPr>
          <w:rFonts w:ascii="Times New Roman" w:eastAsia="Times New Roman" w:hAnsi="Times New Roman" w:cs="Times New Roman"/>
          <w:color w:val="auto"/>
          <w:sz w:val="32"/>
          <w:szCs w:val="32"/>
          <w:lang w:val="en-GB"/>
        </w:rPr>
        <w:t xml:space="preserve"> </w:t>
      </w:r>
      <w:r w:rsidR="009F38EA" w:rsidRPr="00783CC6">
        <w:rPr>
          <w:rFonts w:ascii="Times New Roman" w:eastAsia="Times New Roman" w:hAnsi="Times New Roman" w:cs="Times New Roman"/>
          <w:color w:val="auto"/>
          <w:sz w:val="32"/>
          <w:szCs w:val="32"/>
          <w:lang w:val="en-GB"/>
        </w:rPr>
        <w:t>Supplemental Environmental Impact Assessment Report</w:t>
      </w:r>
      <w:r w:rsidRPr="00783CC6">
        <w:rPr>
          <w:rFonts w:ascii="Times New Roman" w:eastAsia="Times New Roman" w:hAnsi="Times New Roman" w:cs="Times New Roman"/>
          <w:color w:val="auto"/>
          <w:sz w:val="32"/>
          <w:szCs w:val="32"/>
          <w:lang w:val="en-GB"/>
        </w:rPr>
        <w:t xml:space="preserve"> – </w:t>
      </w:r>
      <w:r w:rsidR="00DB2D82" w:rsidRPr="00783CC6">
        <w:rPr>
          <w:rFonts w:ascii="Times New Roman" w:eastAsia="Times New Roman" w:hAnsi="Times New Roman" w:cs="Times New Roman"/>
          <w:color w:val="auto"/>
          <w:sz w:val="32"/>
          <w:szCs w:val="32"/>
          <w:lang w:val="en-GB"/>
        </w:rPr>
        <w:t>Footnote</w:t>
      </w:r>
      <w:r w:rsidRPr="00783CC6">
        <w:rPr>
          <w:rFonts w:ascii="Times New Roman" w:eastAsia="Times New Roman" w:hAnsi="Times New Roman" w:cs="Times New Roman"/>
          <w:color w:val="auto"/>
          <w:sz w:val="32"/>
          <w:szCs w:val="32"/>
          <w:lang w:val="en-GB"/>
        </w:rPr>
        <w:t xml:space="preserve"> 13.</w:t>
      </w:r>
    </w:p>
    <w:p w:rsidR="008341CF" w:rsidRPr="00783CC6" w:rsidRDefault="008341CF" w:rsidP="00B12C6D">
      <w:pPr>
        <w:pStyle w:val="Normal1"/>
        <w:spacing w:line="276" w:lineRule="auto"/>
        <w:rPr>
          <w:rFonts w:ascii="Times New Roman" w:eastAsia="Times New Roman" w:hAnsi="Times New Roman" w:cs="Times New Roman"/>
          <w:color w:val="auto"/>
          <w:sz w:val="32"/>
          <w:szCs w:val="32"/>
          <w:lang w:val="en-GB"/>
        </w:rPr>
      </w:pPr>
    </w:p>
    <w:p w:rsidR="008341CF" w:rsidRPr="00783CC6" w:rsidRDefault="008341CF" w:rsidP="008341CF">
      <w:pPr>
        <w:pStyle w:val="Normal1"/>
        <w:spacing w:line="276" w:lineRule="auto"/>
        <w:rPr>
          <w:rFonts w:ascii="Times New Roman" w:eastAsia="Times New Roman" w:hAnsi="Times New Roman" w:cs="Times New Roman"/>
          <w:color w:val="auto"/>
          <w:sz w:val="32"/>
          <w:szCs w:val="32"/>
          <w:lang w:val="en-GB"/>
        </w:rPr>
      </w:pPr>
      <w:r w:rsidRPr="00783CC6">
        <w:rPr>
          <w:rFonts w:ascii="Times New Roman" w:eastAsia="Times New Roman" w:hAnsi="Times New Roman" w:cs="Times New Roman"/>
          <w:b/>
          <w:color w:val="auto"/>
          <w:sz w:val="32"/>
          <w:szCs w:val="32"/>
          <w:lang w:val="en-GB"/>
        </w:rPr>
        <w:t>V-</w:t>
      </w:r>
      <w:r w:rsidRPr="00783CC6">
        <w:rPr>
          <w:rFonts w:ascii="Times New Roman" w:eastAsia="Times New Roman" w:hAnsi="Times New Roman" w:cs="Times New Roman"/>
          <w:color w:val="auto"/>
          <w:sz w:val="32"/>
          <w:szCs w:val="32"/>
          <w:lang w:val="en-GB"/>
        </w:rPr>
        <w:t xml:space="preserve"> Both</w:t>
      </w:r>
      <w:r w:rsidR="00DB2D82" w:rsidRPr="00783CC6">
        <w:rPr>
          <w:rFonts w:ascii="Times New Roman" w:eastAsia="Times New Roman" w:hAnsi="Times New Roman" w:cs="Times New Roman"/>
          <w:color w:val="auto"/>
          <w:sz w:val="32"/>
          <w:szCs w:val="32"/>
          <w:lang w:val="en-GB"/>
        </w:rPr>
        <w:t xml:space="preserve"> </w:t>
      </w:r>
      <w:r w:rsidRPr="00783CC6">
        <w:rPr>
          <w:rFonts w:ascii="Times New Roman" w:eastAsia="Times New Roman" w:hAnsi="Times New Roman" w:cs="Times New Roman"/>
          <w:color w:val="auto"/>
          <w:sz w:val="32"/>
          <w:szCs w:val="32"/>
          <w:lang w:val="en-GB"/>
        </w:rPr>
        <w:t xml:space="preserve">ENDS </w:t>
      </w:r>
      <w:r w:rsidR="00DB2D82" w:rsidRPr="00783CC6">
        <w:rPr>
          <w:rFonts w:ascii="Times New Roman" w:eastAsia="Times New Roman" w:hAnsi="Times New Roman" w:cs="Times New Roman"/>
          <w:color w:val="auto"/>
          <w:sz w:val="32"/>
          <w:szCs w:val="32"/>
          <w:lang w:val="en-GB"/>
        </w:rPr>
        <w:t xml:space="preserve">Report </w:t>
      </w:r>
      <w:r w:rsidR="00AC7533" w:rsidRPr="00783CC6">
        <w:rPr>
          <w:rFonts w:ascii="Times New Roman" w:eastAsia="Times New Roman" w:hAnsi="Times New Roman" w:cs="Times New Roman"/>
          <w:color w:val="auto"/>
          <w:sz w:val="32"/>
          <w:szCs w:val="32"/>
          <w:lang w:val="en-GB"/>
        </w:rPr>
        <w:t>“</w:t>
      </w:r>
      <w:r w:rsidR="00AC7533" w:rsidRPr="008420DC">
        <w:rPr>
          <w:rFonts w:ascii="Times New Roman" w:eastAsia="Times New Roman" w:hAnsi="Times New Roman" w:cs="Times New Roman"/>
          <w:color w:val="auto"/>
          <w:sz w:val="32"/>
          <w:szCs w:val="32"/>
        </w:rPr>
        <w:t xml:space="preserve">Revisão das atividades de </w:t>
      </w:r>
      <w:r w:rsidR="008420DC" w:rsidRPr="008420DC">
        <w:rPr>
          <w:rFonts w:ascii="Times New Roman" w:eastAsia="Times New Roman" w:hAnsi="Times New Roman" w:cs="Times New Roman"/>
          <w:color w:val="auto"/>
          <w:sz w:val="32"/>
          <w:szCs w:val="32"/>
        </w:rPr>
        <w:t>dragagem</w:t>
      </w:r>
      <w:r w:rsidR="00AC7533" w:rsidRPr="00783CC6">
        <w:rPr>
          <w:rFonts w:ascii="Times New Roman" w:eastAsia="Times New Roman" w:hAnsi="Times New Roman" w:cs="Times New Roman"/>
          <w:color w:val="auto"/>
          <w:sz w:val="32"/>
          <w:szCs w:val="32"/>
          <w:lang w:val="en-GB"/>
        </w:rPr>
        <w:t xml:space="preserve"> ...” </w:t>
      </w:r>
      <w:r w:rsidRPr="00783CC6">
        <w:rPr>
          <w:rFonts w:ascii="Times New Roman" w:eastAsia="Times New Roman" w:hAnsi="Times New Roman" w:cs="Times New Roman"/>
          <w:color w:val="auto"/>
          <w:sz w:val="32"/>
          <w:szCs w:val="32"/>
          <w:lang w:val="en-GB"/>
        </w:rPr>
        <w:t xml:space="preserve">– </w:t>
      </w:r>
      <w:r w:rsidR="00DB2D82" w:rsidRPr="00783CC6">
        <w:rPr>
          <w:rFonts w:ascii="Times New Roman" w:eastAsia="Times New Roman" w:hAnsi="Times New Roman" w:cs="Times New Roman"/>
          <w:color w:val="auto"/>
          <w:sz w:val="32"/>
          <w:szCs w:val="32"/>
          <w:lang w:val="en-GB"/>
        </w:rPr>
        <w:t>Footnote</w:t>
      </w:r>
      <w:r w:rsidRPr="00783CC6">
        <w:rPr>
          <w:rFonts w:ascii="Times New Roman" w:eastAsia="Times New Roman" w:hAnsi="Times New Roman" w:cs="Times New Roman"/>
          <w:color w:val="auto"/>
          <w:sz w:val="32"/>
          <w:szCs w:val="32"/>
          <w:lang w:val="en-GB"/>
        </w:rPr>
        <w:t xml:space="preserve"> 15.</w:t>
      </w: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r w:rsidRPr="00783CC6">
        <w:rPr>
          <w:rFonts w:ascii="Times New Roman" w:eastAsia="Times New Roman" w:hAnsi="Times New Roman" w:cs="Times New Roman"/>
          <w:b/>
          <w:color w:val="auto"/>
          <w:sz w:val="32"/>
          <w:szCs w:val="32"/>
          <w:lang w:val="en-GB"/>
        </w:rPr>
        <w:t>V</w:t>
      </w:r>
      <w:r w:rsidR="008341CF" w:rsidRPr="00783CC6">
        <w:rPr>
          <w:rFonts w:ascii="Times New Roman" w:eastAsia="Times New Roman" w:hAnsi="Times New Roman" w:cs="Times New Roman"/>
          <w:b/>
          <w:color w:val="auto"/>
          <w:sz w:val="32"/>
          <w:szCs w:val="32"/>
          <w:lang w:val="en-GB"/>
        </w:rPr>
        <w:t>I</w:t>
      </w:r>
      <w:r w:rsidR="00CE4413" w:rsidRPr="00783CC6">
        <w:rPr>
          <w:rFonts w:ascii="Times New Roman" w:eastAsia="Times New Roman" w:hAnsi="Times New Roman" w:cs="Times New Roman"/>
          <w:b/>
          <w:color w:val="auto"/>
          <w:sz w:val="32"/>
          <w:szCs w:val="32"/>
          <w:lang w:val="en-GB"/>
        </w:rPr>
        <w:t xml:space="preserve"> –</w:t>
      </w:r>
      <w:r w:rsidR="00CE4413" w:rsidRPr="00783CC6">
        <w:rPr>
          <w:rFonts w:ascii="Times New Roman" w:eastAsia="Times New Roman" w:hAnsi="Times New Roman" w:cs="Times New Roman"/>
          <w:color w:val="auto"/>
          <w:sz w:val="32"/>
          <w:szCs w:val="32"/>
          <w:lang w:val="en-GB"/>
        </w:rPr>
        <w:t xml:space="preserve"> Communication efforts among </w:t>
      </w:r>
      <w:r w:rsidRPr="00783CC6">
        <w:rPr>
          <w:rFonts w:ascii="Times New Roman" w:eastAsia="Times New Roman" w:hAnsi="Times New Roman" w:cs="Times New Roman"/>
          <w:color w:val="auto"/>
          <w:sz w:val="32"/>
          <w:szCs w:val="32"/>
          <w:lang w:val="en-GB"/>
        </w:rPr>
        <w:t xml:space="preserve">Both ENDS </w:t>
      </w:r>
      <w:r w:rsidR="00CE4413" w:rsidRPr="00783CC6">
        <w:rPr>
          <w:rFonts w:ascii="Times New Roman" w:eastAsia="Times New Roman" w:hAnsi="Times New Roman" w:cs="Times New Roman"/>
          <w:color w:val="auto"/>
          <w:sz w:val="32"/>
          <w:szCs w:val="32"/>
          <w:lang w:val="en-GB"/>
        </w:rPr>
        <w:t>and</w:t>
      </w:r>
      <w:r w:rsidRPr="00783CC6">
        <w:rPr>
          <w:rFonts w:ascii="Times New Roman" w:eastAsia="Times New Roman" w:hAnsi="Times New Roman" w:cs="Times New Roman"/>
          <w:color w:val="auto"/>
          <w:sz w:val="32"/>
          <w:szCs w:val="32"/>
          <w:lang w:val="en-GB"/>
        </w:rPr>
        <w:t xml:space="preserve"> Van Oord </w:t>
      </w:r>
      <w:r w:rsidR="00CE4413" w:rsidRPr="00783CC6">
        <w:rPr>
          <w:rFonts w:ascii="Times New Roman" w:eastAsia="Times New Roman" w:hAnsi="Times New Roman" w:cs="Times New Roman"/>
          <w:color w:val="auto"/>
          <w:sz w:val="32"/>
          <w:szCs w:val="32"/>
          <w:lang w:val="en-GB"/>
        </w:rPr>
        <w:t>and</w:t>
      </w:r>
      <w:r w:rsidRPr="00783CC6">
        <w:rPr>
          <w:rFonts w:ascii="Times New Roman" w:eastAsia="Times New Roman" w:hAnsi="Times New Roman" w:cs="Times New Roman"/>
          <w:color w:val="auto"/>
          <w:sz w:val="32"/>
          <w:szCs w:val="32"/>
          <w:lang w:val="en-GB"/>
        </w:rPr>
        <w:t xml:space="preserve"> Atradius (correspond</w:t>
      </w:r>
      <w:r w:rsidR="00CE4413" w:rsidRPr="00783CC6">
        <w:rPr>
          <w:rFonts w:ascii="Times New Roman" w:eastAsia="Times New Roman" w:hAnsi="Times New Roman" w:cs="Times New Roman"/>
          <w:color w:val="auto"/>
          <w:sz w:val="32"/>
          <w:szCs w:val="32"/>
          <w:lang w:val="en-GB"/>
        </w:rPr>
        <w:t>ence</w:t>
      </w:r>
      <w:r w:rsidRPr="00783CC6">
        <w:rPr>
          <w:rFonts w:ascii="Times New Roman" w:eastAsia="Times New Roman" w:hAnsi="Times New Roman" w:cs="Times New Roman"/>
          <w:color w:val="auto"/>
          <w:sz w:val="32"/>
          <w:szCs w:val="32"/>
          <w:lang w:val="en-GB"/>
        </w:rPr>
        <w:t>).</w:t>
      </w: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r w:rsidRPr="00783CC6">
        <w:rPr>
          <w:rFonts w:ascii="Times New Roman" w:eastAsia="Times New Roman" w:hAnsi="Times New Roman" w:cs="Times New Roman"/>
          <w:b/>
          <w:color w:val="auto"/>
          <w:sz w:val="32"/>
          <w:szCs w:val="32"/>
          <w:lang w:val="en-GB"/>
        </w:rPr>
        <w:t>VII</w:t>
      </w:r>
      <w:r w:rsidR="00CE4413" w:rsidRPr="00783CC6">
        <w:rPr>
          <w:rFonts w:ascii="Times New Roman" w:eastAsia="Times New Roman" w:hAnsi="Times New Roman" w:cs="Times New Roman"/>
          <w:b/>
          <w:color w:val="auto"/>
          <w:sz w:val="32"/>
          <w:szCs w:val="32"/>
          <w:lang w:val="en-GB"/>
        </w:rPr>
        <w:t xml:space="preserve"> –</w:t>
      </w:r>
      <w:r w:rsidRPr="00783CC6">
        <w:rPr>
          <w:rFonts w:ascii="Times New Roman" w:eastAsia="Times New Roman" w:hAnsi="Times New Roman" w:cs="Times New Roman"/>
          <w:color w:val="auto"/>
          <w:sz w:val="32"/>
          <w:szCs w:val="32"/>
          <w:lang w:val="en-GB"/>
        </w:rPr>
        <w:t xml:space="preserve"> T</w:t>
      </w:r>
      <w:r w:rsidR="00CE4413" w:rsidRPr="00783CC6">
        <w:rPr>
          <w:rFonts w:ascii="Times New Roman" w:eastAsia="Times New Roman" w:hAnsi="Times New Roman" w:cs="Times New Roman"/>
          <w:color w:val="auto"/>
          <w:sz w:val="32"/>
          <w:szCs w:val="32"/>
          <w:lang w:val="en-GB"/>
        </w:rPr>
        <w:t xml:space="preserve">echnical Paper </w:t>
      </w:r>
      <w:r w:rsidR="00553F1E" w:rsidRPr="00783CC6">
        <w:rPr>
          <w:rFonts w:ascii="Times New Roman" w:eastAsia="Times New Roman" w:hAnsi="Times New Roman" w:cs="Times New Roman"/>
          <w:color w:val="auto"/>
          <w:sz w:val="32"/>
          <w:szCs w:val="32"/>
          <w:lang w:val="en-GB"/>
        </w:rPr>
        <w:t>“</w:t>
      </w:r>
      <w:r w:rsidR="00553F1E" w:rsidRPr="008420DC">
        <w:rPr>
          <w:rFonts w:ascii="Times New Roman" w:eastAsia="Times New Roman" w:hAnsi="Times New Roman" w:cs="Times New Roman"/>
          <w:color w:val="auto"/>
          <w:sz w:val="32"/>
          <w:szCs w:val="32"/>
        </w:rPr>
        <w:t xml:space="preserve">Efeitos da dragagem e </w:t>
      </w:r>
      <w:r w:rsidR="00BE56D5" w:rsidRPr="008420DC">
        <w:rPr>
          <w:rFonts w:ascii="Times New Roman" w:eastAsia="Times New Roman" w:hAnsi="Times New Roman" w:cs="Times New Roman"/>
          <w:color w:val="auto"/>
          <w:sz w:val="32"/>
          <w:szCs w:val="32"/>
        </w:rPr>
        <w:t xml:space="preserve">derrocagem </w:t>
      </w:r>
      <w:r w:rsidR="00553F1E" w:rsidRPr="008420DC">
        <w:rPr>
          <w:rFonts w:ascii="Times New Roman" w:eastAsia="Times New Roman" w:hAnsi="Times New Roman" w:cs="Times New Roman"/>
          <w:color w:val="auto"/>
          <w:sz w:val="32"/>
          <w:szCs w:val="32"/>
        </w:rPr>
        <w:t>no Complexo Industrial Portuário (CIPS) em Pernambuco</w:t>
      </w:r>
      <w:r w:rsidR="00553F1E" w:rsidRPr="00783CC6">
        <w:rPr>
          <w:rFonts w:ascii="Times New Roman" w:eastAsia="Times New Roman" w:hAnsi="Times New Roman" w:cs="Times New Roman"/>
          <w:color w:val="auto"/>
          <w:sz w:val="32"/>
          <w:szCs w:val="32"/>
          <w:lang w:val="en-GB"/>
        </w:rPr>
        <w:t xml:space="preserve">” - </w:t>
      </w:r>
      <w:r w:rsidRPr="00783CC6">
        <w:rPr>
          <w:rFonts w:ascii="Times New Roman" w:eastAsia="Times New Roman" w:hAnsi="Times New Roman" w:cs="Times New Roman"/>
          <w:color w:val="auto"/>
          <w:sz w:val="32"/>
          <w:szCs w:val="32"/>
          <w:lang w:val="en-GB"/>
        </w:rPr>
        <w:t xml:space="preserve"> </w:t>
      </w:r>
      <w:r w:rsidR="00DB2D82" w:rsidRPr="00783CC6">
        <w:rPr>
          <w:rFonts w:ascii="Times New Roman" w:eastAsia="Times New Roman" w:hAnsi="Times New Roman" w:cs="Times New Roman"/>
          <w:color w:val="auto"/>
          <w:sz w:val="32"/>
          <w:szCs w:val="32"/>
          <w:lang w:val="en-GB"/>
        </w:rPr>
        <w:t>Footnote</w:t>
      </w:r>
      <w:r w:rsidRPr="00783CC6">
        <w:rPr>
          <w:rFonts w:ascii="Times New Roman" w:eastAsia="Times New Roman" w:hAnsi="Times New Roman" w:cs="Times New Roman"/>
          <w:color w:val="auto"/>
          <w:sz w:val="32"/>
          <w:szCs w:val="32"/>
          <w:lang w:val="en-GB"/>
        </w:rPr>
        <w:t xml:space="preserve"> </w:t>
      </w:r>
      <w:r w:rsidR="00553F1E" w:rsidRPr="00783CC6">
        <w:rPr>
          <w:rFonts w:ascii="Times New Roman" w:eastAsia="Times New Roman" w:hAnsi="Times New Roman" w:cs="Times New Roman"/>
          <w:color w:val="auto"/>
          <w:sz w:val="32"/>
          <w:szCs w:val="32"/>
          <w:lang w:val="en-GB"/>
        </w:rPr>
        <w:t>17.</w:t>
      </w: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r w:rsidRPr="00783CC6">
        <w:rPr>
          <w:rFonts w:ascii="Times New Roman" w:eastAsia="Times New Roman" w:hAnsi="Times New Roman" w:cs="Times New Roman"/>
          <w:b/>
          <w:color w:val="auto"/>
          <w:sz w:val="32"/>
          <w:szCs w:val="32"/>
          <w:lang w:val="en-GB"/>
        </w:rPr>
        <w:t>VIII</w:t>
      </w:r>
      <w:r w:rsidR="00CE4413" w:rsidRPr="00783CC6">
        <w:rPr>
          <w:rFonts w:ascii="Times New Roman" w:eastAsia="Times New Roman" w:hAnsi="Times New Roman" w:cs="Times New Roman"/>
          <w:b/>
          <w:color w:val="auto"/>
          <w:sz w:val="32"/>
          <w:szCs w:val="32"/>
          <w:lang w:val="en-GB"/>
        </w:rPr>
        <w:t xml:space="preserve"> –</w:t>
      </w:r>
      <w:r w:rsidR="00CE4413" w:rsidRPr="00783CC6">
        <w:rPr>
          <w:rFonts w:ascii="Times New Roman" w:eastAsia="Times New Roman" w:hAnsi="Times New Roman" w:cs="Times New Roman"/>
          <w:color w:val="auto"/>
          <w:sz w:val="32"/>
          <w:szCs w:val="32"/>
          <w:lang w:val="en-GB"/>
        </w:rPr>
        <w:t xml:space="preserve"> Socio-economic diagnosis of small-scale fishing on the coast of </w:t>
      </w:r>
      <w:r w:rsidR="00553F1E" w:rsidRPr="00783CC6">
        <w:rPr>
          <w:rFonts w:ascii="Times New Roman" w:eastAsia="Times New Roman" w:hAnsi="Times New Roman" w:cs="Times New Roman"/>
          <w:color w:val="auto"/>
          <w:sz w:val="32"/>
          <w:szCs w:val="32"/>
          <w:lang w:val="en-GB"/>
        </w:rPr>
        <w:t>Pernambuco</w:t>
      </w:r>
      <w:r w:rsidR="00AC7533" w:rsidRPr="00783CC6">
        <w:rPr>
          <w:rFonts w:ascii="Times New Roman" w:eastAsia="Times New Roman" w:hAnsi="Times New Roman" w:cs="Times New Roman"/>
          <w:color w:val="auto"/>
          <w:sz w:val="32"/>
          <w:szCs w:val="32"/>
          <w:lang w:val="en-GB"/>
        </w:rPr>
        <w:t>/Instituto Oceanário/DPA/UFRPE</w:t>
      </w:r>
      <w:r w:rsidR="00553F1E" w:rsidRPr="00783CC6">
        <w:rPr>
          <w:rFonts w:ascii="Times New Roman" w:eastAsia="Times New Roman" w:hAnsi="Times New Roman" w:cs="Times New Roman"/>
          <w:color w:val="auto"/>
          <w:sz w:val="32"/>
          <w:szCs w:val="32"/>
          <w:lang w:val="en-GB"/>
        </w:rPr>
        <w:t xml:space="preserve"> </w:t>
      </w:r>
      <w:r w:rsidRPr="00783CC6">
        <w:rPr>
          <w:rFonts w:ascii="Times New Roman" w:eastAsia="Times New Roman" w:hAnsi="Times New Roman" w:cs="Times New Roman"/>
          <w:color w:val="auto"/>
          <w:sz w:val="32"/>
          <w:szCs w:val="32"/>
          <w:lang w:val="en-GB"/>
        </w:rPr>
        <w:t xml:space="preserve">- </w:t>
      </w:r>
      <w:r w:rsidR="00DB2D82" w:rsidRPr="00783CC6">
        <w:rPr>
          <w:rFonts w:ascii="Times New Roman" w:eastAsia="Times New Roman" w:hAnsi="Times New Roman" w:cs="Times New Roman"/>
          <w:color w:val="auto"/>
          <w:sz w:val="32"/>
          <w:szCs w:val="32"/>
          <w:lang w:val="en-GB"/>
        </w:rPr>
        <w:t>Footnote</w:t>
      </w:r>
      <w:r w:rsidRPr="00783CC6">
        <w:rPr>
          <w:rFonts w:ascii="Times New Roman" w:eastAsia="Times New Roman" w:hAnsi="Times New Roman" w:cs="Times New Roman"/>
          <w:color w:val="auto"/>
          <w:sz w:val="32"/>
          <w:szCs w:val="32"/>
          <w:lang w:val="en-GB"/>
        </w:rPr>
        <w:t xml:space="preserve"> </w:t>
      </w:r>
      <w:r w:rsidR="00553F1E" w:rsidRPr="00783CC6">
        <w:rPr>
          <w:rFonts w:ascii="Times New Roman" w:eastAsia="Times New Roman" w:hAnsi="Times New Roman" w:cs="Times New Roman"/>
          <w:color w:val="auto"/>
          <w:sz w:val="32"/>
          <w:szCs w:val="32"/>
          <w:lang w:val="en-GB"/>
        </w:rPr>
        <w:t>20.</w:t>
      </w: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r w:rsidRPr="00783CC6">
        <w:rPr>
          <w:rFonts w:ascii="Times New Roman" w:eastAsia="Times New Roman" w:hAnsi="Times New Roman" w:cs="Times New Roman"/>
          <w:b/>
          <w:color w:val="auto"/>
          <w:sz w:val="32"/>
          <w:szCs w:val="32"/>
          <w:lang w:val="en-GB"/>
        </w:rPr>
        <w:t>IX</w:t>
      </w:r>
      <w:r w:rsidR="00CE4413" w:rsidRPr="00783CC6">
        <w:rPr>
          <w:rFonts w:ascii="Times New Roman" w:eastAsia="Times New Roman" w:hAnsi="Times New Roman" w:cs="Times New Roman"/>
          <w:b/>
          <w:color w:val="auto"/>
          <w:sz w:val="32"/>
          <w:szCs w:val="32"/>
          <w:lang w:val="en-GB"/>
        </w:rPr>
        <w:t xml:space="preserve"> –</w:t>
      </w:r>
      <w:r w:rsidRPr="00783CC6">
        <w:rPr>
          <w:rFonts w:ascii="Times New Roman" w:eastAsia="Times New Roman" w:hAnsi="Times New Roman" w:cs="Times New Roman"/>
          <w:color w:val="auto"/>
          <w:sz w:val="32"/>
          <w:szCs w:val="32"/>
          <w:lang w:val="en-GB"/>
        </w:rPr>
        <w:t xml:space="preserve"> V</w:t>
      </w:r>
      <w:r w:rsidR="00CE4413" w:rsidRPr="00783CC6">
        <w:rPr>
          <w:rFonts w:ascii="Times New Roman" w:eastAsia="Times New Roman" w:hAnsi="Times New Roman" w:cs="Times New Roman"/>
          <w:color w:val="auto"/>
          <w:sz w:val="32"/>
          <w:szCs w:val="32"/>
          <w:lang w:val="en-GB"/>
        </w:rPr>
        <w:t xml:space="preserve">ideos </w:t>
      </w:r>
      <w:r w:rsidR="00BE56D5" w:rsidRPr="00783CC6">
        <w:rPr>
          <w:rFonts w:ascii="Times New Roman" w:eastAsia="Times New Roman" w:hAnsi="Times New Roman" w:cs="Times New Roman"/>
          <w:color w:val="auto"/>
          <w:sz w:val="32"/>
          <w:szCs w:val="32"/>
          <w:lang w:val="en-GB"/>
        </w:rPr>
        <w:t>containing</w:t>
      </w:r>
      <w:r w:rsidR="00CE4413" w:rsidRPr="00783CC6">
        <w:rPr>
          <w:rFonts w:ascii="Times New Roman" w:eastAsia="Times New Roman" w:hAnsi="Times New Roman" w:cs="Times New Roman"/>
          <w:color w:val="auto"/>
          <w:sz w:val="32"/>
          <w:szCs w:val="32"/>
          <w:lang w:val="en-GB"/>
        </w:rPr>
        <w:t xml:space="preserve"> </w:t>
      </w:r>
      <w:r w:rsidR="00362A4F">
        <w:rPr>
          <w:rFonts w:ascii="Times New Roman" w:eastAsia="Times New Roman" w:hAnsi="Times New Roman" w:cs="Times New Roman"/>
          <w:color w:val="auto"/>
          <w:sz w:val="32"/>
          <w:szCs w:val="32"/>
          <w:lang w:val="en-GB"/>
        </w:rPr>
        <w:t>testimonie</w:t>
      </w:r>
      <w:r w:rsidR="00CE4413" w:rsidRPr="00783CC6">
        <w:rPr>
          <w:rFonts w:ascii="Times New Roman" w:eastAsia="Times New Roman" w:hAnsi="Times New Roman" w:cs="Times New Roman"/>
          <w:color w:val="auto"/>
          <w:sz w:val="32"/>
          <w:szCs w:val="32"/>
          <w:lang w:val="en-GB"/>
        </w:rPr>
        <w:t xml:space="preserve">s </w:t>
      </w:r>
      <w:r w:rsidR="00BE56D5" w:rsidRPr="00783CC6">
        <w:rPr>
          <w:rFonts w:ascii="Times New Roman" w:eastAsia="Times New Roman" w:hAnsi="Times New Roman" w:cs="Times New Roman"/>
          <w:color w:val="auto"/>
          <w:sz w:val="32"/>
          <w:szCs w:val="32"/>
          <w:lang w:val="en-GB"/>
        </w:rPr>
        <w:t xml:space="preserve">given </w:t>
      </w:r>
      <w:r w:rsidR="00CE4413" w:rsidRPr="00783CC6">
        <w:rPr>
          <w:rFonts w:ascii="Times New Roman" w:eastAsia="Times New Roman" w:hAnsi="Times New Roman" w:cs="Times New Roman"/>
          <w:color w:val="auto"/>
          <w:sz w:val="32"/>
          <w:szCs w:val="32"/>
          <w:lang w:val="en-GB"/>
        </w:rPr>
        <w:t xml:space="preserve">by fishermen and </w:t>
      </w:r>
      <w:r w:rsidR="00CF5A84" w:rsidRPr="00783CC6">
        <w:rPr>
          <w:rFonts w:ascii="Times New Roman" w:eastAsia="Times New Roman" w:hAnsi="Times New Roman" w:cs="Times New Roman"/>
          <w:color w:val="auto"/>
          <w:sz w:val="32"/>
          <w:szCs w:val="32"/>
          <w:lang w:val="en-GB"/>
        </w:rPr>
        <w:t>shellfish gatherers</w:t>
      </w:r>
      <w:r w:rsidR="00553F1E" w:rsidRPr="00783CC6">
        <w:rPr>
          <w:rFonts w:ascii="Times New Roman" w:eastAsia="Times New Roman" w:hAnsi="Times New Roman" w:cs="Times New Roman"/>
          <w:color w:val="auto"/>
          <w:sz w:val="32"/>
          <w:szCs w:val="32"/>
          <w:lang w:val="en-GB"/>
        </w:rPr>
        <w:t>.</w:t>
      </w: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p>
    <w:p w:rsidR="00B12C6D" w:rsidRPr="00783CC6" w:rsidRDefault="00B12C6D" w:rsidP="00B12C6D">
      <w:pPr>
        <w:pStyle w:val="Normal1"/>
        <w:spacing w:line="276" w:lineRule="auto"/>
        <w:rPr>
          <w:rFonts w:ascii="Times New Roman" w:eastAsia="Times New Roman" w:hAnsi="Times New Roman" w:cs="Times New Roman"/>
          <w:color w:val="auto"/>
          <w:sz w:val="32"/>
          <w:szCs w:val="32"/>
          <w:lang w:val="en-GB"/>
        </w:rPr>
      </w:pPr>
      <w:r w:rsidRPr="00783CC6">
        <w:rPr>
          <w:rFonts w:ascii="Times New Roman" w:eastAsia="Times New Roman" w:hAnsi="Times New Roman" w:cs="Times New Roman"/>
          <w:b/>
          <w:color w:val="auto"/>
          <w:sz w:val="32"/>
          <w:szCs w:val="32"/>
          <w:lang w:val="en-GB"/>
        </w:rPr>
        <w:t>X</w:t>
      </w:r>
      <w:r w:rsidR="00CE4413" w:rsidRPr="00783CC6">
        <w:rPr>
          <w:rFonts w:ascii="Times New Roman" w:eastAsia="Times New Roman" w:hAnsi="Times New Roman" w:cs="Times New Roman"/>
          <w:b/>
          <w:color w:val="auto"/>
          <w:sz w:val="32"/>
          <w:szCs w:val="32"/>
          <w:lang w:val="en-GB"/>
        </w:rPr>
        <w:t xml:space="preserve"> –</w:t>
      </w:r>
      <w:r w:rsidRPr="00783CC6">
        <w:rPr>
          <w:rFonts w:ascii="Times New Roman" w:eastAsia="Times New Roman" w:hAnsi="Times New Roman" w:cs="Times New Roman"/>
          <w:color w:val="auto"/>
          <w:sz w:val="32"/>
          <w:szCs w:val="32"/>
          <w:lang w:val="en-GB"/>
        </w:rPr>
        <w:t xml:space="preserve"> </w:t>
      </w:r>
      <w:r w:rsidR="00CE4413" w:rsidRPr="00783CC6">
        <w:rPr>
          <w:rFonts w:ascii="Times New Roman" w:eastAsia="Times New Roman" w:hAnsi="Times New Roman" w:cs="Times New Roman"/>
          <w:color w:val="auto"/>
          <w:sz w:val="32"/>
          <w:szCs w:val="32"/>
          <w:lang w:val="en-GB"/>
        </w:rPr>
        <w:t xml:space="preserve">Complaint from the </w:t>
      </w:r>
      <w:r w:rsidR="00AC7533" w:rsidRPr="00783CC6">
        <w:rPr>
          <w:rFonts w:ascii="Times New Roman" w:eastAsia="Times New Roman" w:hAnsi="Times New Roman" w:cs="Times New Roman"/>
          <w:color w:val="auto"/>
          <w:sz w:val="32"/>
          <w:szCs w:val="32"/>
          <w:lang w:val="en-GB"/>
        </w:rPr>
        <w:t xml:space="preserve">Z8 </w:t>
      </w:r>
      <w:r w:rsidR="00D6462E" w:rsidRPr="00783CC6">
        <w:rPr>
          <w:rFonts w:ascii="Times New Roman" w:eastAsia="Times New Roman" w:hAnsi="Times New Roman" w:cs="Times New Roman"/>
          <w:color w:val="auto"/>
          <w:sz w:val="32"/>
          <w:szCs w:val="32"/>
          <w:lang w:val="en-GB"/>
        </w:rPr>
        <w:t xml:space="preserve">Fishing Colony </w:t>
      </w:r>
      <w:r w:rsidR="00AC7533" w:rsidRPr="00783CC6">
        <w:rPr>
          <w:rFonts w:ascii="Times New Roman" w:eastAsia="Times New Roman" w:hAnsi="Times New Roman" w:cs="Times New Roman"/>
          <w:color w:val="auto"/>
          <w:sz w:val="32"/>
          <w:szCs w:val="32"/>
          <w:lang w:val="en-GB"/>
        </w:rPr>
        <w:t xml:space="preserve">- </w:t>
      </w:r>
      <w:r w:rsidR="00DB2D82" w:rsidRPr="00783CC6">
        <w:rPr>
          <w:rFonts w:ascii="Times New Roman" w:eastAsia="Times New Roman" w:hAnsi="Times New Roman" w:cs="Times New Roman"/>
          <w:color w:val="auto"/>
          <w:sz w:val="32"/>
          <w:szCs w:val="32"/>
          <w:lang w:val="en-GB"/>
        </w:rPr>
        <w:t>Footnote</w:t>
      </w:r>
      <w:r w:rsidRPr="00783CC6">
        <w:rPr>
          <w:rFonts w:ascii="Times New Roman" w:eastAsia="Times New Roman" w:hAnsi="Times New Roman" w:cs="Times New Roman"/>
          <w:color w:val="auto"/>
          <w:sz w:val="32"/>
          <w:szCs w:val="32"/>
          <w:lang w:val="en-GB"/>
        </w:rPr>
        <w:t xml:space="preserve"> </w:t>
      </w:r>
      <w:r w:rsidR="00553F1E" w:rsidRPr="00783CC6">
        <w:rPr>
          <w:rFonts w:ascii="Times New Roman" w:eastAsia="Times New Roman" w:hAnsi="Times New Roman" w:cs="Times New Roman"/>
          <w:color w:val="auto"/>
          <w:sz w:val="32"/>
          <w:szCs w:val="32"/>
          <w:lang w:val="en-GB"/>
        </w:rPr>
        <w:t>26.</w:t>
      </w:r>
    </w:p>
    <w:p w:rsidR="00AC7533" w:rsidRPr="00783CC6" w:rsidRDefault="00AC7533" w:rsidP="00B12C6D">
      <w:pPr>
        <w:pStyle w:val="Normal1"/>
        <w:spacing w:line="276" w:lineRule="auto"/>
        <w:rPr>
          <w:rFonts w:ascii="Times New Roman" w:eastAsia="Times New Roman" w:hAnsi="Times New Roman" w:cs="Times New Roman"/>
          <w:color w:val="auto"/>
          <w:sz w:val="32"/>
          <w:szCs w:val="32"/>
          <w:lang w:val="en-GB"/>
        </w:rPr>
      </w:pPr>
    </w:p>
    <w:p w:rsidR="00B12C6D" w:rsidRPr="00783CC6" w:rsidRDefault="00AC7533" w:rsidP="00B66ACF">
      <w:pPr>
        <w:pStyle w:val="Normal1"/>
        <w:spacing w:line="276" w:lineRule="auto"/>
        <w:rPr>
          <w:rFonts w:ascii="Times New Roman" w:eastAsia="Times New Roman" w:hAnsi="Times New Roman" w:cs="Times New Roman"/>
          <w:b/>
          <w:iCs/>
          <w:color w:val="404040" w:themeColor="text1" w:themeTint="BF"/>
          <w:sz w:val="32"/>
          <w:szCs w:val="32"/>
          <w:highlight w:val="yellow"/>
          <w:lang w:val="en-GB"/>
        </w:rPr>
      </w:pPr>
      <w:r w:rsidRPr="00783CC6">
        <w:rPr>
          <w:rFonts w:ascii="Times New Roman" w:eastAsia="Times New Roman" w:hAnsi="Times New Roman" w:cs="Times New Roman"/>
          <w:b/>
          <w:color w:val="auto"/>
          <w:sz w:val="32"/>
          <w:szCs w:val="32"/>
          <w:lang w:val="en-GB"/>
        </w:rPr>
        <w:t xml:space="preserve">XI – </w:t>
      </w:r>
      <w:r w:rsidR="00CE4413" w:rsidRPr="00783CC6">
        <w:rPr>
          <w:rFonts w:ascii="Times New Roman" w:eastAsia="Times New Roman" w:hAnsi="Times New Roman" w:cs="Times New Roman"/>
          <w:color w:val="auto"/>
          <w:sz w:val="32"/>
          <w:szCs w:val="32"/>
          <w:lang w:val="en-GB"/>
        </w:rPr>
        <w:t xml:space="preserve">Infraction Notice </w:t>
      </w:r>
      <w:r w:rsidRPr="00783CC6">
        <w:rPr>
          <w:rFonts w:ascii="Times New Roman" w:eastAsia="Times New Roman" w:hAnsi="Times New Roman" w:cs="Times New Roman"/>
          <w:color w:val="auto"/>
          <w:sz w:val="32"/>
          <w:szCs w:val="32"/>
          <w:lang w:val="en-GB"/>
        </w:rPr>
        <w:t>CPRH 767/768-2013.</w:t>
      </w:r>
    </w:p>
    <w:sectPr w:rsidR="00B12C6D" w:rsidRPr="00783CC6" w:rsidSect="00FB522E">
      <w:footerReference w:type="default" r:id="rId19"/>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A8" w:rsidRDefault="00D642A8" w:rsidP="00FB522E">
      <w:r>
        <w:separator/>
      </w:r>
    </w:p>
  </w:endnote>
  <w:endnote w:type="continuationSeparator" w:id="0">
    <w:p w:rsidR="00D642A8" w:rsidRDefault="00D642A8" w:rsidP="00FB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talana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A8" w:rsidRDefault="00D642A8">
    <w:pPr>
      <w:pStyle w:val="Normal1"/>
      <w:jc w:val="right"/>
    </w:pPr>
    <w:r>
      <w:fldChar w:fldCharType="begin"/>
    </w:r>
    <w:r>
      <w:instrText>PAGE</w:instrText>
    </w:r>
    <w:r>
      <w:fldChar w:fldCharType="separate"/>
    </w:r>
    <w:r w:rsidR="00D36F2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A8" w:rsidRDefault="00D642A8" w:rsidP="00FB522E">
      <w:r>
        <w:separator/>
      </w:r>
    </w:p>
  </w:footnote>
  <w:footnote w:type="continuationSeparator" w:id="0">
    <w:p w:rsidR="00D642A8" w:rsidRDefault="00D642A8" w:rsidP="00FB522E">
      <w:r>
        <w:continuationSeparator/>
      </w:r>
    </w:p>
  </w:footnote>
  <w:footnote w:id="1">
    <w:p w:rsidR="00D642A8" w:rsidRPr="00A86C5F" w:rsidRDefault="00D642A8">
      <w:pPr>
        <w:pStyle w:val="FootnoteText"/>
        <w:rPr>
          <w:lang w:val="en-GB"/>
        </w:rPr>
      </w:pPr>
      <w:r w:rsidRPr="00A86C5F">
        <w:rPr>
          <w:rStyle w:val="FootnoteReference"/>
          <w:lang w:val="en-GB"/>
        </w:rPr>
        <w:footnoteRef/>
      </w:r>
      <w:r w:rsidRPr="00A86C5F">
        <w:rPr>
          <w:sz w:val="18"/>
          <w:szCs w:val="18"/>
          <w:lang w:val="en-GB"/>
        </w:rPr>
        <w:t xml:space="preserve"> http://www.atradiusdutchstatebusiness.nl/Images/dsben/44.101.01.E%20CRS%20brochure_tcm1009-132870.pdf.</w:t>
      </w:r>
    </w:p>
  </w:footnote>
  <w:footnote w:id="2">
    <w:p w:rsidR="00D642A8" w:rsidRPr="00A86C5F" w:rsidRDefault="00D642A8" w:rsidP="00912CFA">
      <w:pPr>
        <w:pStyle w:val="FootnoteText"/>
        <w:jc w:val="both"/>
        <w:rPr>
          <w:sz w:val="18"/>
          <w:szCs w:val="18"/>
          <w:lang w:val="en-GB"/>
        </w:rPr>
      </w:pPr>
      <w:r w:rsidRPr="00A86C5F">
        <w:rPr>
          <w:rStyle w:val="FootnoteReference"/>
          <w:lang w:val="en-GB"/>
        </w:rPr>
        <w:footnoteRef/>
      </w:r>
      <w:r w:rsidRPr="00A86C5F">
        <w:rPr>
          <w:lang w:val="en-GB"/>
        </w:rPr>
        <w:t xml:space="preserve"> </w:t>
      </w:r>
      <w:r>
        <w:rPr>
          <w:sz w:val="18"/>
          <w:szCs w:val="18"/>
          <w:lang w:val="en-GB"/>
        </w:rPr>
        <w:t>Several complaints have been made to the State Environmental Agency (</w:t>
      </w:r>
      <w:r w:rsidRPr="00A86C5F">
        <w:rPr>
          <w:sz w:val="18"/>
          <w:szCs w:val="18"/>
          <w:lang w:val="en-GB"/>
        </w:rPr>
        <w:t>CPRH</w:t>
      </w:r>
      <w:r>
        <w:rPr>
          <w:sz w:val="18"/>
          <w:szCs w:val="18"/>
          <w:lang w:val="en-GB"/>
        </w:rPr>
        <w:t xml:space="preserve">) and the Public Prosecutor’s Office over the past few years. The opinion included in Technical Report </w:t>
      </w:r>
      <w:r w:rsidRPr="00A86C5F">
        <w:rPr>
          <w:sz w:val="18"/>
          <w:szCs w:val="18"/>
          <w:lang w:val="en-GB"/>
        </w:rPr>
        <w:t xml:space="preserve">UGC 28/2013 </w:t>
      </w:r>
      <w:r>
        <w:rPr>
          <w:sz w:val="18"/>
          <w:szCs w:val="18"/>
          <w:lang w:val="en-GB"/>
        </w:rPr>
        <w:t xml:space="preserve">dated </w:t>
      </w:r>
      <w:r w:rsidRPr="00A86C5F">
        <w:rPr>
          <w:sz w:val="18"/>
          <w:szCs w:val="18"/>
          <w:lang w:val="en-GB"/>
        </w:rPr>
        <w:t xml:space="preserve">2 </w:t>
      </w:r>
      <w:r>
        <w:rPr>
          <w:sz w:val="18"/>
          <w:szCs w:val="18"/>
          <w:lang w:val="en-GB"/>
        </w:rPr>
        <w:t>September</w:t>
      </w:r>
      <w:r w:rsidRPr="00A86C5F">
        <w:rPr>
          <w:sz w:val="18"/>
          <w:szCs w:val="18"/>
          <w:lang w:val="en-GB"/>
        </w:rPr>
        <w:t xml:space="preserve"> 2013</w:t>
      </w:r>
      <w:r>
        <w:rPr>
          <w:sz w:val="18"/>
          <w:szCs w:val="18"/>
          <w:lang w:val="en-GB"/>
        </w:rPr>
        <w:t xml:space="preserve">, prepared by the </w:t>
      </w:r>
      <w:r w:rsidRPr="00A86C5F">
        <w:rPr>
          <w:sz w:val="18"/>
          <w:szCs w:val="18"/>
          <w:lang w:val="en-GB"/>
        </w:rPr>
        <w:t>CPRH (</w:t>
      </w:r>
      <w:r>
        <w:rPr>
          <w:sz w:val="18"/>
          <w:szCs w:val="18"/>
          <w:lang w:val="en-GB"/>
        </w:rPr>
        <w:t>Exhibit</w:t>
      </w:r>
      <w:r w:rsidRPr="00A86C5F">
        <w:rPr>
          <w:sz w:val="18"/>
          <w:szCs w:val="18"/>
          <w:lang w:val="en-GB"/>
        </w:rPr>
        <w:t xml:space="preserve"> I) descr</w:t>
      </w:r>
      <w:r>
        <w:rPr>
          <w:sz w:val="18"/>
          <w:szCs w:val="18"/>
          <w:lang w:val="en-GB"/>
        </w:rPr>
        <w:t xml:space="preserve">ibes in detail part of the damage caused by the dredging. Other complaints have been filed by Fishing Colony </w:t>
      </w:r>
      <w:r w:rsidRPr="00A86C5F">
        <w:rPr>
          <w:sz w:val="18"/>
          <w:szCs w:val="18"/>
          <w:lang w:val="en-GB"/>
        </w:rPr>
        <w:t xml:space="preserve">Z8. </w:t>
      </w:r>
    </w:p>
  </w:footnote>
  <w:footnote w:id="3">
    <w:p w:rsidR="00D642A8" w:rsidRPr="00A86C5F" w:rsidRDefault="00D642A8" w:rsidP="004D487F">
      <w:pPr>
        <w:pStyle w:val="FootnoteText"/>
        <w:jc w:val="both"/>
        <w:rPr>
          <w:rFonts w:ascii="Times New Roman" w:hAnsi="Times New Roman" w:cs="Times New Roman"/>
          <w:sz w:val="18"/>
          <w:szCs w:val="18"/>
          <w:lang w:val="en-GB"/>
        </w:rPr>
      </w:pPr>
      <w:r w:rsidRPr="00A86C5F">
        <w:rPr>
          <w:rStyle w:val="FootnoteReference"/>
          <w:sz w:val="18"/>
          <w:szCs w:val="18"/>
          <w:lang w:val="en-GB"/>
        </w:rPr>
        <w:footnoteRef/>
      </w:r>
      <w:r w:rsidRPr="00A86C5F">
        <w:rPr>
          <w:sz w:val="18"/>
          <w:szCs w:val="18"/>
          <w:lang w:val="en-GB"/>
        </w:rPr>
        <w:t xml:space="preserve"> </w:t>
      </w:r>
      <w:r>
        <w:rPr>
          <w:sz w:val="18"/>
          <w:szCs w:val="18"/>
          <w:lang w:val="en-GB"/>
        </w:rPr>
        <w:t xml:space="preserve">Testimony collected in the videos: </w:t>
      </w:r>
      <w:r w:rsidRPr="00A86C5F">
        <w:rPr>
          <w:sz w:val="18"/>
          <w:szCs w:val="18"/>
          <w:lang w:val="en-GB"/>
        </w:rPr>
        <w:t>“</w:t>
      </w:r>
      <w:r w:rsidRPr="00CF5A84">
        <w:rPr>
          <w:i/>
          <w:sz w:val="18"/>
          <w:szCs w:val="18"/>
          <w:lang w:val="en-GB"/>
        </w:rPr>
        <w:t>Suape, Um Caminho Sinuoso</w:t>
      </w:r>
      <w:r w:rsidRPr="00A86C5F">
        <w:rPr>
          <w:sz w:val="18"/>
          <w:szCs w:val="18"/>
          <w:lang w:val="en-GB"/>
        </w:rPr>
        <w:t xml:space="preserve">” </w:t>
      </w:r>
      <w:r>
        <w:rPr>
          <w:sz w:val="18"/>
          <w:szCs w:val="18"/>
          <w:lang w:val="en-GB"/>
        </w:rPr>
        <w:t>and</w:t>
      </w:r>
      <w:r w:rsidRPr="00A86C5F">
        <w:rPr>
          <w:sz w:val="18"/>
          <w:szCs w:val="18"/>
          <w:lang w:val="en-GB"/>
        </w:rPr>
        <w:t xml:space="preserve"> “</w:t>
      </w:r>
      <w:r w:rsidRPr="00CF5A84">
        <w:rPr>
          <w:i/>
          <w:sz w:val="18"/>
          <w:szCs w:val="18"/>
          <w:lang w:val="en-GB"/>
        </w:rPr>
        <w:t>Tatuoca, Uma Ilha Roubada</w:t>
      </w:r>
      <w:r w:rsidRPr="00A86C5F">
        <w:rPr>
          <w:sz w:val="18"/>
          <w:szCs w:val="18"/>
          <w:lang w:val="en-GB"/>
        </w:rPr>
        <w:t>”</w:t>
      </w:r>
      <w:r>
        <w:rPr>
          <w:sz w:val="18"/>
          <w:szCs w:val="18"/>
          <w:lang w:val="en-GB"/>
        </w:rPr>
        <w:t>. Please see</w:t>
      </w:r>
      <w:r w:rsidRPr="00A86C5F">
        <w:rPr>
          <w:sz w:val="18"/>
          <w:szCs w:val="18"/>
          <w:lang w:val="en-GB"/>
        </w:rPr>
        <w:t xml:space="preserve">: </w:t>
      </w:r>
      <w:hyperlink r:id="rId1" w:tgtFrame="_blank" w:history="1">
        <w:r w:rsidRPr="00A86C5F">
          <w:rPr>
            <w:rStyle w:val="Hyperlink"/>
            <w:rFonts w:ascii="Times New Roman" w:hAnsi="Times New Roman" w:cs="Times New Roman"/>
            <w:sz w:val="18"/>
            <w:szCs w:val="18"/>
            <w:lang w:val="en-GB"/>
          </w:rPr>
          <w:t>https://www.youtube.com/watch?feature=player_embedded&amp;v=I7X1WbGuSSk</w:t>
        </w:r>
      </w:hyperlink>
      <w:r w:rsidRPr="00A86C5F">
        <w:rPr>
          <w:rStyle w:val="Hyperlink"/>
          <w:rFonts w:ascii="Times New Roman" w:hAnsi="Times New Roman" w:cs="Times New Roman"/>
          <w:sz w:val="18"/>
          <w:szCs w:val="18"/>
          <w:lang w:val="en-GB"/>
        </w:rPr>
        <w:t xml:space="preserve"> </w:t>
      </w:r>
      <w:r w:rsidRPr="00A86C5F">
        <w:rPr>
          <w:lang w:val="en-GB"/>
        </w:rPr>
        <w:t>(</w:t>
      </w:r>
      <w:r>
        <w:rPr>
          <w:lang w:val="en-GB"/>
        </w:rPr>
        <w:t>Exhibit</w:t>
      </w:r>
      <w:r w:rsidRPr="00A86C5F">
        <w:rPr>
          <w:lang w:val="en-GB"/>
        </w:rPr>
        <w:t xml:space="preserve"> II).</w:t>
      </w:r>
      <w:r w:rsidRPr="00A86C5F">
        <w:rPr>
          <w:sz w:val="18"/>
          <w:szCs w:val="18"/>
          <w:lang w:val="en-GB"/>
        </w:rPr>
        <w:t xml:space="preserve"> </w:t>
      </w:r>
      <w:r>
        <w:rPr>
          <w:sz w:val="18"/>
          <w:szCs w:val="18"/>
          <w:lang w:val="en-GB"/>
        </w:rPr>
        <w:t xml:space="preserve">Testimony obtained during preparation and consultations for this complaint. This testimony can be viewed at </w:t>
      </w:r>
      <w:hyperlink r:id="rId2" w:history="1">
        <w:r w:rsidRPr="00A86C5F">
          <w:rPr>
            <w:rStyle w:val="Hyperlink"/>
            <w:sz w:val="18"/>
            <w:szCs w:val="18"/>
            <w:lang w:val="en-GB"/>
          </w:rPr>
          <w:t>www.forumsuape.ning.com</w:t>
        </w:r>
      </w:hyperlink>
      <w:r w:rsidRPr="00A86C5F">
        <w:rPr>
          <w:lang w:val="en-GB"/>
        </w:rPr>
        <w:t>.</w:t>
      </w:r>
    </w:p>
    <w:p w:rsidR="00D642A8" w:rsidRPr="00A86C5F" w:rsidRDefault="00D642A8">
      <w:pPr>
        <w:pStyle w:val="FootnoteText"/>
        <w:rPr>
          <w:lang w:val="en-GB"/>
        </w:rPr>
      </w:pPr>
    </w:p>
  </w:footnote>
  <w:footnote w:id="4">
    <w:p w:rsidR="00D642A8" w:rsidRPr="00A86C5F" w:rsidRDefault="00D642A8" w:rsidP="00912CFA">
      <w:pPr>
        <w:pStyle w:val="FootnoteText"/>
        <w:jc w:val="both"/>
        <w:rPr>
          <w:lang w:val="en-GB"/>
        </w:rPr>
      </w:pPr>
      <w:r w:rsidRPr="00A86C5F">
        <w:rPr>
          <w:rStyle w:val="FootnoteReference"/>
          <w:lang w:val="en-GB"/>
        </w:rPr>
        <w:footnoteRef/>
      </w:r>
      <w:r w:rsidRPr="00A86C5F">
        <w:rPr>
          <w:lang w:val="en-GB"/>
        </w:rPr>
        <w:t xml:space="preserve"> “</w:t>
      </w:r>
      <w:r w:rsidRPr="00A86C5F">
        <w:rPr>
          <w:rFonts w:ascii="CatalanaSans" w:hAnsi="CatalanaSans"/>
          <w:sz w:val="18"/>
          <w:szCs w:val="18"/>
          <w:lang w:val="en-GB"/>
        </w:rPr>
        <w:t xml:space="preserve">The Dutch government wishes to promote Dutch exports, but not at all costs. The government has decided to assume risks on export transactions and foreign investments only if they are not associated in any way with bribery or the violation of core labour standards and have no unacceptable environmental or social impacts. In addition, the Dutch government wishes to stimulate internationally active </w:t>
      </w:r>
      <w:r>
        <w:rPr>
          <w:rFonts w:ascii="CatalanaSans" w:hAnsi="CatalanaSans"/>
          <w:sz w:val="18"/>
          <w:szCs w:val="18"/>
          <w:lang w:val="en-GB"/>
        </w:rPr>
        <w:t>enterprises</w:t>
      </w:r>
      <w:r w:rsidRPr="00A86C5F">
        <w:rPr>
          <w:rFonts w:ascii="CatalanaSans" w:hAnsi="CatalanaSans"/>
          <w:sz w:val="18"/>
          <w:szCs w:val="18"/>
          <w:lang w:val="en-GB"/>
        </w:rPr>
        <w:t xml:space="preserve"> to operate in a responsible way.</w:t>
      </w:r>
      <w:r>
        <w:rPr>
          <w:rFonts w:ascii="CatalanaSans" w:hAnsi="CatalanaSans"/>
          <w:sz w:val="18"/>
          <w:szCs w:val="18"/>
          <w:lang w:val="en-GB"/>
        </w:rPr>
        <w:t>”</w:t>
      </w:r>
      <w:r w:rsidRPr="00A86C5F">
        <w:rPr>
          <w:rFonts w:ascii="CatalanaSans" w:hAnsi="CatalanaSans"/>
          <w:sz w:val="18"/>
          <w:szCs w:val="18"/>
          <w:lang w:val="en-GB"/>
        </w:rPr>
        <w:t xml:space="preserve"> </w:t>
      </w:r>
      <w:r>
        <w:rPr>
          <w:rFonts w:ascii="CatalanaSans" w:hAnsi="CatalanaSans"/>
          <w:sz w:val="18"/>
          <w:szCs w:val="18"/>
          <w:lang w:val="en-GB"/>
        </w:rPr>
        <w:t xml:space="preserve">Passage taken from </w:t>
      </w:r>
      <w:r w:rsidRPr="00A86C5F">
        <w:rPr>
          <w:rFonts w:ascii="CatalanaSans" w:hAnsi="CatalanaSans"/>
          <w:i/>
          <w:sz w:val="18"/>
          <w:szCs w:val="18"/>
          <w:lang w:val="en-GB"/>
        </w:rPr>
        <w:t>Corporate Social Responsibility</w:t>
      </w:r>
      <w:r w:rsidRPr="00A86C5F">
        <w:rPr>
          <w:rFonts w:ascii="CatalanaSans" w:hAnsi="CatalanaSans"/>
          <w:sz w:val="18"/>
          <w:szCs w:val="18"/>
          <w:lang w:val="en-GB"/>
        </w:rPr>
        <w:t xml:space="preserve"> (CSR) </w:t>
      </w:r>
      <w:r w:rsidRPr="00A86C5F">
        <w:rPr>
          <w:rFonts w:ascii="CatalanaSans" w:hAnsi="CatalanaSans"/>
          <w:i/>
          <w:sz w:val="18"/>
          <w:szCs w:val="18"/>
          <w:lang w:val="en-GB"/>
        </w:rPr>
        <w:t xml:space="preserve">and Export Credit </w:t>
      </w:r>
      <w:r>
        <w:rPr>
          <w:rFonts w:ascii="CatalanaSans" w:hAnsi="CatalanaSans"/>
          <w:i/>
          <w:sz w:val="18"/>
          <w:szCs w:val="18"/>
          <w:lang w:val="en-GB"/>
        </w:rPr>
        <w:t>I</w:t>
      </w:r>
      <w:r w:rsidRPr="00A86C5F">
        <w:rPr>
          <w:rFonts w:ascii="CatalanaSans" w:hAnsi="CatalanaSans"/>
          <w:i/>
          <w:sz w:val="18"/>
          <w:szCs w:val="18"/>
          <w:lang w:val="en-GB"/>
        </w:rPr>
        <w:t>nsurance</w:t>
      </w:r>
      <w:r w:rsidRPr="00A86C5F">
        <w:rPr>
          <w:rFonts w:ascii="CatalanaSans" w:hAnsi="CatalanaSans"/>
          <w:sz w:val="18"/>
          <w:szCs w:val="18"/>
          <w:lang w:val="en-GB"/>
        </w:rPr>
        <w:t xml:space="preserve">, Atradius, Dutch State Business, http://www.atradiusdutchstatebusiness.nl/Images/dsben/44.101.01.E%20CRS%20brochure_tcm1009-132870.pdf </w:t>
      </w:r>
    </w:p>
  </w:footnote>
  <w:footnote w:id="5">
    <w:p w:rsidR="00D642A8" w:rsidRPr="00A86C5F" w:rsidRDefault="00D642A8" w:rsidP="00912CFA">
      <w:pPr>
        <w:pStyle w:val="FootnoteText"/>
        <w:jc w:val="both"/>
        <w:rPr>
          <w:rStyle w:val="FootnoteReference"/>
          <w:lang w:val="en-GB"/>
        </w:rPr>
      </w:pPr>
      <w:r w:rsidRPr="00A86C5F">
        <w:rPr>
          <w:rStyle w:val="FootnoteReference"/>
          <w:lang w:val="en-GB"/>
        </w:rPr>
        <w:footnoteRef/>
      </w:r>
      <w:r w:rsidRPr="00A86C5F">
        <w:rPr>
          <w:rStyle w:val="FootnoteReference"/>
          <w:lang w:val="en-GB"/>
        </w:rPr>
        <w:t xml:space="preserve"> </w:t>
      </w:r>
      <w:r>
        <w:rPr>
          <w:rFonts w:ascii="CatalanaSans" w:hAnsi="CatalanaSans"/>
          <w:sz w:val="18"/>
          <w:szCs w:val="18"/>
          <w:lang w:val="en-GB"/>
        </w:rPr>
        <w:t>For example, Decree</w:t>
      </w:r>
      <w:r w:rsidRPr="00A86C5F">
        <w:rPr>
          <w:rFonts w:ascii="CatalanaSans" w:hAnsi="CatalanaSans"/>
          <w:sz w:val="18"/>
          <w:szCs w:val="18"/>
          <w:lang w:val="en-GB"/>
        </w:rPr>
        <w:t xml:space="preserve"> </w:t>
      </w:r>
      <w:r>
        <w:rPr>
          <w:rFonts w:ascii="CatalanaSans" w:hAnsi="CatalanaSans"/>
          <w:sz w:val="18"/>
          <w:szCs w:val="18"/>
          <w:lang w:val="en-GB"/>
        </w:rPr>
        <w:t>5</w:t>
      </w:r>
      <w:r w:rsidRPr="00A86C5F">
        <w:rPr>
          <w:rFonts w:ascii="CatalanaSans" w:hAnsi="CatalanaSans"/>
          <w:sz w:val="18"/>
          <w:szCs w:val="18"/>
          <w:lang w:val="en-GB"/>
        </w:rPr>
        <w:t xml:space="preserve">051/2004, </w:t>
      </w:r>
      <w:r>
        <w:rPr>
          <w:rFonts w:ascii="CatalanaSans" w:hAnsi="CatalanaSans"/>
          <w:sz w:val="18"/>
          <w:szCs w:val="18"/>
          <w:lang w:val="en-GB"/>
        </w:rPr>
        <w:t>which ratifies Convention</w:t>
      </w:r>
      <w:r w:rsidRPr="00A86C5F">
        <w:rPr>
          <w:rFonts w:ascii="CatalanaSans" w:hAnsi="CatalanaSans"/>
          <w:sz w:val="18"/>
          <w:szCs w:val="18"/>
          <w:lang w:val="en-GB"/>
        </w:rPr>
        <w:t xml:space="preserve"> 169, </w:t>
      </w:r>
      <w:r>
        <w:rPr>
          <w:rFonts w:ascii="CatalanaSans" w:hAnsi="CatalanaSans"/>
          <w:sz w:val="18"/>
          <w:szCs w:val="18"/>
          <w:lang w:val="en-GB"/>
        </w:rPr>
        <w:t>guaranteeing the right to a free, advance, informed consultation of indigenous and traditional peoples</w:t>
      </w:r>
      <w:r w:rsidRPr="00A86C5F">
        <w:rPr>
          <w:rFonts w:ascii="CatalanaSans" w:hAnsi="CatalanaSans"/>
          <w:sz w:val="18"/>
          <w:szCs w:val="18"/>
          <w:lang w:val="en-GB"/>
        </w:rPr>
        <w:t>.</w:t>
      </w:r>
      <w:r w:rsidRPr="00A86C5F">
        <w:rPr>
          <w:rStyle w:val="FootnoteReference"/>
          <w:lang w:val="en-GB"/>
        </w:rPr>
        <w:t xml:space="preserve"> </w:t>
      </w:r>
    </w:p>
  </w:footnote>
  <w:footnote w:id="6">
    <w:p w:rsidR="00D642A8" w:rsidRPr="00A86C5F" w:rsidRDefault="00D642A8">
      <w:pPr>
        <w:pStyle w:val="FootnoteText"/>
        <w:rPr>
          <w:lang w:val="en-GB"/>
        </w:rPr>
      </w:pPr>
      <w:r w:rsidRPr="00A86C5F">
        <w:rPr>
          <w:rStyle w:val="FootnoteReference"/>
          <w:lang w:val="en-GB"/>
        </w:rPr>
        <w:footnoteRef/>
      </w:r>
      <w:r w:rsidRPr="00A86C5F">
        <w:rPr>
          <w:lang w:val="en-GB"/>
        </w:rPr>
        <w:t xml:space="preserve"> </w:t>
      </w:r>
      <w:r>
        <w:rPr>
          <w:lang w:val="en-GB"/>
        </w:rPr>
        <w:t>Official site of the</w:t>
      </w:r>
      <w:r w:rsidRPr="00A86C5F">
        <w:rPr>
          <w:lang w:val="en-GB"/>
        </w:rPr>
        <w:t xml:space="preserve"> </w:t>
      </w:r>
      <w:r>
        <w:rPr>
          <w:lang w:val="en-GB"/>
        </w:rPr>
        <w:t>Suape Industrial Port Complex</w:t>
      </w:r>
      <w:r w:rsidRPr="00A86C5F">
        <w:rPr>
          <w:lang w:val="en-GB"/>
        </w:rPr>
        <w:t xml:space="preserve">: </w:t>
      </w:r>
      <w:hyperlink r:id="rId3" w:history="1">
        <w:r w:rsidRPr="00A86C5F">
          <w:rPr>
            <w:rStyle w:val="Hyperlink"/>
            <w:lang w:val="en-GB"/>
          </w:rPr>
          <w:t>www.suape.pe.gov.br</w:t>
        </w:r>
      </w:hyperlink>
      <w:r w:rsidRPr="00A86C5F">
        <w:rPr>
          <w:lang w:val="en-GB"/>
        </w:rPr>
        <w:t xml:space="preserve">, </w:t>
      </w:r>
      <w:r>
        <w:rPr>
          <w:lang w:val="en-GB"/>
        </w:rPr>
        <w:t>visited on</w:t>
      </w:r>
      <w:r w:rsidRPr="00A86C5F">
        <w:rPr>
          <w:lang w:val="en-GB"/>
        </w:rPr>
        <w:t xml:space="preserve"> 20/05/2015. </w:t>
      </w:r>
    </w:p>
  </w:footnote>
  <w:footnote w:id="7">
    <w:p w:rsidR="00D642A8" w:rsidRPr="00A86C5F" w:rsidRDefault="00D642A8">
      <w:pPr>
        <w:pStyle w:val="FootnoteText"/>
        <w:rPr>
          <w:lang w:val="en-GB"/>
        </w:rPr>
      </w:pPr>
      <w:r w:rsidRPr="00A86C5F">
        <w:rPr>
          <w:rStyle w:val="FootnoteReference"/>
          <w:lang w:val="en-GB"/>
        </w:rPr>
        <w:footnoteRef/>
      </w:r>
      <w:r w:rsidRPr="00A86C5F">
        <w:rPr>
          <w:lang w:val="en-GB"/>
        </w:rPr>
        <w:t xml:space="preserve"> </w:t>
      </w:r>
      <w:r>
        <w:rPr>
          <w:lang w:val="en-GB"/>
        </w:rPr>
        <w:t>Official site of the</w:t>
      </w:r>
      <w:r w:rsidRPr="00A86C5F">
        <w:rPr>
          <w:lang w:val="en-GB"/>
        </w:rPr>
        <w:t xml:space="preserve"> </w:t>
      </w:r>
      <w:r>
        <w:rPr>
          <w:lang w:val="en-GB"/>
        </w:rPr>
        <w:t>Suape Industrial Port Complex</w:t>
      </w:r>
      <w:r w:rsidRPr="00A86C5F">
        <w:rPr>
          <w:lang w:val="en-GB"/>
        </w:rPr>
        <w:t xml:space="preserve">: </w:t>
      </w:r>
      <w:hyperlink r:id="rId4" w:history="1">
        <w:r w:rsidRPr="00A86C5F">
          <w:rPr>
            <w:rStyle w:val="Hyperlink"/>
            <w:lang w:val="en-GB"/>
          </w:rPr>
          <w:t>www.suape.pe.gov.br/institutional/institutional.php</w:t>
        </w:r>
      </w:hyperlink>
      <w:r w:rsidRPr="00A86C5F">
        <w:rPr>
          <w:lang w:val="en-GB"/>
        </w:rPr>
        <w:t xml:space="preserve">, </w:t>
      </w:r>
      <w:r>
        <w:rPr>
          <w:lang w:val="en-GB"/>
        </w:rPr>
        <w:t>visited on</w:t>
      </w:r>
      <w:r w:rsidRPr="00A86C5F">
        <w:rPr>
          <w:lang w:val="en-GB"/>
        </w:rPr>
        <w:t xml:space="preserve"> 20/05/2015.</w:t>
      </w:r>
    </w:p>
  </w:footnote>
  <w:footnote w:id="8">
    <w:p w:rsidR="00D642A8" w:rsidRPr="00A86C5F" w:rsidRDefault="00D642A8" w:rsidP="0037066E">
      <w:pPr>
        <w:pStyle w:val="FootnoteText"/>
        <w:jc w:val="both"/>
        <w:rPr>
          <w:lang w:val="en-GB"/>
        </w:rPr>
      </w:pPr>
      <w:r w:rsidRPr="00A86C5F">
        <w:rPr>
          <w:rStyle w:val="FootnoteReference"/>
          <w:lang w:val="en-GB"/>
        </w:rPr>
        <w:footnoteRef/>
      </w:r>
      <w:r w:rsidRPr="00A86C5F">
        <w:rPr>
          <w:lang w:val="en-GB"/>
        </w:rPr>
        <w:t xml:space="preserve"> </w:t>
      </w:r>
      <w:r>
        <w:rPr>
          <w:sz w:val="18"/>
          <w:szCs w:val="18"/>
          <w:lang w:val="en-GB"/>
        </w:rPr>
        <w:t xml:space="preserve">Supplementary Law 140/2011 </w:t>
      </w:r>
      <w:r w:rsidRPr="00A86C5F">
        <w:rPr>
          <w:sz w:val="18"/>
          <w:szCs w:val="18"/>
          <w:lang w:val="en-GB"/>
        </w:rPr>
        <w:t>- C</w:t>
      </w:r>
      <w:r>
        <w:rPr>
          <w:sz w:val="18"/>
          <w:szCs w:val="18"/>
          <w:lang w:val="en-GB"/>
        </w:rPr>
        <w:t>hapter</w:t>
      </w:r>
      <w:r w:rsidRPr="00A86C5F">
        <w:rPr>
          <w:sz w:val="18"/>
          <w:szCs w:val="18"/>
          <w:lang w:val="en-GB"/>
        </w:rPr>
        <w:t xml:space="preserve"> III Art. 7</w:t>
      </w:r>
      <w:r>
        <w:rPr>
          <w:sz w:val="18"/>
          <w:szCs w:val="18"/>
          <w:lang w:val="en-GB"/>
        </w:rPr>
        <w:t>.</w:t>
      </w:r>
      <w:r w:rsidRPr="00A86C5F">
        <w:rPr>
          <w:sz w:val="18"/>
          <w:szCs w:val="18"/>
          <w:lang w:val="en-GB"/>
        </w:rPr>
        <w:t xml:space="preserve"> </w:t>
      </w:r>
      <w:r>
        <w:rPr>
          <w:sz w:val="18"/>
          <w:szCs w:val="18"/>
          <w:lang w:val="en-GB"/>
        </w:rPr>
        <w:t>The federal government’s administrative actions include</w:t>
      </w:r>
      <w:r w:rsidRPr="00A86C5F">
        <w:rPr>
          <w:sz w:val="18"/>
          <w:szCs w:val="18"/>
          <w:lang w:val="en-GB"/>
        </w:rPr>
        <w:t>...XIV –</w:t>
      </w:r>
      <w:r>
        <w:rPr>
          <w:sz w:val="18"/>
          <w:szCs w:val="18"/>
          <w:lang w:val="en-GB"/>
        </w:rPr>
        <w:t xml:space="preserve"> to provide environmental licensing for projects and activities</w:t>
      </w:r>
      <w:r w:rsidRPr="00A86C5F">
        <w:rPr>
          <w:sz w:val="18"/>
          <w:szCs w:val="18"/>
          <w:lang w:val="en-GB"/>
        </w:rPr>
        <w:t>: b)” loca</w:t>
      </w:r>
      <w:r>
        <w:rPr>
          <w:sz w:val="18"/>
          <w:szCs w:val="18"/>
          <w:lang w:val="en-GB"/>
        </w:rPr>
        <w:t>ted or developed within the country’s sea, on the</w:t>
      </w:r>
      <w:r w:rsidRPr="00A86C5F">
        <w:rPr>
          <w:sz w:val="18"/>
          <w:szCs w:val="18"/>
          <w:lang w:val="en-GB"/>
        </w:rPr>
        <w:t xml:space="preserve"> continental</w:t>
      </w:r>
      <w:r>
        <w:rPr>
          <w:sz w:val="18"/>
          <w:szCs w:val="18"/>
          <w:lang w:val="en-GB"/>
        </w:rPr>
        <w:t xml:space="preserve"> platform</w:t>
      </w:r>
      <w:r w:rsidRPr="00A86C5F">
        <w:rPr>
          <w:sz w:val="18"/>
          <w:szCs w:val="18"/>
          <w:lang w:val="en-GB"/>
        </w:rPr>
        <w:t>...”</w:t>
      </w:r>
    </w:p>
  </w:footnote>
  <w:footnote w:id="9">
    <w:p w:rsidR="00D642A8" w:rsidRPr="00A86C5F" w:rsidRDefault="00D642A8" w:rsidP="0037066E">
      <w:pPr>
        <w:pStyle w:val="FootnoteText"/>
        <w:jc w:val="both"/>
        <w:rPr>
          <w:sz w:val="18"/>
          <w:szCs w:val="18"/>
          <w:lang w:val="en-GB"/>
        </w:rPr>
      </w:pPr>
      <w:r w:rsidRPr="00A86C5F">
        <w:rPr>
          <w:rStyle w:val="FootnoteReference"/>
          <w:lang w:val="en-GB"/>
        </w:rPr>
        <w:footnoteRef/>
      </w:r>
      <w:r w:rsidRPr="00A86C5F">
        <w:rPr>
          <w:lang w:val="en-GB"/>
        </w:rPr>
        <w:t xml:space="preserve"> </w:t>
      </w:r>
      <w:r>
        <w:rPr>
          <w:color w:val="auto"/>
          <w:sz w:val="18"/>
          <w:szCs w:val="18"/>
          <w:lang w:val="en-GB"/>
        </w:rPr>
        <w:t>For more information, please visit the Special Secretariat of Ports</w:t>
      </w:r>
      <w:r w:rsidRPr="00A86C5F">
        <w:rPr>
          <w:color w:val="auto"/>
          <w:sz w:val="18"/>
          <w:szCs w:val="18"/>
          <w:lang w:val="en-GB"/>
        </w:rPr>
        <w:t>/Bra</w:t>
      </w:r>
      <w:r>
        <w:rPr>
          <w:color w:val="auto"/>
          <w:sz w:val="18"/>
          <w:szCs w:val="18"/>
          <w:lang w:val="en-GB"/>
        </w:rPr>
        <w:t>z</w:t>
      </w:r>
      <w:r w:rsidRPr="00A86C5F">
        <w:rPr>
          <w:color w:val="auto"/>
          <w:sz w:val="18"/>
          <w:szCs w:val="18"/>
          <w:lang w:val="en-GB"/>
        </w:rPr>
        <w:t>il</w:t>
      </w:r>
      <w:r>
        <w:rPr>
          <w:color w:val="auto"/>
          <w:sz w:val="18"/>
          <w:szCs w:val="18"/>
          <w:lang w:val="en-GB"/>
        </w:rPr>
        <w:t>:</w:t>
      </w:r>
      <w:r w:rsidRPr="00A86C5F">
        <w:rPr>
          <w:color w:val="auto"/>
          <w:sz w:val="18"/>
          <w:szCs w:val="18"/>
          <w:lang w:val="en-GB"/>
        </w:rPr>
        <w:t xml:space="preserve"> www.portosdobrasil.gov.br</w:t>
      </w:r>
    </w:p>
  </w:footnote>
  <w:footnote w:id="10">
    <w:p w:rsidR="00D642A8" w:rsidRPr="00A86C5F" w:rsidRDefault="00D642A8" w:rsidP="0037066E">
      <w:pPr>
        <w:pStyle w:val="FootnoteText"/>
        <w:jc w:val="both"/>
        <w:rPr>
          <w:sz w:val="18"/>
          <w:szCs w:val="18"/>
          <w:lang w:val="en-GB"/>
        </w:rPr>
      </w:pPr>
      <w:r w:rsidRPr="00A86C5F">
        <w:rPr>
          <w:rStyle w:val="FootnoteReference"/>
          <w:sz w:val="18"/>
          <w:szCs w:val="18"/>
          <w:lang w:val="en-GB"/>
        </w:rPr>
        <w:footnoteRef/>
      </w:r>
      <w:r>
        <w:rPr>
          <w:sz w:val="18"/>
          <w:szCs w:val="18"/>
          <w:lang w:val="en-GB"/>
        </w:rPr>
        <w:t xml:space="preserve"> See</w:t>
      </w:r>
      <w:r w:rsidRPr="00A86C5F">
        <w:rPr>
          <w:sz w:val="18"/>
          <w:szCs w:val="18"/>
          <w:lang w:val="en-GB"/>
        </w:rPr>
        <w:t xml:space="preserve">: </w:t>
      </w:r>
      <w:r w:rsidRPr="00A86C5F">
        <w:rPr>
          <w:color w:val="auto"/>
          <w:sz w:val="18"/>
          <w:szCs w:val="18"/>
          <w:lang w:val="en-GB"/>
        </w:rPr>
        <w:t>grandesconstrucoes.com.br/índex.php?option=com_conteudo&amp;task=viewmateria&amp;id=663 dat</w:t>
      </w:r>
      <w:r>
        <w:rPr>
          <w:color w:val="auto"/>
          <w:sz w:val="18"/>
          <w:szCs w:val="18"/>
          <w:lang w:val="en-GB"/>
        </w:rPr>
        <w:t>ed</w:t>
      </w:r>
      <w:r w:rsidRPr="00A86C5F">
        <w:rPr>
          <w:color w:val="auto"/>
          <w:sz w:val="18"/>
          <w:szCs w:val="18"/>
          <w:lang w:val="en-GB"/>
        </w:rPr>
        <w:t xml:space="preserve"> 20/12/2011.</w:t>
      </w:r>
    </w:p>
  </w:footnote>
  <w:footnote w:id="11">
    <w:p w:rsidR="00D642A8" w:rsidRPr="00A86C5F" w:rsidRDefault="00D642A8" w:rsidP="0037066E">
      <w:pPr>
        <w:pStyle w:val="FootnoteText"/>
        <w:jc w:val="both"/>
        <w:rPr>
          <w:sz w:val="18"/>
          <w:szCs w:val="18"/>
          <w:lang w:val="en-GB"/>
        </w:rPr>
      </w:pPr>
      <w:r w:rsidRPr="00A86C5F">
        <w:rPr>
          <w:rStyle w:val="FootnoteReference"/>
          <w:sz w:val="18"/>
          <w:szCs w:val="18"/>
          <w:lang w:val="en-GB"/>
        </w:rPr>
        <w:footnoteRef/>
      </w:r>
      <w:r>
        <w:rPr>
          <w:sz w:val="18"/>
          <w:szCs w:val="18"/>
          <w:lang w:val="en-GB"/>
        </w:rPr>
        <w:t xml:space="preserve"> This study was requested from the </w:t>
      </w:r>
      <w:r w:rsidRPr="00A86C5F">
        <w:rPr>
          <w:sz w:val="18"/>
          <w:szCs w:val="18"/>
          <w:lang w:val="en-GB"/>
        </w:rPr>
        <w:t xml:space="preserve">CPRH </w:t>
      </w:r>
      <w:r>
        <w:rPr>
          <w:sz w:val="18"/>
          <w:szCs w:val="18"/>
          <w:lang w:val="en-GB"/>
        </w:rPr>
        <w:t xml:space="preserve">in the name of the </w:t>
      </w:r>
      <w:r w:rsidRPr="00A86C5F">
        <w:rPr>
          <w:sz w:val="18"/>
          <w:szCs w:val="18"/>
          <w:lang w:val="en-GB"/>
        </w:rPr>
        <w:t xml:space="preserve">Fórum Suape-Espaço Socioambiental, </w:t>
      </w:r>
      <w:r>
        <w:rPr>
          <w:sz w:val="18"/>
          <w:szCs w:val="18"/>
          <w:lang w:val="en-GB"/>
        </w:rPr>
        <w:t>by</w:t>
      </w:r>
      <w:r w:rsidRPr="00A86C5F">
        <w:rPr>
          <w:sz w:val="18"/>
          <w:szCs w:val="18"/>
          <w:lang w:val="en-GB"/>
        </w:rPr>
        <w:t xml:space="preserve"> Heitor Scalambrini Costa, </w:t>
      </w:r>
      <w:r>
        <w:rPr>
          <w:sz w:val="18"/>
          <w:szCs w:val="18"/>
          <w:lang w:val="en-GB"/>
        </w:rPr>
        <w:t xml:space="preserve">on </w:t>
      </w:r>
      <w:r w:rsidRPr="00A86C5F">
        <w:rPr>
          <w:sz w:val="18"/>
          <w:szCs w:val="18"/>
          <w:lang w:val="en-GB"/>
        </w:rPr>
        <w:t>10/07/2013, cf.  Proce</w:t>
      </w:r>
      <w:r>
        <w:rPr>
          <w:sz w:val="18"/>
          <w:szCs w:val="18"/>
          <w:lang w:val="en-GB"/>
        </w:rPr>
        <w:t>eding</w:t>
      </w:r>
      <w:r w:rsidRPr="00A86C5F">
        <w:rPr>
          <w:sz w:val="18"/>
          <w:szCs w:val="18"/>
          <w:lang w:val="en-GB"/>
        </w:rPr>
        <w:t xml:space="preserve"> n</w:t>
      </w:r>
      <w:r w:rsidRPr="00A86C5F">
        <w:rPr>
          <w:sz w:val="18"/>
          <w:szCs w:val="18"/>
          <w:vertAlign w:val="superscript"/>
          <w:lang w:val="en-GB"/>
        </w:rPr>
        <w:t>o</w:t>
      </w:r>
      <w:r w:rsidRPr="00A86C5F">
        <w:rPr>
          <w:sz w:val="18"/>
          <w:szCs w:val="18"/>
          <w:lang w:val="en-GB"/>
        </w:rPr>
        <w:t xml:space="preserve"> 008912/2013, </w:t>
      </w:r>
      <w:r>
        <w:rPr>
          <w:sz w:val="18"/>
          <w:szCs w:val="18"/>
          <w:lang w:val="en-GB"/>
        </w:rPr>
        <w:t xml:space="preserve">Administrative Proceeding </w:t>
      </w:r>
      <w:r w:rsidRPr="00A86C5F">
        <w:rPr>
          <w:sz w:val="18"/>
          <w:szCs w:val="18"/>
          <w:lang w:val="en-GB"/>
        </w:rPr>
        <w:t>(</w:t>
      </w:r>
      <w:r>
        <w:rPr>
          <w:sz w:val="18"/>
          <w:szCs w:val="18"/>
          <w:lang w:val="en-GB"/>
        </w:rPr>
        <w:t>Exhibit</w:t>
      </w:r>
      <w:r w:rsidRPr="00A86C5F">
        <w:rPr>
          <w:sz w:val="18"/>
          <w:szCs w:val="18"/>
          <w:lang w:val="en-GB"/>
        </w:rPr>
        <w:t xml:space="preserve"> III). </w:t>
      </w:r>
    </w:p>
  </w:footnote>
  <w:footnote w:id="12">
    <w:p w:rsidR="00D642A8" w:rsidRPr="00A86C5F" w:rsidRDefault="00D642A8" w:rsidP="00F16F74">
      <w:pPr>
        <w:pStyle w:val="FootnoteText"/>
        <w:jc w:val="both"/>
        <w:rPr>
          <w:sz w:val="18"/>
          <w:szCs w:val="18"/>
          <w:lang w:val="en-GB"/>
        </w:rPr>
      </w:pPr>
      <w:r w:rsidRPr="00A86C5F">
        <w:rPr>
          <w:rStyle w:val="FootnoteReference"/>
          <w:sz w:val="18"/>
          <w:szCs w:val="18"/>
          <w:lang w:val="en-GB"/>
        </w:rPr>
        <w:footnoteRef/>
      </w:r>
      <w:r w:rsidRPr="00A86C5F">
        <w:rPr>
          <w:sz w:val="18"/>
          <w:szCs w:val="18"/>
          <w:lang w:val="en-GB"/>
        </w:rPr>
        <w:t xml:space="preserve"> </w:t>
      </w:r>
      <w:r>
        <w:rPr>
          <w:sz w:val="18"/>
          <w:szCs w:val="18"/>
          <w:lang w:val="en-GB"/>
        </w:rPr>
        <w:t>See</w:t>
      </w:r>
      <w:r w:rsidRPr="00A86C5F">
        <w:rPr>
          <w:sz w:val="18"/>
          <w:szCs w:val="18"/>
          <w:lang w:val="en-GB"/>
        </w:rPr>
        <w:t xml:space="preserve">: </w:t>
      </w:r>
      <w:r w:rsidRPr="00A86C5F">
        <w:rPr>
          <w:color w:val="auto"/>
          <w:sz w:val="18"/>
          <w:szCs w:val="18"/>
          <w:lang w:val="en-GB"/>
        </w:rPr>
        <w:t>www.portalmaritimo.com; kincaid.com.br/clipping/8901/Van-Oord- vence-licit.html</w:t>
      </w:r>
    </w:p>
  </w:footnote>
  <w:footnote w:id="13">
    <w:p w:rsidR="00D642A8" w:rsidRPr="00A86C5F" w:rsidRDefault="00D642A8" w:rsidP="0037066E">
      <w:pPr>
        <w:pStyle w:val="FootnoteText"/>
        <w:jc w:val="both"/>
        <w:rPr>
          <w:lang w:val="en-GB"/>
        </w:rPr>
      </w:pPr>
      <w:r w:rsidRPr="00F75E9B">
        <w:rPr>
          <w:rStyle w:val="FootnoteReference"/>
          <w:sz w:val="18"/>
          <w:lang w:val="en-GB"/>
        </w:rPr>
        <w:footnoteRef/>
      </w:r>
      <w:r w:rsidRPr="00F75E9B">
        <w:rPr>
          <w:sz w:val="18"/>
          <w:lang w:val="en-GB"/>
        </w:rPr>
        <w:t xml:space="preserve"> </w:t>
      </w:r>
      <w:r>
        <w:rPr>
          <w:color w:val="auto"/>
          <w:sz w:val="18"/>
          <w:lang w:val="en-GB"/>
        </w:rPr>
        <w:t>Document:</w:t>
      </w:r>
      <w:r w:rsidRPr="00F75E9B">
        <w:rPr>
          <w:color w:val="auto"/>
          <w:sz w:val="18"/>
          <w:lang w:val="en-GB"/>
        </w:rPr>
        <w:t xml:space="preserve"> “</w:t>
      </w:r>
      <w:r>
        <w:rPr>
          <w:color w:val="auto"/>
          <w:sz w:val="18"/>
          <w:lang w:val="en-GB"/>
        </w:rPr>
        <w:t>Supplemental EIA</w:t>
      </w:r>
      <w:r w:rsidRPr="00F75E9B">
        <w:rPr>
          <w:color w:val="auto"/>
          <w:sz w:val="18"/>
          <w:lang w:val="en-GB"/>
        </w:rPr>
        <w:t xml:space="preserve">: </w:t>
      </w:r>
      <w:r>
        <w:rPr>
          <w:color w:val="auto"/>
          <w:sz w:val="18"/>
          <w:lang w:val="en-GB"/>
        </w:rPr>
        <w:t>Environmental Impact Assessment</w:t>
      </w:r>
      <w:r w:rsidRPr="00F75E9B">
        <w:rPr>
          <w:color w:val="auto"/>
          <w:sz w:val="18"/>
          <w:lang w:val="en-GB"/>
        </w:rPr>
        <w:t xml:space="preserve"> Promar S.A. </w:t>
      </w:r>
      <w:r>
        <w:rPr>
          <w:color w:val="auto"/>
          <w:sz w:val="18"/>
          <w:lang w:val="en-GB"/>
        </w:rPr>
        <w:t>Shipyard</w:t>
      </w:r>
      <w:r w:rsidRPr="00F75E9B">
        <w:rPr>
          <w:color w:val="auto"/>
          <w:sz w:val="18"/>
          <w:lang w:val="en-GB"/>
        </w:rPr>
        <w:t xml:space="preserve"> – Suape” </w:t>
      </w:r>
      <w:r>
        <w:rPr>
          <w:color w:val="auto"/>
          <w:sz w:val="18"/>
          <w:lang w:val="en-GB"/>
        </w:rPr>
        <w:t xml:space="preserve">prepared by </w:t>
      </w:r>
      <w:r w:rsidRPr="00F75E9B">
        <w:rPr>
          <w:color w:val="auto"/>
          <w:sz w:val="18"/>
          <w:lang w:val="en-GB"/>
        </w:rPr>
        <w:t xml:space="preserve">Moraes/Albuquerque, Advogados &amp; Consultores </w:t>
      </w:r>
      <w:r>
        <w:rPr>
          <w:color w:val="auto"/>
          <w:sz w:val="18"/>
          <w:lang w:val="en-GB"/>
        </w:rPr>
        <w:t xml:space="preserve">and presented on </w:t>
      </w:r>
      <w:r w:rsidRPr="00F75E9B">
        <w:rPr>
          <w:color w:val="auto"/>
          <w:sz w:val="18"/>
          <w:lang w:val="en-GB"/>
        </w:rPr>
        <w:t xml:space="preserve">19 </w:t>
      </w:r>
      <w:r>
        <w:rPr>
          <w:color w:val="auto"/>
          <w:sz w:val="18"/>
          <w:lang w:val="en-GB"/>
        </w:rPr>
        <w:t>November</w:t>
      </w:r>
      <w:r w:rsidRPr="00F75E9B">
        <w:rPr>
          <w:color w:val="auto"/>
          <w:sz w:val="18"/>
          <w:lang w:val="en-GB"/>
        </w:rPr>
        <w:t xml:space="preserve"> 2010.</w:t>
      </w:r>
    </w:p>
  </w:footnote>
  <w:footnote w:id="14">
    <w:p w:rsidR="00D642A8" w:rsidRPr="00A86C5F" w:rsidRDefault="00D642A8" w:rsidP="0037066E">
      <w:pPr>
        <w:pStyle w:val="FootnoteText"/>
        <w:jc w:val="both"/>
        <w:rPr>
          <w:lang w:val="en-GB"/>
        </w:rPr>
      </w:pPr>
      <w:r w:rsidRPr="00A86C5F">
        <w:rPr>
          <w:rStyle w:val="FootnoteReference"/>
          <w:lang w:val="en-GB"/>
        </w:rPr>
        <w:footnoteRef/>
      </w:r>
      <w:r w:rsidRPr="00A86C5F">
        <w:rPr>
          <w:lang w:val="en-GB"/>
        </w:rPr>
        <w:t xml:space="preserve"> </w:t>
      </w:r>
      <w:r>
        <w:rPr>
          <w:lang w:val="en-GB"/>
        </w:rPr>
        <w:t>See</w:t>
      </w:r>
      <w:r w:rsidRPr="00A86C5F">
        <w:rPr>
          <w:color w:val="auto"/>
          <w:lang w:val="en-GB"/>
        </w:rPr>
        <w:t xml:space="preserve">: www.suape.pe.gov.br/home/índex.php - </w:t>
      </w:r>
      <w:r>
        <w:rPr>
          <w:color w:val="auto"/>
          <w:lang w:val="en-GB"/>
        </w:rPr>
        <w:t xml:space="preserve">news from </w:t>
      </w:r>
      <w:r w:rsidRPr="00A86C5F">
        <w:rPr>
          <w:color w:val="auto"/>
          <w:lang w:val="en-GB"/>
        </w:rPr>
        <w:t xml:space="preserve">08/11/2011 </w:t>
      </w:r>
      <w:r>
        <w:rPr>
          <w:color w:val="auto"/>
          <w:lang w:val="en-GB"/>
        </w:rPr>
        <w:t>and</w:t>
      </w:r>
      <w:r w:rsidRPr="00A86C5F">
        <w:rPr>
          <w:color w:val="auto"/>
          <w:lang w:val="en-GB"/>
        </w:rPr>
        <w:t xml:space="preserve"> http://veja.abril.com.br/blog/Reinaldo/geral/pos-rompimento-governo-dilma-cobra-de-campos-devolução-de-dinheiro-federal-investido-em-suape-e-aponta-irregularidades-em-porto/ dat</w:t>
      </w:r>
      <w:r>
        <w:rPr>
          <w:color w:val="auto"/>
          <w:lang w:val="en-GB"/>
        </w:rPr>
        <w:t>ed</w:t>
      </w:r>
      <w:r w:rsidRPr="00A86C5F">
        <w:rPr>
          <w:color w:val="auto"/>
          <w:lang w:val="en-GB"/>
        </w:rPr>
        <w:t xml:space="preserve"> 25/10/2013</w:t>
      </w:r>
      <w:r>
        <w:rPr>
          <w:color w:val="auto"/>
          <w:lang w:val="en-GB"/>
        </w:rPr>
        <w:t>.</w:t>
      </w:r>
    </w:p>
  </w:footnote>
  <w:footnote w:id="15">
    <w:p w:rsidR="00D642A8" w:rsidRPr="00A86C5F" w:rsidRDefault="00D642A8">
      <w:pPr>
        <w:pStyle w:val="FootnoteText"/>
        <w:rPr>
          <w:lang w:val="en-GB"/>
        </w:rPr>
      </w:pPr>
      <w:r w:rsidRPr="00A86C5F">
        <w:rPr>
          <w:rStyle w:val="FootnoteReference"/>
          <w:lang w:val="en-GB"/>
        </w:rPr>
        <w:footnoteRef/>
      </w:r>
      <w:r>
        <w:rPr>
          <w:lang w:val="en-GB"/>
        </w:rPr>
        <w:t xml:space="preserve"> S</w:t>
      </w:r>
      <w:r w:rsidRPr="00A86C5F">
        <w:rPr>
          <w:lang w:val="en-GB"/>
        </w:rPr>
        <w:t>e</w:t>
      </w:r>
      <w:r>
        <w:rPr>
          <w:lang w:val="en-GB"/>
        </w:rPr>
        <w:t>e</w:t>
      </w:r>
      <w:r w:rsidRPr="00A86C5F">
        <w:rPr>
          <w:lang w:val="en-GB"/>
        </w:rPr>
        <w:t xml:space="preserve">: </w:t>
      </w:r>
      <w:hyperlink r:id="rId5" w:history="1">
        <w:r w:rsidRPr="00A86C5F">
          <w:rPr>
            <w:rStyle w:val="Hyperlink"/>
            <w:lang w:val="en-GB"/>
          </w:rPr>
          <w:t>http://www.bothends.org/uploaded_files/document/130222_Report_Suape.pdf</w:t>
        </w:r>
      </w:hyperlink>
      <w:r w:rsidRPr="00A86C5F">
        <w:rPr>
          <w:color w:val="auto"/>
          <w:lang w:val="en-GB"/>
        </w:rPr>
        <w:t xml:space="preserve"> (</w:t>
      </w:r>
      <w:r>
        <w:rPr>
          <w:color w:val="auto"/>
          <w:lang w:val="en-GB"/>
        </w:rPr>
        <w:t>Exhibit</w:t>
      </w:r>
      <w:r w:rsidRPr="00A86C5F">
        <w:rPr>
          <w:color w:val="auto"/>
          <w:lang w:val="en-GB"/>
        </w:rPr>
        <w:t xml:space="preserve"> V)</w:t>
      </w:r>
    </w:p>
  </w:footnote>
  <w:footnote w:id="16">
    <w:p w:rsidR="00D642A8" w:rsidRPr="00A86C5F" w:rsidRDefault="00D642A8">
      <w:pPr>
        <w:pStyle w:val="FootnoteText"/>
        <w:rPr>
          <w:lang w:val="en-GB"/>
        </w:rPr>
      </w:pPr>
      <w:r w:rsidRPr="00A86C5F">
        <w:rPr>
          <w:rStyle w:val="FootnoteReference"/>
          <w:lang w:val="en-GB"/>
        </w:rPr>
        <w:footnoteRef/>
      </w:r>
      <w:r w:rsidRPr="00A86C5F">
        <w:rPr>
          <w:lang w:val="en-GB"/>
        </w:rPr>
        <w:t xml:space="preserve"> </w:t>
      </w:r>
      <w:r>
        <w:rPr>
          <w:lang w:val="en-GB"/>
        </w:rPr>
        <w:t>Se</w:t>
      </w:r>
      <w:r w:rsidRPr="00A86C5F">
        <w:rPr>
          <w:lang w:val="en-GB"/>
        </w:rPr>
        <w:t xml:space="preserve">e: </w:t>
      </w:r>
      <w:hyperlink r:id="rId6" w:history="1">
        <w:r w:rsidRPr="00A86C5F">
          <w:rPr>
            <w:rStyle w:val="Hyperlink"/>
            <w:color w:val="auto"/>
            <w:lang w:val="en-GB"/>
          </w:rPr>
          <w:t>http://tijolaco.com.br/blog/?p=20998</w:t>
        </w:r>
      </w:hyperlink>
      <w:r w:rsidRPr="00A86C5F">
        <w:rPr>
          <w:color w:val="auto"/>
          <w:lang w:val="en-GB"/>
        </w:rPr>
        <w:t xml:space="preserve">. </w:t>
      </w:r>
      <w:r>
        <w:rPr>
          <w:color w:val="auto"/>
          <w:lang w:val="en-GB"/>
        </w:rPr>
        <w:t>Visited on</w:t>
      </w:r>
      <w:r w:rsidRPr="00A86C5F">
        <w:rPr>
          <w:color w:val="auto"/>
          <w:lang w:val="en-GB"/>
        </w:rPr>
        <w:t xml:space="preserve"> 15 </w:t>
      </w:r>
      <w:r>
        <w:rPr>
          <w:color w:val="auto"/>
          <w:lang w:val="en-GB"/>
        </w:rPr>
        <w:t xml:space="preserve">May </w:t>
      </w:r>
      <w:r w:rsidRPr="00A86C5F">
        <w:rPr>
          <w:color w:val="auto"/>
          <w:lang w:val="en-GB"/>
        </w:rPr>
        <w:t>2015.</w:t>
      </w:r>
    </w:p>
  </w:footnote>
  <w:footnote w:id="17">
    <w:p w:rsidR="00D642A8" w:rsidRPr="00A86C5F" w:rsidRDefault="00D642A8" w:rsidP="008E382A">
      <w:pPr>
        <w:pStyle w:val="FootnoteText"/>
        <w:rPr>
          <w:lang w:val="en-GB"/>
        </w:rPr>
      </w:pPr>
      <w:r w:rsidRPr="00A86C5F">
        <w:rPr>
          <w:rStyle w:val="FootnoteReference"/>
          <w:lang w:val="en-GB"/>
        </w:rPr>
        <w:footnoteRef/>
      </w:r>
      <w:r w:rsidRPr="00A86C5F">
        <w:rPr>
          <w:lang w:val="en-GB"/>
        </w:rPr>
        <w:t xml:space="preserve"> Costa, H.S.  </w:t>
      </w:r>
      <w:r w:rsidRPr="00243F85">
        <w:rPr>
          <w:i/>
          <w:lang w:val="en-GB"/>
        </w:rPr>
        <w:t>Efeitos da dragagem e derrocagem no Complexo Industrial Portuário de Suape (CIPS) em Pernambuco</w:t>
      </w:r>
      <w:r w:rsidRPr="00A86C5F">
        <w:rPr>
          <w:lang w:val="en-GB"/>
        </w:rPr>
        <w:t>, Direito Aduaneiro, Marítimo e Portuário</w:t>
      </w:r>
      <w:r>
        <w:rPr>
          <w:lang w:val="en-GB"/>
        </w:rPr>
        <w:t xml:space="preserve"> magazine</w:t>
      </w:r>
      <w:r w:rsidRPr="00A86C5F">
        <w:rPr>
          <w:lang w:val="en-GB"/>
        </w:rPr>
        <w:t>, v.18, p.214-227,</w:t>
      </w:r>
      <w:r>
        <w:rPr>
          <w:lang w:val="en-GB"/>
        </w:rPr>
        <w:t xml:space="preserve"> </w:t>
      </w:r>
      <w:r w:rsidRPr="00A86C5F">
        <w:rPr>
          <w:lang w:val="en-GB"/>
        </w:rPr>
        <w:t>2014 (</w:t>
      </w:r>
      <w:r>
        <w:rPr>
          <w:lang w:val="en-GB"/>
        </w:rPr>
        <w:t>Exhibit</w:t>
      </w:r>
      <w:r w:rsidRPr="00A86C5F">
        <w:rPr>
          <w:lang w:val="en-GB"/>
        </w:rPr>
        <w:t xml:space="preserve"> VII). </w:t>
      </w:r>
    </w:p>
  </w:footnote>
  <w:footnote w:id="18">
    <w:p w:rsidR="00D642A8" w:rsidRPr="00A86C5F" w:rsidRDefault="00D642A8">
      <w:pPr>
        <w:pStyle w:val="FootnoteText"/>
        <w:rPr>
          <w:lang w:val="en-GB"/>
        </w:rPr>
      </w:pPr>
      <w:r w:rsidRPr="00A86C5F">
        <w:rPr>
          <w:rStyle w:val="FootnoteReference"/>
          <w:lang w:val="en-GB"/>
        </w:rPr>
        <w:footnoteRef/>
      </w:r>
      <w:r>
        <w:rPr>
          <w:lang w:val="en-GB"/>
        </w:rPr>
        <w:t xml:space="preserve"> S</w:t>
      </w:r>
      <w:r w:rsidRPr="00A86C5F">
        <w:rPr>
          <w:lang w:val="en-GB"/>
        </w:rPr>
        <w:t>e</w:t>
      </w:r>
      <w:r>
        <w:rPr>
          <w:lang w:val="en-GB"/>
        </w:rPr>
        <w:t>e</w:t>
      </w:r>
      <w:r w:rsidRPr="00A86C5F">
        <w:rPr>
          <w:lang w:val="en-GB"/>
        </w:rPr>
        <w:t xml:space="preserve">: </w:t>
      </w:r>
      <w:r w:rsidRPr="00A86C5F">
        <w:rPr>
          <w:color w:val="auto"/>
          <w:lang w:val="en-GB"/>
        </w:rPr>
        <w:t>forumsuape.ning.com/profiles/blogs/fórum-suape-visita-dom-saburido.</w:t>
      </w:r>
    </w:p>
  </w:footnote>
  <w:footnote w:id="19">
    <w:p w:rsidR="00D642A8" w:rsidRPr="00A86C5F" w:rsidRDefault="00D642A8">
      <w:pPr>
        <w:pStyle w:val="FootnoteText"/>
        <w:rPr>
          <w:lang w:val="en-GB"/>
        </w:rPr>
      </w:pPr>
      <w:r w:rsidRPr="00A86C5F">
        <w:rPr>
          <w:rStyle w:val="FootnoteReference"/>
          <w:lang w:val="en-GB"/>
        </w:rPr>
        <w:footnoteRef/>
      </w:r>
      <w:r>
        <w:rPr>
          <w:lang w:val="en-GB"/>
        </w:rPr>
        <w:t xml:space="preserve"> Se</w:t>
      </w:r>
      <w:r w:rsidRPr="00A86C5F">
        <w:rPr>
          <w:lang w:val="en-GB"/>
        </w:rPr>
        <w:t xml:space="preserve">e: </w:t>
      </w:r>
      <w:r w:rsidRPr="00A86C5F">
        <w:rPr>
          <w:color w:val="auto"/>
          <w:lang w:val="en-GB"/>
        </w:rPr>
        <w:t>forumsuape.ning.com/profiles/blogs/reuniao-dos-moradores-do-territorio-de-suape-com-direcao-oab-p.</w:t>
      </w:r>
    </w:p>
  </w:footnote>
  <w:footnote w:id="20">
    <w:p w:rsidR="00D642A8" w:rsidRPr="00A86C5F" w:rsidRDefault="00D642A8" w:rsidP="00533D30">
      <w:pPr>
        <w:pStyle w:val="FootnoteText"/>
        <w:rPr>
          <w:lang w:val="en-GB"/>
        </w:rPr>
      </w:pPr>
      <w:r w:rsidRPr="00A86C5F">
        <w:rPr>
          <w:rStyle w:val="FootnoteReference"/>
          <w:lang w:val="en-GB"/>
        </w:rPr>
        <w:footnoteRef/>
      </w:r>
      <w:r>
        <w:rPr>
          <w:lang w:val="en-GB"/>
        </w:rPr>
        <w:t xml:space="preserve"> Socioe</w:t>
      </w:r>
      <w:r w:rsidRPr="00A86C5F">
        <w:rPr>
          <w:lang w:val="en-GB"/>
        </w:rPr>
        <w:t>con</w:t>
      </w:r>
      <w:r>
        <w:rPr>
          <w:lang w:val="en-GB"/>
        </w:rPr>
        <w:t>o</w:t>
      </w:r>
      <w:r w:rsidRPr="00A86C5F">
        <w:rPr>
          <w:lang w:val="en-GB"/>
        </w:rPr>
        <w:t>mic</w:t>
      </w:r>
      <w:r>
        <w:rPr>
          <w:lang w:val="en-GB"/>
        </w:rPr>
        <w:t xml:space="preserve"> Diagnosis of Small-Scale Fishing on the Coast of </w:t>
      </w:r>
      <w:r w:rsidRPr="00A86C5F">
        <w:rPr>
          <w:lang w:val="en-GB"/>
        </w:rPr>
        <w:t>Pernambuco. Instituto Oceanário de P</w:t>
      </w:r>
      <w:r>
        <w:rPr>
          <w:lang w:val="en-GB"/>
        </w:rPr>
        <w:t>ernambuco, Depart</w:t>
      </w:r>
      <w:r w:rsidRPr="00A86C5F">
        <w:rPr>
          <w:lang w:val="en-GB"/>
        </w:rPr>
        <w:t>ment</w:t>
      </w:r>
      <w:r>
        <w:rPr>
          <w:lang w:val="en-GB"/>
        </w:rPr>
        <w:t xml:space="preserve"> of Fishing and </w:t>
      </w:r>
      <w:r w:rsidRPr="00A86C5F">
        <w:rPr>
          <w:lang w:val="en-GB"/>
        </w:rPr>
        <w:t>Aqu</w:t>
      </w:r>
      <w:r>
        <w:rPr>
          <w:lang w:val="en-GB"/>
        </w:rPr>
        <w:t>a</w:t>
      </w:r>
      <w:r w:rsidRPr="00A86C5F">
        <w:rPr>
          <w:lang w:val="en-GB"/>
        </w:rPr>
        <w:t>cultur</w:t>
      </w:r>
      <w:r>
        <w:rPr>
          <w:lang w:val="en-GB"/>
        </w:rPr>
        <w:t>e</w:t>
      </w:r>
      <w:r w:rsidRPr="00A86C5F">
        <w:rPr>
          <w:lang w:val="en-GB"/>
        </w:rPr>
        <w:t xml:space="preserve"> </w:t>
      </w:r>
      <w:r>
        <w:rPr>
          <w:lang w:val="en-GB"/>
        </w:rPr>
        <w:t xml:space="preserve">at the </w:t>
      </w:r>
      <w:r w:rsidRPr="00A86C5F">
        <w:rPr>
          <w:lang w:val="en-GB"/>
        </w:rPr>
        <w:t xml:space="preserve">UFRPE, 2010. </w:t>
      </w:r>
    </w:p>
  </w:footnote>
  <w:footnote w:id="21">
    <w:p w:rsidR="00D642A8" w:rsidRPr="00A86C5F" w:rsidRDefault="00D642A8" w:rsidP="00457759">
      <w:pPr>
        <w:jc w:val="both"/>
        <w:rPr>
          <w:rFonts w:ascii="Times New Roman" w:hAnsi="Times New Roman" w:cs="Times New Roman"/>
          <w:sz w:val="18"/>
          <w:szCs w:val="18"/>
          <w:lang w:val="en-GB"/>
        </w:rPr>
      </w:pPr>
      <w:r w:rsidRPr="00A86C5F">
        <w:rPr>
          <w:rStyle w:val="FootnoteReference"/>
          <w:lang w:val="en-GB"/>
        </w:rPr>
        <w:footnoteRef/>
      </w:r>
      <w:r w:rsidRPr="00A86C5F">
        <w:rPr>
          <w:lang w:val="en-GB"/>
        </w:rPr>
        <w:t xml:space="preserve"> </w:t>
      </w:r>
      <w:r>
        <w:rPr>
          <w:sz w:val="18"/>
          <w:szCs w:val="18"/>
          <w:lang w:val="en-GB"/>
        </w:rPr>
        <w:t>The Brazilian Constitution calls for a preliminary environmental impact study, in Article</w:t>
      </w:r>
      <w:r w:rsidRPr="00A86C5F">
        <w:rPr>
          <w:sz w:val="18"/>
          <w:szCs w:val="18"/>
          <w:lang w:val="en-GB"/>
        </w:rPr>
        <w:t xml:space="preserve"> 225, </w:t>
      </w:r>
      <w:r>
        <w:rPr>
          <w:sz w:val="18"/>
          <w:szCs w:val="18"/>
          <w:lang w:val="en-GB"/>
        </w:rPr>
        <w:t xml:space="preserve">especially in </w:t>
      </w:r>
      <w:r w:rsidRPr="00A86C5F">
        <w:rPr>
          <w:sz w:val="18"/>
          <w:szCs w:val="18"/>
          <w:lang w:val="en-GB"/>
        </w:rPr>
        <w:t xml:space="preserve">§1, </w:t>
      </w:r>
      <w:r>
        <w:rPr>
          <w:sz w:val="18"/>
          <w:szCs w:val="18"/>
          <w:lang w:val="en-GB"/>
        </w:rPr>
        <w:t>section</w:t>
      </w:r>
      <w:r w:rsidRPr="00A86C5F">
        <w:rPr>
          <w:sz w:val="18"/>
          <w:szCs w:val="18"/>
          <w:lang w:val="en-GB"/>
        </w:rPr>
        <w:t xml:space="preserve"> IV, </w:t>
      </w:r>
      <w:r>
        <w:rPr>
          <w:sz w:val="18"/>
          <w:szCs w:val="18"/>
          <w:lang w:val="en-GB"/>
        </w:rPr>
        <w:t>to ensure the right to an ecologically balanced environment, to be required prior to implementation of the project, when the activity might potentially cause significant degradation to the environment</w:t>
      </w:r>
      <w:r w:rsidRPr="00A86C5F">
        <w:rPr>
          <w:sz w:val="18"/>
          <w:szCs w:val="18"/>
          <w:lang w:val="en-GB"/>
        </w:rPr>
        <w:t>.</w:t>
      </w:r>
    </w:p>
  </w:footnote>
  <w:footnote w:id="22">
    <w:p w:rsidR="00D642A8" w:rsidRPr="00A86C5F" w:rsidRDefault="00D642A8" w:rsidP="00102178">
      <w:pPr>
        <w:pStyle w:val="NormalWeb"/>
        <w:jc w:val="both"/>
        <w:rPr>
          <w:rFonts w:ascii="Cambria" w:hAnsi="Cambria" w:cs="Cambria"/>
          <w:color w:val="000000"/>
          <w:sz w:val="18"/>
          <w:szCs w:val="18"/>
          <w:lang w:val="en-GB"/>
        </w:rPr>
      </w:pPr>
      <w:r w:rsidRPr="00A86C5F">
        <w:rPr>
          <w:rStyle w:val="FootnoteReference"/>
          <w:lang w:val="en-GB"/>
        </w:rPr>
        <w:footnoteRef/>
      </w:r>
      <w:r w:rsidRPr="00A86C5F">
        <w:rPr>
          <w:lang w:val="en-GB"/>
        </w:rPr>
        <w:t xml:space="preserve"> “ ...</w:t>
      </w:r>
      <w:r w:rsidRPr="00A86C5F">
        <w:rPr>
          <w:rFonts w:ascii="Cambria" w:eastAsia="Cambria" w:hAnsi="Cambria" w:cs="Cambria"/>
          <w:color w:val="000000"/>
          <w:sz w:val="18"/>
          <w:szCs w:val="18"/>
          <w:lang w:val="en-GB"/>
        </w:rPr>
        <w:t>C</w:t>
      </w:r>
      <w:r>
        <w:rPr>
          <w:rFonts w:ascii="Cambria" w:eastAsia="Cambria" w:hAnsi="Cambria" w:cs="Cambria"/>
          <w:color w:val="000000"/>
          <w:sz w:val="18"/>
          <w:szCs w:val="18"/>
          <w:lang w:val="en-GB"/>
        </w:rPr>
        <w:t>HAPTER</w:t>
      </w:r>
      <w:r w:rsidRPr="00A86C5F">
        <w:rPr>
          <w:rFonts w:ascii="Cambria" w:eastAsia="Cambria" w:hAnsi="Cambria" w:cs="Cambria"/>
          <w:color w:val="000000"/>
          <w:sz w:val="18"/>
          <w:szCs w:val="18"/>
          <w:lang w:val="en-GB"/>
        </w:rPr>
        <w:t xml:space="preserve"> II </w:t>
      </w:r>
      <w:r>
        <w:rPr>
          <w:rFonts w:ascii="Cambria" w:eastAsia="Cambria" w:hAnsi="Cambria" w:cs="Cambria"/>
          <w:color w:val="000000"/>
          <w:sz w:val="18"/>
          <w:szCs w:val="18"/>
          <w:lang w:val="en-GB"/>
        </w:rPr>
        <w:t xml:space="preserve">ENVIRONMENTAL LICENCING </w:t>
      </w:r>
      <w:r w:rsidRPr="00A86C5F">
        <w:rPr>
          <w:rFonts w:ascii="Cambria" w:eastAsia="Cambria" w:hAnsi="Cambria" w:cs="Cambria"/>
          <w:color w:val="000000"/>
          <w:sz w:val="18"/>
          <w:szCs w:val="18"/>
          <w:lang w:val="en-GB"/>
        </w:rPr>
        <w:t>II. 1 –</w:t>
      </w:r>
      <w:r>
        <w:rPr>
          <w:rFonts w:ascii="Cambria" w:eastAsia="Cambria" w:hAnsi="Cambria" w:cs="Cambria"/>
          <w:color w:val="000000"/>
          <w:sz w:val="18"/>
          <w:szCs w:val="18"/>
          <w:lang w:val="en-GB"/>
        </w:rPr>
        <w:t xml:space="preserve"> </w:t>
      </w:r>
      <w:r w:rsidRPr="00A86C5F">
        <w:rPr>
          <w:rFonts w:ascii="Cambria" w:eastAsia="Cambria" w:hAnsi="Cambria" w:cs="Cambria"/>
          <w:color w:val="000000"/>
          <w:sz w:val="18"/>
          <w:szCs w:val="18"/>
          <w:lang w:val="en-GB"/>
        </w:rPr>
        <w:t>LEGAL</w:t>
      </w:r>
      <w:r>
        <w:rPr>
          <w:rFonts w:ascii="Cambria" w:eastAsia="Cambria" w:hAnsi="Cambria" w:cs="Cambria"/>
          <w:color w:val="000000"/>
          <w:sz w:val="18"/>
          <w:szCs w:val="18"/>
          <w:lang w:val="en-GB"/>
        </w:rPr>
        <w:t xml:space="preserve"> REQUIREMENT</w:t>
      </w:r>
      <w:r w:rsidRPr="00A86C5F">
        <w:rPr>
          <w:rFonts w:ascii="Cambria" w:eastAsia="Cambria" w:hAnsi="Cambria" w:cs="Cambria"/>
          <w:color w:val="000000"/>
          <w:sz w:val="18"/>
          <w:szCs w:val="18"/>
          <w:lang w:val="en-GB"/>
        </w:rPr>
        <w:t xml:space="preserve">... </w:t>
      </w:r>
      <w:r>
        <w:rPr>
          <w:rFonts w:ascii="Cambria" w:eastAsia="Cambria" w:hAnsi="Cambria" w:cs="Cambria"/>
          <w:color w:val="000000"/>
          <w:sz w:val="18"/>
          <w:szCs w:val="18"/>
          <w:lang w:val="en-GB"/>
        </w:rPr>
        <w:t>The National Environmental Policy – Law 6</w:t>
      </w:r>
      <w:r w:rsidRPr="00A86C5F">
        <w:rPr>
          <w:rFonts w:ascii="Cambria" w:hAnsi="Cambria" w:cs="Cambria"/>
          <w:color w:val="000000"/>
          <w:sz w:val="18"/>
          <w:szCs w:val="18"/>
          <w:lang w:val="en-GB"/>
        </w:rPr>
        <w:t xml:space="preserve">938/81, </w:t>
      </w:r>
      <w:r>
        <w:rPr>
          <w:rFonts w:ascii="Cambria" w:hAnsi="Cambria" w:cs="Cambria"/>
          <w:color w:val="000000"/>
          <w:sz w:val="18"/>
          <w:szCs w:val="18"/>
          <w:lang w:val="en-GB"/>
        </w:rPr>
        <w:t xml:space="preserve">with new wording provided for by Law </w:t>
      </w:r>
      <w:r w:rsidRPr="00A86C5F">
        <w:rPr>
          <w:rFonts w:ascii="Cambria" w:hAnsi="Cambria" w:cs="Cambria"/>
          <w:color w:val="000000"/>
          <w:sz w:val="18"/>
          <w:szCs w:val="18"/>
          <w:lang w:val="en-GB"/>
        </w:rPr>
        <w:t xml:space="preserve">7804/89, </w:t>
      </w:r>
      <w:r>
        <w:rPr>
          <w:rFonts w:ascii="Cambria" w:hAnsi="Cambria" w:cs="Cambria"/>
          <w:color w:val="000000"/>
          <w:sz w:val="18"/>
          <w:szCs w:val="18"/>
          <w:lang w:val="en-GB"/>
        </w:rPr>
        <w:t>stipulates that the construction, installation, expansion and operation of establishments and activities that use environmental resources considered as currently and potentially polluting, as well as capable in any way of causing environmental degradation, shall require prior licencing by the competent state agency from the SISNAMA or IBAMA, in addition, without limitation to other required licences. As such, an environmental licence as an instrument of this environmental policy refers to the location, installation, expansion and operation of the activity to be licenced. To obtain this environmental licence, in addition to meeting the established standards, the environmental impacts caused by the activity’s or project’s implementation must be prevented, corrected, mitigated, eventually eliminated or offset, in order to ensure the quality and sustainability of the environmental resources in the region of influence for the activity in question. It emphasises that, in any of its stages, the environmental licencing process shall be paid in full by the contractor, which must reimburse the licencing agency for all costs that have been incurred</w:t>
      </w:r>
      <w:r w:rsidRPr="00A86C5F">
        <w:rPr>
          <w:rFonts w:ascii="Cambria" w:hAnsi="Cambria" w:cs="Cambria"/>
          <w:color w:val="000000"/>
          <w:sz w:val="18"/>
          <w:szCs w:val="18"/>
          <w:lang w:val="en-GB"/>
        </w:rPr>
        <w:t xml:space="preserve">. II.2 – </w:t>
      </w:r>
      <w:r>
        <w:rPr>
          <w:rFonts w:ascii="Cambria" w:hAnsi="Cambria" w:cs="Cambria"/>
          <w:color w:val="000000"/>
          <w:sz w:val="18"/>
          <w:szCs w:val="18"/>
          <w:lang w:val="en-GB"/>
        </w:rPr>
        <w:t>TYPES OF ENVIRONMENTAL LICENCES.</w:t>
      </w:r>
      <w:r w:rsidRPr="00A86C5F">
        <w:rPr>
          <w:rFonts w:ascii="Cambria" w:hAnsi="Cambria" w:cs="Cambria"/>
          <w:color w:val="000000"/>
          <w:sz w:val="18"/>
          <w:szCs w:val="18"/>
          <w:lang w:val="en-GB"/>
        </w:rPr>
        <w:t xml:space="preserve"> </w:t>
      </w:r>
      <w:r>
        <w:rPr>
          <w:rFonts w:ascii="Cambria" w:hAnsi="Cambria" w:cs="Cambria"/>
          <w:color w:val="000000"/>
          <w:sz w:val="18"/>
          <w:szCs w:val="18"/>
          <w:lang w:val="en-GB"/>
        </w:rPr>
        <w:t>The environmental licences applicable to ports and waterway terminals are as follows</w:t>
      </w:r>
      <w:r w:rsidRPr="00A86C5F">
        <w:rPr>
          <w:rFonts w:ascii="Cambria" w:hAnsi="Cambria" w:cs="Cambria"/>
          <w:color w:val="000000"/>
          <w:sz w:val="18"/>
          <w:szCs w:val="18"/>
          <w:lang w:val="en-GB"/>
        </w:rPr>
        <w:t>:</w:t>
      </w:r>
      <w:r w:rsidRPr="00A86C5F">
        <w:rPr>
          <w:lang w:val="en-GB" w:eastAsia="en-US"/>
        </w:rPr>
        <w:t xml:space="preserve"> </w:t>
      </w:r>
      <w:r>
        <w:rPr>
          <w:rFonts w:ascii="Cambria" w:hAnsi="Cambria" w:cs="Cambria"/>
          <w:color w:val="000000"/>
          <w:sz w:val="18"/>
          <w:szCs w:val="18"/>
          <w:lang w:val="en-GB"/>
        </w:rPr>
        <w:t>Prior Licence</w:t>
      </w:r>
      <w:r w:rsidRPr="00A86C5F">
        <w:rPr>
          <w:rFonts w:ascii="Cambria" w:hAnsi="Cambria" w:cs="Cambria"/>
          <w:color w:val="000000"/>
          <w:sz w:val="18"/>
          <w:szCs w:val="18"/>
          <w:lang w:val="en-GB"/>
        </w:rPr>
        <w:t>;</w:t>
      </w:r>
      <w:r>
        <w:rPr>
          <w:rFonts w:ascii="Cambria" w:hAnsi="Cambria" w:cs="Cambria"/>
          <w:color w:val="000000"/>
          <w:sz w:val="18"/>
          <w:szCs w:val="18"/>
          <w:lang w:val="en-GB"/>
        </w:rPr>
        <w:t xml:space="preserve"> Installation Licence</w:t>
      </w:r>
      <w:r w:rsidRPr="00A86C5F">
        <w:rPr>
          <w:rFonts w:ascii="Cambria" w:hAnsi="Cambria" w:cs="Cambria"/>
          <w:color w:val="000000"/>
          <w:sz w:val="18"/>
          <w:szCs w:val="18"/>
          <w:lang w:val="en-GB"/>
        </w:rPr>
        <w:t xml:space="preserve">; </w:t>
      </w:r>
      <w:r>
        <w:rPr>
          <w:rFonts w:ascii="Cambria" w:hAnsi="Cambria" w:cs="Cambria"/>
          <w:color w:val="000000"/>
          <w:sz w:val="18"/>
          <w:szCs w:val="18"/>
          <w:lang w:val="en-GB"/>
        </w:rPr>
        <w:t xml:space="preserve">and an Operation Licence ....”passage taken from the Port Environmental Licencing </w:t>
      </w:r>
      <w:r w:rsidRPr="00A86C5F">
        <w:rPr>
          <w:rFonts w:ascii="Cambria" w:hAnsi="Cambria" w:cs="Cambria"/>
          <w:color w:val="000000"/>
          <w:sz w:val="18"/>
          <w:szCs w:val="18"/>
          <w:lang w:val="en-GB"/>
        </w:rPr>
        <w:t>Manual</w:t>
      </w:r>
      <w:r>
        <w:rPr>
          <w:rFonts w:ascii="Cambria" w:hAnsi="Cambria" w:cs="Cambria"/>
          <w:color w:val="000000"/>
          <w:sz w:val="18"/>
          <w:szCs w:val="18"/>
          <w:lang w:val="en-GB"/>
        </w:rPr>
        <w:t xml:space="preserve">: </w:t>
      </w:r>
      <w:r w:rsidRPr="00A86C5F">
        <w:rPr>
          <w:rFonts w:ascii="Cambria" w:hAnsi="Cambria" w:cs="Cambria"/>
          <w:color w:val="000000"/>
          <w:sz w:val="18"/>
          <w:szCs w:val="18"/>
          <w:lang w:val="en-GB"/>
        </w:rPr>
        <w:t>http://www.antaq.gov.br/portal/pdf/MeioAmbiente/manual_de_licenciamento_ambiental_nos_portos_(2).pdf</w:t>
      </w:r>
    </w:p>
    <w:p w:rsidR="00D642A8" w:rsidRPr="00A86C5F" w:rsidRDefault="00D642A8">
      <w:pPr>
        <w:pStyle w:val="FootnoteText"/>
        <w:rPr>
          <w:lang w:val="en-GB"/>
        </w:rPr>
      </w:pPr>
    </w:p>
  </w:footnote>
  <w:footnote w:id="23">
    <w:p w:rsidR="00D642A8" w:rsidRPr="00A86C5F" w:rsidRDefault="00D642A8" w:rsidP="001B6EF0">
      <w:pPr>
        <w:pStyle w:val="FootnoteText"/>
        <w:jc w:val="both"/>
        <w:rPr>
          <w:rFonts w:ascii="Times New Roman" w:hAnsi="Times New Roman" w:cs="Times New Roman"/>
          <w:lang w:val="en-GB"/>
        </w:rPr>
      </w:pPr>
      <w:r w:rsidRPr="00A86C5F">
        <w:rPr>
          <w:rStyle w:val="FootnoteReference"/>
          <w:lang w:val="en-GB"/>
        </w:rPr>
        <w:footnoteRef/>
      </w:r>
      <w:r>
        <w:rPr>
          <w:lang w:val="en-GB"/>
        </w:rPr>
        <w:t xml:space="preserve"> Se</w:t>
      </w:r>
      <w:r w:rsidRPr="00A86C5F">
        <w:rPr>
          <w:lang w:val="en-GB"/>
        </w:rPr>
        <w:t xml:space="preserve">e: </w:t>
      </w:r>
      <w:hyperlink r:id="rId7" w:history="1">
        <w:r w:rsidRPr="00A86C5F">
          <w:rPr>
            <w:rStyle w:val="Hyperlink"/>
            <w:rFonts w:ascii="Times New Roman" w:hAnsi="Times New Roman" w:cs="Times New Roman"/>
            <w:lang w:val="en-GB"/>
          </w:rPr>
          <w:t>http://acertodecontas.blog.br/artigos/tatuoca-o-lado-social-do-desmatamento-de-suape/</w:t>
        </w:r>
      </w:hyperlink>
      <w:r w:rsidRPr="00A86C5F">
        <w:rPr>
          <w:rStyle w:val="Hyperlink"/>
          <w:rFonts w:ascii="Times New Roman" w:hAnsi="Times New Roman" w:cs="Times New Roman"/>
          <w:lang w:val="en-GB"/>
        </w:rPr>
        <w:t>.</w:t>
      </w:r>
    </w:p>
  </w:footnote>
  <w:footnote w:id="24">
    <w:p w:rsidR="00D642A8" w:rsidRPr="00A86C5F" w:rsidRDefault="00D642A8" w:rsidP="001B6EF0">
      <w:pPr>
        <w:pStyle w:val="FootnoteText"/>
        <w:jc w:val="both"/>
        <w:rPr>
          <w:lang w:val="en-GB"/>
        </w:rPr>
      </w:pPr>
      <w:r w:rsidRPr="00A86C5F">
        <w:rPr>
          <w:rStyle w:val="FootnoteReference"/>
          <w:rFonts w:ascii="Times New Roman" w:hAnsi="Times New Roman" w:cs="Times New Roman"/>
          <w:lang w:val="en-GB"/>
        </w:rPr>
        <w:footnoteRef/>
      </w:r>
      <w:r w:rsidRPr="00A86C5F">
        <w:rPr>
          <w:rFonts w:ascii="Times New Roman" w:hAnsi="Times New Roman" w:cs="Times New Roman"/>
          <w:lang w:val="en-GB"/>
        </w:rPr>
        <w:t xml:space="preserve"> </w:t>
      </w:r>
      <w:r>
        <w:rPr>
          <w:rFonts w:ascii="Times New Roman" w:hAnsi="Times New Roman" w:cs="Times New Roman"/>
          <w:lang w:val="en-GB"/>
        </w:rPr>
        <w:t>The complaints were reported by TV stations and newspapers</w:t>
      </w:r>
      <w:r w:rsidRPr="00A86C5F">
        <w:rPr>
          <w:rFonts w:ascii="Times New Roman" w:hAnsi="Times New Roman" w:cs="Times New Roman"/>
          <w:color w:val="auto"/>
          <w:lang w:val="en-GB"/>
        </w:rPr>
        <w:t xml:space="preserve">. </w:t>
      </w:r>
      <w:r>
        <w:rPr>
          <w:rFonts w:ascii="Times New Roman" w:hAnsi="Times New Roman" w:cs="Times New Roman"/>
          <w:color w:val="auto"/>
          <w:lang w:val="en-GB"/>
        </w:rPr>
        <w:t>See</w:t>
      </w:r>
      <w:r w:rsidRPr="00A86C5F">
        <w:rPr>
          <w:rFonts w:ascii="Times New Roman" w:hAnsi="Times New Roman" w:cs="Times New Roman"/>
          <w:color w:val="auto"/>
          <w:lang w:val="en-GB"/>
        </w:rPr>
        <w:t xml:space="preserve">: </w:t>
      </w:r>
      <w:r w:rsidRPr="00A86C5F">
        <w:rPr>
          <w:rFonts w:ascii="Times New Roman" w:hAnsi="Times New Roman" w:cs="Times New Roman"/>
          <w:color w:val="auto"/>
          <w:u w:val="single" w:color="386EFF"/>
          <w:lang w:val="en-GB"/>
        </w:rPr>
        <w:t>https://www.youtube.com/watch?v=jjTb0tsUatc</w:t>
      </w:r>
      <w:r w:rsidRPr="00A86C5F">
        <w:rPr>
          <w:rFonts w:ascii="Times New Roman" w:hAnsi="Times New Roman" w:cs="Times New Roman"/>
          <w:color w:val="auto"/>
          <w:lang w:val="en-GB"/>
        </w:rPr>
        <w:t xml:space="preserve"> a</w:t>
      </w:r>
      <w:r>
        <w:rPr>
          <w:rFonts w:ascii="Times New Roman" w:hAnsi="Times New Roman" w:cs="Times New Roman"/>
          <w:color w:val="auto"/>
          <w:lang w:val="en-GB"/>
        </w:rPr>
        <w:t xml:space="preserve">ttach </w:t>
      </w:r>
      <w:r w:rsidRPr="00A86C5F">
        <w:rPr>
          <w:rFonts w:ascii="Times New Roman" w:hAnsi="Times New Roman" w:cs="Times New Roman"/>
          <w:color w:val="auto"/>
          <w:lang w:val="en-GB"/>
        </w:rPr>
        <w:t xml:space="preserve">links </w:t>
      </w:r>
      <w:r>
        <w:rPr>
          <w:rFonts w:ascii="Times New Roman" w:hAnsi="Times New Roman" w:cs="Times New Roman"/>
          <w:color w:val="auto"/>
          <w:lang w:val="en-GB"/>
        </w:rPr>
        <w:t>and reports</w:t>
      </w:r>
    </w:p>
  </w:footnote>
  <w:footnote w:id="25">
    <w:p w:rsidR="00D642A8" w:rsidRPr="00A86C5F" w:rsidRDefault="00D642A8" w:rsidP="007F2CA4">
      <w:pPr>
        <w:pStyle w:val="FootnoteText"/>
        <w:rPr>
          <w:lang w:val="en-GB"/>
        </w:rPr>
      </w:pPr>
      <w:r w:rsidRPr="00A86C5F">
        <w:rPr>
          <w:rStyle w:val="FootnoteReference"/>
          <w:rFonts w:ascii="Times New Roman" w:hAnsi="Times New Roman" w:cs="Times New Roman"/>
          <w:lang w:val="en-GB"/>
        </w:rPr>
        <w:footnoteRef/>
      </w:r>
      <w:r w:rsidRPr="00A86C5F">
        <w:rPr>
          <w:rFonts w:ascii="Times New Roman" w:hAnsi="Times New Roman" w:cs="Times New Roman"/>
          <w:lang w:val="en-GB"/>
        </w:rPr>
        <w:t xml:space="preserve"> </w:t>
      </w:r>
      <w:r>
        <w:rPr>
          <w:rFonts w:ascii="Times New Roman" w:hAnsi="Times New Roman" w:cs="Times New Roman"/>
          <w:lang w:val="en-GB"/>
        </w:rPr>
        <w:t>See the video:</w:t>
      </w:r>
      <w:r w:rsidRPr="00A86C5F">
        <w:rPr>
          <w:rFonts w:ascii="Times New Roman" w:hAnsi="Times New Roman" w:cs="Times New Roman"/>
          <w:lang w:val="en-GB"/>
        </w:rPr>
        <w:t xml:space="preserve"> </w:t>
      </w:r>
      <w:r>
        <w:rPr>
          <w:rFonts w:ascii="Times New Roman" w:hAnsi="Times New Roman" w:cs="Times New Roman"/>
          <w:lang w:val="en-GB"/>
        </w:rPr>
        <w:t>Exhibit</w:t>
      </w:r>
      <w:r w:rsidRPr="00A86C5F">
        <w:rPr>
          <w:rFonts w:ascii="Times New Roman" w:hAnsi="Times New Roman" w:cs="Times New Roman"/>
          <w:lang w:val="en-GB"/>
        </w:rPr>
        <w:t xml:space="preserve"> IX: “</w:t>
      </w:r>
      <w:r w:rsidRPr="007F2CA4">
        <w:rPr>
          <w:rFonts w:ascii="Times New Roman" w:hAnsi="Times New Roman" w:cs="Times New Roman"/>
        </w:rPr>
        <w:t>Entrevistas e Opiniões de Pescadores e Marisqueiras sobre seus modos de Vidas e Transformações</w:t>
      </w:r>
      <w:r w:rsidRPr="00A86C5F">
        <w:rPr>
          <w:rFonts w:ascii="Times New Roman" w:hAnsi="Times New Roman" w:cs="Times New Roman"/>
          <w:lang w:val="en-GB"/>
        </w:rPr>
        <w:t xml:space="preserve">” </w:t>
      </w:r>
      <w:r w:rsidR="009B40C3">
        <w:rPr>
          <w:rFonts w:ascii="Times New Roman" w:hAnsi="Times New Roman" w:cs="Times New Roman"/>
          <w:lang w:val="en-GB"/>
        </w:rPr>
        <w:t>at</w:t>
      </w:r>
      <w:r w:rsidRPr="00A86C5F">
        <w:rPr>
          <w:rFonts w:ascii="Times New Roman" w:hAnsi="Times New Roman" w:cs="Times New Roman"/>
          <w:lang w:val="en-GB"/>
        </w:rPr>
        <w:t xml:space="preserve"> </w:t>
      </w:r>
      <w:hyperlink r:id="rId8" w:tgtFrame="_blank" w:history="1">
        <w:r w:rsidRPr="00A86C5F">
          <w:rPr>
            <w:rStyle w:val="Hyperlink"/>
            <w:rFonts w:ascii="Times New Roman" w:hAnsi="Times New Roman" w:cs="Times New Roman"/>
            <w:lang w:val="en-GB"/>
          </w:rPr>
          <w:t>https://www.youtube.com/watch?feature=player_embedded&amp;v=I7X1WbGuSSk</w:t>
        </w:r>
      </w:hyperlink>
      <w:r w:rsidRPr="00A86C5F">
        <w:rPr>
          <w:rStyle w:val="Hyperlink"/>
          <w:rFonts w:ascii="Times New Roman" w:hAnsi="Times New Roman" w:cs="Times New Roman"/>
          <w:lang w:val="en-GB"/>
        </w:rPr>
        <w:t xml:space="preserve"> </w:t>
      </w:r>
    </w:p>
  </w:footnote>
  <w:footnote w:id="26">
    <w:p w:rsidR="00D642A8" w:rsidRPr="00A86C5F" w:rsidRDefault="00D642A8">
      <w:pPr>
        <w:pStyle w:val="FootnoteText"/>
        <w:rPr>
          <w:rFonts w:ascii="Times New Roman" w:hAnsi="Times New Roman" w:cs="Times New Roman"/>
          <w:lang w:val="en-GB"/>
        </w:rPr>
      </w:pPr>
      <w:r w:rsidRPr="00A86C5F">
        <w:rPr>
          <w:rStyle w:val="FootnoteReference"/>
          <w:lang w:val="en-GB"/>
        </w:rPr>
        <w:footnoteRef/>
      </w:r>
      <w:r w:rsidRPr="00A86C5F">
        <w:rPr>
          <w:lang w:val="en-GB"/>
        </w:rPr>
        <w:t xml:space="preserve"> </w:t>
      </w:r>
      <w:r>
        <w:rPr>
          <w:rFonts w:ascii="Times New Roman" w:hAnsi="Times New Roman" w:cs="Times New Roman"/>
          <w:lang w:val="en-GB"/>
        </w:rPr>
        <w:t xml:space="preserve">Complaint from </w:t>
      </w:r>
      <w:r w:rsidRPr="00A86C5F">
        <w:rPr>
          <w:rFonts w:ascii="Times New Roman" w:hAnsi="Times New Roman" w:cs="Times New Roman"/>
          <w:lang w:val="en-GB"/>
        </w:rPr>
        <w:t xml:space="preserve">Colônia de Pescadores Z8 </w:t>
      </w:r>
      <w:r>
        <w:rPr>
          <w:rFonts w:ascii="Times New Roman" w:hAnsi="Times New Roman" w:cs="Times New Roman"/>
          <w:lang w:val="en-GB"/>
        </w:rPr>
        <w:t xml:space="preserve">to the President’s Office of the Environmental Commission in the Legislative Assembly of </w:t>
      </w:r>
      <w:r w:rsidRPr="00A86C5F">
        <w:rPr>
          <w:rFonts w:ascii="Times New Roman" w:hAnsi="Times New Roman" w:cs="Times New Roman"/>
          <w:lang w:val="en-GB"/>
        </w:rPr>
        <w:t xml:space="preserve">Pernambuco. 15/04/2010. </w:t>
      </w:r>
    </w:p>
  </w:footnote>
  <w:footnote w:id="27">
    <w:p w:rsidR="00D642A8" w:rsidRPr="00A86C5F" w:rsidRDefault="00D642A8" w:rsidP="001B6EF0">
      <w:pPr>
        <w:pStyle w:val="FootnoteText"/>
        <w:jc w:val="both"/>
        <w:rPr>
          <w:lang w:val="en-GB"/>
        </w:rPr>
      </w:pPr>
      <w:r w:rsidRPr="00A86C5F">
        <w:rPr>
          <w:rStyle w:val="FootnoteReference"/>
          <w:lang w:val="en-GB"/>
        </w:rPr>
        <w:footnoteRef/>
      </w:r>
      <w:r w:rsidRPr="00A86C5F">
        <w:rPr>
          <w:lang w:val="en-GB"/>
        </w:rPr>
        <w:t xml:space="preserve"> </w:t>
      </w:r>
      <w:r>
        <w:rPr>
          <w:lang w:val="en-GB"/>
        </w:rPr>
        <w:t>Se</w:t>
      </w:r>
      <w:r w:rsidRPr="00A86C5F">
        <w:rPr>
          <w:lang w:val="en-GB"/>
        </w:rPr>
        <w:t xml:space="preserve">e: </w:t>
      </w:r>
      <w:hyperlink r:id="rId9" w:history="1">
        <w:r w:rsidRPr="00A86C5F">
          <w:rPr>
            <w:rStyle w:val="Hyperlink"/>
            <w:rFonts w:ascii="Times New Roman" w:hAnsi="Times New Roman" w:cs="Times New Roman"/>
            <w:lang w:val="en-GB"/>
          </w:rPr>
          <w:t>http://blogs.diariodepernambuco.com.br/meioambiente/tag/boto-cinza/</w:t>
        </w:r>
      </w:hyperlink>
      <w:r w:rsidRPr="00A86C5F">
        <w:rPr>
          <w:rStyle w:val="Hyperlink"/>
          <w:rFonts w:ascii="Times New Roman" w:hAnsi="Times New Roman" w:cs="Times New Roman"/>
          <w:lang w:val="en-GB"/>
        </w:rPr>
        <w:t>.</w:t>
      </w:r>
    </w:p>
  </w:footnote>
  <w:footnote w:id="28">
    <w:p w:rsidR="00D642A8" w:rsidRPr="00A86C5F" w:rsidRDefault="00D642A8">
      <w:pPr>
        <w:pStyle w:val="FootnoteText"/>
        <w:rPr>
          <w:lang w:val="en-GB"/>
        </w:rPr>
      </w:pPr>
      <w:r w:rsidRPr="00A86C5F">
        <w:rPr>
          <w:rStyle w:val="FootnoteReference"/>
          <w:lang w:val="en-GB"/>
        </w:rPr>
        <w:footnoteRef/>
      </w:r>
      <w:r w:rsidRPr="00A86C5F">
        <w:rPr>
          <w:lang w:val="en-GB"/>
        </w:rPr>
        <w:t xml:space="preserve"> </w:t>
      </w:r>
      <w:r>
        <w:rPr>
          <w:lang w:val="en-GB"/>
        </w:rPr>
        <w:t>S</w:t>
      </w:r>
      <w:r w:rsidRPr="00A86C5F">
        <w:rPr>
          <w:lang w:val="en-GB"/>
        </w:rPr>
        <w:t>e</w:t>
      </w:r>
      <w:r>
        <w:rPr>
          <w:lang w:val="en-GB"/>
        </w:rPr>
        <w:t>e</w:t>
      </w:r>
      <w:r w:rsidRPr="00A86C5F">
        <w:rPr>
          <w:rFonts w:ascii="Times New Roman" w:hAnsi="Times New Roman" w:cs="Times New Roman"/>
          <w:color w:val="auto"/>
          <w:lang w:val="en-GB"/>
        </w:rPr>
        <w:t xml:space="preserve">: </w:t>
      </w:r>
      <w:hyperlink r:id="rId10" w:tgtFrame="_blank" w:history="1">
        <w:r w:rsidRPr="00A86C5F">
          <w:rPr>
            <w:rFonts w:ascii="Times New Roman" w:hAnsi="Times New Roman" w:cs="Times New Roman"/>
            <w:color w:val="auto"/>
            <w:lang w:val="en-GB"/>
          </w:rPr>
          <w:t>http://pt.slideshare.net/Blogosecretariodopovo/rt-28-13-peixe-mero-boto-cinza-e-pesca-artesanal</w:t>
        </w:r>
      </w:hyperlink>
      <w:r w:rsidRPr="00A86C5F">
        <w:rPr>
          <w:rFonts w:ascii="Times New Roman" w:hAnsi="Times New Roman" w:cs="Times New Roman"/>
          <w:color w:val="auto"/>
          <w:lang w:val="en-GB"/>
        </w:rPr>
        <w:t>.</w:t>
      </w:r>
    </w:p>
  </w:footnote>
  <w:footnote w:id="29">
    <w:p w:rsidR="00D642A8" w:rsidRPr="00A86C5F" w:rsidRDefault="00D642A8">
      <w:pPr>
        <w:pStyle w:val="FootnoteText"/>
        <w:rPr>
          <w:lang w:val="en-GB"/>
        </w:rPr>
      </w:pPr>
      <w:r w:rsidRPr="00A86C5F">
        <w:rPr>
          <w:rStyle w:val="FootnoteReference"/>
          <w:lang w:val="en-GB"/>
        </w:rPr>
        <w:footnoteRef/>
      </w:r>
      <w:r w:rsidRPr="00A86C5F">
        <w:rPr>
          <w:lang w:val="en-GB"/>
        </w:rPr>
        <w:t xml:space="preserve"> http://www.mar.mil.br/dhn/chm/box-cartas-nauticas/cartas.html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502B9"/>
    <w:multiLevelType w:val="hybridMultilevel"/>
    <w:tmpl w:val="8BCE0284"/>
    <w:lvl w:ilvl="0" w:tplc="0D3296B0">
      <w:start w:val="5"/>
      <w:numFmt w:val="bullet"/>
      <w:lvlText w:val="-"/>
      <w:lvlJc w:val="left"/>
      <w:pPr>
        <w:ind w:left="420" w:hanging="360"/>
      </w:pPr>
      <w:rPr>
        <w:rFonts w:ascii="Cambria" w:eastAsia="Cambria" w:hAnsi="Cambria" w:cs="Cambri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6B33D1C"/>
    <w:multiLevelType w:val="multilevel"/>
    <w:tmpl w:val="40AEB58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0790436E"/>
    <w:multiLevelType w:val="hybridMultilevel"/>
    <w:tmpl w:val="37042338"/>
    <w:lvl w:ilvl="0" w:tplc="00000001">
      <w:start w:val="1"/>
      <w:numFmt w:val="bullet"/>
      <w:lvlText w:val=""/>
      <w:lvlJc w:val="left"/>
      <w:pPr>
        <w:ind w:left="1080" w:hanging="360"/>
      </w:p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0A756817"/>
    <w:multiLevelType w:val="hybridMultilevel"/>
    <w:tmpl w:val="35E8683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0ACB30AE"/>
    <w:multiLevelType w:val="multilevel"/>
    <w:tmpl w:val="649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34589"/>
    <w:multiLevelType w:val="hybridMultilevel"/>
    <w:tmpl w:val="A456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F5924"/>
    <w:multiLevelType w:val="hybridMultilevel"/>
    <w:tmpl w:val="AA6EE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C5D56"/>
    <w:multiLevelType w:val="multilevel"/>
    <w:tmpl w:val="074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90169C"/>
    <w:multiLevelType w:val="hybridMultilevel"/>
    <w:tmpl w:val="20C8FA7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18724F3"/>
    <w:multiLevelType w:val="multilevel"/>
    <w:tmpl w:val="855E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4D5566"/>
    <w:multiLevelType w:val="multilevel"/>
    <w:tmpl w:val="FC92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E64ABA"/>
    <w:multiLevelType w:val="hybridMultilevel"/>
    <w:tmpl w:val="0CB6F018"/>
    <w:lvl w:ilvl="0" w:tplc="0416000B">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1B134FA2"/>
    <w:multiLevelType w:val="hybridMultilevel"/>
    <w:tmpl w:val="97E01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E593A"/>
    <w:multiLevelType w:val="multilevel"/>
    <w:tmpl w:val="AB1E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133972"/>
    <w:multiLevelType w:val="multilevel"/>
    <w:tmpl w:val="ED7C755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261F388C"/>
    <w:multiLevelType w:val="multilevel"/>
    <w:tmpl w:val="420E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C87099"/>
    <w:multiLevelType w:val="hybridMultilevel"/>
    <w:tmpl w:val="D53C112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2A41467F"/>
    <w:multiLevelType w:val="hybridMultilevel"/>
    <w:tmpl w:val="C732710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2D6C4525"/>
    <w:multiLevelType w:val="multilevel"/>
    <w:tmpl w:val="BA56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8A32BE"/>
    <w:multiLevelType w:val="hybridMultilevel"/>
    <w:tmpl w:val="D56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244B3"/>
    <w:multiLevelType w:val="multilevel"/>
    <w:tmpl w:val="9E0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6B5158"/>
    <w:multiLevelType w:val="multilevel"/>
    <w:tmpl w:val="CA0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1D5B6D"/>
    <w:multiLevelType w:val="multilevel"/>
    <w:tmpl w:val="44A4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544E98"/>
    <w:multiLevelType w:val="multilevel"/>
    <w:tmpl w:val="E40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696FF5"/>
    <w:multiLevelType w:val="hybridMultilevel"/>
    <w:tmpl w:val="905A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9A22F3"/>
    <w:multiLevelType w:val="hybridMultilevel"/>
    <w:tmpl w:val="D53C112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101020E"/>
    <w:multiLevelType w:val="multilevel"/>
    <w:tmpl w:val="F656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052D8A"/>
    <w:multiLevelType w:val="hybridMultilevel"/>
    <w:tmpl w:val="603EC7D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4DD94327"/>
    <w:multiLevelType w:val="multilevel"/>
    <w:tmpl w:val="DB60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5F3513"/>
    <w:multiLevelType w:val="multilevel"/>
    <w:tmpl w:val="CDA614A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2">
    <w:nsid w:val="548A6A8B"/>
    <w:multiLevelType w:val="hybridMultilevel"/>
    <w:tmpl w:val="39EA4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D874E8"/>
    <w:multiLevelType w:val="hybridMultilevel"/>
    <w:tmpl w:val="F96A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E04EC"/>
    <w:multiLevelType w:val="hybridMultilevel"/>
    <w:tmpl w:val="E7BA7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7D42047"/>
    <w:multiLevelType w:val="multilevel"/>
    <w:tmpl w:val="FB1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735F22"/>
    <w:multiLevelType w:val="hybridMultilevel"/>
    <w:tmpl w:val="ED6AC14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5D1A06B4"/>
    <w:multiLevelType w:val="multilevel"/>
    <w:tmpl w:val="9ED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738AE"/>
    <w:multiLevelType w:val="multilevel"/>
    <w:tmpl w:val="50F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2F45DB"/>
    <w:multiLevelType w:val="hybridMultilevel"/>
    <w:tmpl w:val="4F5CEA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0556CB3"/>
    <w:multiLevelType w:val="multilevel"/>
    <w:tmpl w:val="CD7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916097"/>
    <w:multiLevelType w:val="multilevel"/>
    <w:tmpl w:val="8DB851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60B96777"/>
    <w:multiLevelType w:val="multilevel"/>
    <w:tmpl w:val="8C7AA34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3D946A7"/>
    <w:multiLevelType w:val="hybridMultilevel"/>
    <w:tmpl w:val="563486A6"/>
    <w:lvl w:ilvl="0" w:tplc="0416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5F956FF"/>
    <w:multiLevelType w:val="hybridMultilevel"/>
    <w:tmpl w:val="744021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7805AA8"/>
    <w:multiLevelType w:val="hybridMultilevel"/>
    <w:tmpl w:val="41A4A2F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6">
    <w:nsid w:val="71587F99"/>
    <w:multiLevelType w:val="hybridMultilevel"/>
    <w:tmpl w:val="D93698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75935791"/>
    <w:multiLevelType w:val="multilevel"/>
    <w:tmpl w:val="61E8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881E10"/>
    <w:multiLevelType w:val="multilevel"/>
    <w:tmpl w:val="F5A2E0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9">
    <w:nsid w:val="768A5AA3"/>
    <w:multiLevelType w:val="hybridMultilevel"/>
    <w:tmpl w:val="F7261EC4"/>
    <w:lvl w:ilvl="0" w:tplc="04160005">
      <w:start w:val="1"/>
      <w:numFmt w:val="bullet"/>
      <w:lvlText w:val=""/>
      <w:lvlJc w:val="left"/>
      <w:pPr>
        <w:ind w:left="2880" w:hanging="360"/>
      </w:pPr>
      <w:rPr>
        <w:rFonts w:ascii="Wingdings" w:hAnsi="Wingdings"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50">
    <w:nsid w:val="77AC6368"/>
    <w:multiLevelType w:val="hybridMultilevel"/>
    <w:tmpl w:val="A39C403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1">
    <w:nsid w:val="7A1D0B28"/>
    <w:multiLevelType w:val="hybridMultilevel"/>
    <w:tmpl w:val="48601B4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2">
    <w:nsid w:val="7C7745B9"/>
    <w:multiLevelType w:val="hybridMultilevel"/>
    <w:tmpl w:val="03E60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DBC63DC"/>
    <w:multiLevelType w:val="multilevel"/>
    <w:tmpl w:val="5CD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FE0E58"/>
    <w:multiLevelType w:val="multilevel"/>
    <w:tmpl w:val="0D2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6"/>
  </w:num>
  <w:num w:numId="3">
    <w:abstractNumId w:val="31"/>
  </w:num>
  <w:num w:numId="4">
    <w:abstractNumId w:val="3"/>
  </w:num>
  <w:num w:numId="5">
    <w:abstractNumId w:val="48"/>
  </w:num>
  <w:num w:numId="6">
    <w:abstractNumId w:val="42"/>
  </w:num>
  <w:num w:numId="7">
    <w:abstractNumId w:val="45"/>
  </w:num>
  <w:num w:numId="8">
    <w:abstractNumId w:val="29"/>
  </w:num>
  <w:num w:numId="9">
    <w:abstractNumId w:val="50"/>
  </w:num>
  <w:num w:numId="10">
    <w:abstractNumId w:val="36"/>
  </w:num>
  <w:num w:numId="11">
    <w:abstractNumId w:val="51"/>
  </w:num>
  <w:num w:numId="12">
    <w:abstractNumId w:val="44"/>
  </w:num>
  <w:num w:numId="13">
    <w:abstractNumId w:val="5"/>
  </w:num>
  <w:num w:numId="14">
    <w:abstractNumId w:val="18"/>
  </w:num>
  <w:num w:numId="15">
    <w:abstractNumId w:val="27"/>
  </w:num>
  <w:num w:numId="16">
    <w:abstractNumId w:val="46"/>
  </w:num>
  <w:num w:numId="17">
    <w:abstractNumId w:val="10"/>
  </w:num>
  <w:num w:numId="18">
    <w:abstractNumId w:val="19"/>
  </w:num>
  <w:num w:numId="19">
    <w:abstractNumId w:val="14"/>
  </w:num>
  <w:num w:numId="20">
    <w:abstractNumId w:val="0"/>
  </w:num>
  <w:num w:numId="21">
    <w:abstractNumId w:val="1"/>
  </w:num>
  <w:num w:numId="22">
    <w:abstractNumId w:val="33"/>
  </w:num>
  <w:num w:numId="23">
    <w:abstractNumId w:val="17"/>
  </w:num>
  <w:num w:numId="24">
    <w:abstractNumId w:val="22"/>
  </w:num>
  <w:num w:numId="25">
    <w:abstractNumId w:val="40"/>
  </w:num>
  <w:num w:numId="26">
    <w:abstractNumId w:val="38"/>
  </w:num>
  <w:num w:numId="27">
    <w:abstractNumId w:val="9"/>
  </w:num>
  <w:num w:numId="28">
    <w:abstractNumId w:val="53"/>
  </w:num>
  <w:num w:numId="29">
    <w:abstractNumId w:val="28"/>
  </w:num>
  <w:num w:numId="30">
    <w:abstractNumId w:val="35"/>
  </w:num>
  <w:num w:numId="31">
    <w:abstractNumId w:val="24"/>
  </w:num>
  <w:num w:numId="32">
    <w:abstractNumId w:val="6"/>
  </w:num>
  <w:num w:numId="33">
    <w:abstractNumId w:val="37"/>
  </w:num>
  <w:num w:numId="34">
    <w:abstractNumId w:val="23"/>
  </w:num>
  <w:num w:numId="35">
    <w:abstractNumId w:val="47"/>
  </w:num>
  <w:num w:numId="36">
    <w:abstractNumId w:val="12"/>
  </w:num>
  <w:num w:numId="37">
    <w:abstractNumId w:val="15"/>
  </w:num>
  <w:num w:numId="38">
    <w:abstractNumId w:val="54"/>
  </w:num>
  <w:num w:numId="39">
    <w:abstractNumId w:val="25"/>
  </w:num>
  <w:num w:numId="40">
    <w:abstractNumId w:val="11"/>
  </w:num>
  <w:num w:numId="41">
    <w:abstractNumId w:val="30"/>
  </w:num>
  <w:num w:numId="42">
    <w:abstractNumId w:val="20"/>
  </w:num>
  <w:num w:numId="43">
    <w:abstractNumId w:val="2"/>
  </w:num>
  <w:num w:numId="44">
    <w:abstractNumId w:val="39"/>
  </w:num>
  <w:num w:numId="45">
    <w:abstractNumId w:val="8"/>
  </w:num>
  <w:num w:numId="46">
    <w:abstractNumId w:val="7"/>
  </w:num>
  <w:num w:numId="47">
    <w:abstractNumId w:val="32"/>
  </w:num>
  <w:num w:numId="48">
    <w:abstractNumId w:val="52"/>
  </w:num>
  <w:num w:numId="49">
    <w:abstractNumId w:val="21"/>
  </w:num>
  <w:num w:numId="50">
    <w:abstractNumId w:val="34"/>
  </w:num>
  <w:num w:numId="51">
    <w:abstractNumId w:val="4"/>
  </w:num>
  <w:num w:numId="52">
    <w:abstractNumId w:val="43"/>
  </w:num>
  <w:num w:numId="53">
    <w:abstractNumId w:val="13"/>
  </w:num>
  <w:num w:numId="54">
    <w:abstractNumId w:val="49"/>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2E"/>
    <w:rsid w:val="000016D3"/>
    <w:rsid w:val="000038C2"/>
    <w:rsid w:val="00003FB2"/>
    <w:rsid w:val="00004047"/>
    <w:rsid w:val="000066A7"/>
    <w:rsid w:val="00006CA2"/>
    <w:rsid w:val="000113C1"/>
    <w:rsid w:val="0002282A"/>
    <w:rsid w:val="00024D60"/>
    <w:rsid w:val="00024E97"/>
    <w:rsid w:val="0003183C"/>
    <w:rsid w:val="0003539B"/>
    <w:rsid w:val="00035AA6"/>
    <w:rsid w:val="00035FDD"/>
    <w:rsid w:val="00037F00"/>
    <w:rsid w:val="00042332"/>
    <w:rsid w:val="00042410"/>
    <w:rsid w:val="000426C3"/>
    <w:rsid w:val="0004589F"/>
    <w:rsid w:val="000549EA"/>
    <w:rsid w:val="00054C46"/>
    <w:rsid w:val="0005580C"/>
    <w:rsid w:val="00055B82"/>
    <w:rsid w:val="00061176"/>
    <w:rsid w:val="00061A61"/>
    <w:rsid w:val="0006397A"/>
    <w:rsid w:val="00064780"/>
    <w:rsid w:val="00072C20"/>
    <w:rsid w:val="000839A9"/>
    <w:rsid w:val="000846BA"/>
    <w:rsid w:val="000874FC"/>
    <w:rsid w:val="000A1581"/>
    <w:rsid w:val="000A2A7D"/>
    <w:rsid w:val="000A6278"/>
    <w:rsid w:val="000B3F2F"/>
    <w:rsid w:val="000B5481"/>
    <w:rsid w:val="000B5EE1"/>
    <w:rsid w:val="000B7BA3"/>
    <w:rsid w:val="000C1EA5"/>
    <w:rsid w:val="000C43AE"/>
    <w:rsid w:val="000C53FF"/>
    <w:rsid w:val="000C62E7"/>
    <w:rsid w:val="000C6349"/>
    <w:rsid w:val="000C6C6A"/>
    <w:rsid w:val="000C74BF"/>
    <w:rsid w:val="000D0637"/>
    <w:rsid w:val="000D3E17"/>
    <w:rsid w:val="000E231C"/>
    <w:rsid w:val="000F0BA2"/>
    <w:rsid w:val="00102178"/>
    <w:rsid w:val="00103B8F"/>
    <w:rsid w:val="00103F93"/>
    <w:rsid w:val="00104C2F"/>
    <w:rsid w:val="00110C25"/>
    <w:rsid w:val="00111212"/>
    <w:rsid w:val="00111623"/>
    <w:rsid w:val="00112822"/>
    <w:rsid w:val="00115EAA"/>
    <w:rsid w:val="0012215B"/>
    <w:rsid w:val="00130064"/>
    <w:rsid w:val="00130C71"/>
    <w:rsid w:val="00131258"/>
    <w:rsid w:val="00131B25"/>
    <w:rsid w:val="001324B1"/>
    <w:rsid w:val="0013532B"/>
    <w:rsid w:val="00136B84"/>
    <w:rsid w:val="001376FA"/>
    <w:rsid w:val="00140730"/>
    <w:rsid w:val="001435B7"/>
    <w:rsid w:val="001446F3"/>
    <w:rsid w:val="00146E41"/>
    <w:rsid w:val="00150934"/>
    <w:rsid w:val="00153763"/>
    <w:rsid w:val="00157ED9"/>
    <w:rsid w:val="001615FB"/>
    <w:rsid w:val="00164320"/>
    <w:rsid w:val="001730BB"/>
    <w:rsid w:val="0017363C"/>
    <w:rsid w:val="00174DC6"/>
    <w:rsid w:val="00174E09"/>
    <w:rsid w:val="00181915"/>
    <w:rsid w:val="00192238"/>
    <w:rsid w:val="00192AD3"/>
    <w:rsid w:val="00193BC5"/>
    <w:rsid w:val="00194FF1"/>
    <w:rsid w:val="001A3B97"/>
    <w:rsid w:val="001A623E"/>
    <w:rsid w:val="001A75C0"/>
    <w:rsid w:val="001A78A0"/>
    <w:rsid w:val="001A78C4"/>
    <w:rsid w:val="001B0A06"/>
    <w:rsid w:val="001B2C56"/>
    <w:rsid w:val="001B4DA6"/>
    <w:rsid w:val="001B5A2E"/>
    <w:rsid w:val="001B5E16"/>
    <w:rsid w:val="001B6B73"/>
    <w:rsid w:val="001B6EF0"/>
    <w:rsid w:val="001C15A9"/>
    <w:rsid w:val="001D2A50"/>
    <w:rsid w:val="001D6904"/>
    <w:rsid w:val="001E0160"/>
    <w:rsid w:val="001E145E"/>
    <w:rsid w:val="001E51AD"/>
    <w:rsid w:val="001E6644"/>
    <w:rsid w:val="001F29DA"/>
    <w:rsid w:val="001F2F89"/>
    <w:rsid w:val="001F4C91"/>
    <w:rsid w:val="001F53A4"/>
    <w:rsid w:val="001F5CA4"/>
    <w:rsid w:val="00200128"/>
    <w:rsid w:val="00203447"/>
    <w:rsid w:val="00210873"/>
    <w:rsid w:val="00210C19"/>
    <w:rsid w:val="00211AAF"/>
    <w:rsid w:val="00211E15"/>
    <w:rsid w:val="002144F0"/>
    <w:rsid w:val="002159D1"/>
    <w:rsid w:val="0021788A"/>
    <w:rsid w:val="002178DE"/>
    <w:rsid w:val="00221241"/>
    <w:rsid w:val="00221D07"/>
    <w:rsid w:val="00227FC4"/>
    <w:rsid w:val="00232271"/>
    <w:rsid w:val="00232AA6"/>
    <w:rsid w:val="00232E2B"/>
    <w:rsid w:val="0023358F"/>
    <w:rsid w:val="00235A42"/>
    <w:rsid w:val="002375E1"/>
    <w:rsid w:val="00241A86"/>
    <w:rsid w:val="00242CE2"/>
    <w:rsid w:val="00243F85"/>
    <w:rsid w:val="00255127"/>
    <w:rsid w:val="00263159"/>
    <w:rsid w:val="00263213"/>
    <w:rsid w:val="00265CEE"/>
    <w:rsid w:val="00271C7D"/>
    <w:rsid w:val="00275CE6"/>
    <w:rsid w:val="00276034"/>
    <w:rsid w:val="0027677A"/>
    <w:rsid w:val="00280896"/>
    <w:rsid w:val="002823D3"/>
    <w:rsid w:val="00283242"/>
    <w:rsid w:val="00293ED2"/>
    <w:rsid w:val="002970F6"/>
    <w:rsid w:val="002A2FDD"/>
    <w:rsid w:val="002B09AE"/>
    <w:rsid w:val="002B1203"/>
    <w:rsid w:val="002B3E00"/>
    <w:rsid w:val="002B7C46"/>
    <w:rsid w:val="002C7C0A"/>
    <w:rsid w:val="002D0103"/>
    <w:rsid w:val="002D0A25"/>
    <w:rsid w:val="002D1835"/>
    <w:rsid w:val="002D5B76"/>
    <w:rsid w:val="002D6186"/>
    <w:rsid w:val="002D6265"/>
    <w:rsid w:val="002E0A6B"/>
    <w:rsid w:val="002F1C58"/>
    <w:rsid w:val="002F1CF9"/>
    <w:rsid w:val="002F25C7"/>
    <w:rsid w:val="002F3B1B"/>
    <w:rsid w:val="002F4B71"/>
    <w:rsid w:val="002F61E4"/>
    <w:rsid w:val="002F7784"/>
    <w:rsid w:val="00303493"/>
    <w:rsid w:val="00304863"/>
    <w:rsid w:val="00310880"/>
    <w:rsid w:val="00310F67"/>
    <w:rsid w:val="00311597"/>
    <w:rsid w:val="003118B8"/>
    <w:rsid w:val="003118CB"/>
    <w:rsid w:val="00313935"/>
    <w:rsid w:val="00313CF1"/>
    <w:rsid w:val="00314550"/>
    <w:rsid w:val="00320231"/>
    <w:rsid w:val="0032030C"/>
    <w:rsid w:val="00320D92"/>
    <w:rsid w:val="00320FD5"/>
    <w:rsid w:val="003213C6"/>
    <w:rsid w:val="00321CEB"/>
    <w:rsid w:val="003307E7"/>
    <w:rsid w:val="003310C3"/>
    <w:rsid w:val="00333205"/>
    <w:rsid w:val="003340BA"/>
    <w:rsid w:val="00342266"/>
    <w:rsid w:val="0034586B"/>
    <w:rsid w:val="003549B9"/>
    <w:rsid w:val="00354D95"/>
    <w:rsid w:val="00360B62"/>
    <w:rsid w:val="0036121D"/>
    <w:rsid w:val="00362A4F"/>
    <w:rsid w:val="00366474"/>
    <w:rsid w:val="00366CC2"/>
    <w:rsid w:val="0037066E"/>
    <w:rsid w:val="003709BB"/>
    <w:rsid w:val="00373BDE"/>
    <w:rsid w:val="00374B4B"/>
    <w:rsid w:val="00376D48"/>
    <w:rsid w:val="00382CDE"/>
    <w:rsid w:val="003934AA"/>
    <w:rsid w:val="00396ED0"/>
    <w:rsid w:val="003A24FE"/>
    <w:rsid w:val="003A4F51"/>
    <w:rsid w:val="003A5F3B"/>
    <w:rsid w:val="003B164C"/>
    <w:rsid w:val="003B1B2C"/>
    <w:rsid w:val="003B73D7"/>
    <w:rsid w:val="003C3568"/>
    <w:rsid w:val="003D031F"/>
    <w:rsid w:val="003D1AE0"/>
    <w:rsid w:val="003D4015"/>
    <w:rsid w:val="003D4121"/>
    <w:rsid w:val="003D4DA8"/>
    <w:rsid w:val="003E4516"/>
    <w:rsid w:val="003F5137"/>
    <w:rsid w:val="00400754"/>
    <w:rsid w:val="004011E7"/>
    <w:rsid w:val="00402702"/>
    <w:rsid w:val="0040334A"/>
    <w:rsid w:val="0040667A"/>
    <w:rsid w:val="00410BD7"/>
    <w:rsid w:val="00412794"/>
    <w:rsid w:val="00414915"/>
    <w:rsid w:val="004149C8"/>
    <w:rsid w:val="0041507B"/>
    <w:rsid w:val="00416E27"/>
    <w:rsid w:val="00421225"/>
    <w:rsid w:val="00426EE6"/>
    <w:rsid w:val="004406D7"/>
    <w:rsid w:val="00440B01"/>
    <w:rsid w:val="00444510"/>
    <w:rsid w:val="0044692E"/>
    <w:rsid w:val="00454D99"/>
    <w:rsid w:val="00455100"/>
    <w:rsid w:val="00457110"/>
    <w:rsid w:val="00457759"/>
    <w:rsid w:val="00464170"/>
    <w:rsid w:val="004725FB"/>
    <w:rsid w:val="00472748"/>
    <w:rsid w:val="004801E6"/>
    <w:rsid w:val="0048026B"/>
    <w:rsid w:val="00480420"/>
    <w:rsid w:val="00480907"/>
    <w:rsid w:val="00480CE5"/>
    <w:rsid w:val="00485839"/>
    <w:rsid w:val="004863F4"/>
    <w:rsid w:val="00490182"/>
    <w:rsid w:val="00490696"/>
    <w:rsid w:val="00494C71"/>
    <w:rsid w:val="004A193C"/>
    <w:rsid w:val="004A2F6A"/>
    <w:rsid w:val="004A561E"/>
    <w:rsid w:val="004A57C0"/>
    <w:rsid w:val="004A7B08"/>
    <w:rsid w:val="004B7C7E"/>
    <w:rsid w:val="004C4D1D"/>
    <w:rsid w:val="004C5FC2"/>
    <w:rsid w:val="004D0728"/>
    <w:rsid w:val="004D1743"/>
    <w:rsid w:val="004D320B"/>
    <w:rsid w:val="004D39A6"/>
    <w:rsid w:val="004D487F"/>
    <w:rsid w:val="004D4BCE"/>
    <w:rsid w:val="004D51D7"/>
    <w:rsid w:val="004D6C01"/>
    <w:rsid w:val="004D6D23"/>
    <w:rsid w:val="004E05E7"/>
    <w:rsid w:val="004E57D2"/>
    <w:rsid w:val="004F13A1"/>
    <w:rsid w:val="004F19CB"/>
    <w:rsid w:val="004F2689"/>
    <w:rsid w:val="004F2AEB"/>
    <w:rsid w:val="004F7809"/>
    <w:rsid w:val="004F79F8"/>
    <w:rsid w:val="0050119C"/>
    <w:rsid w:val="00503032"/>
    <w:rsid w:val="00505D4D"/>
    <w:rsid w:val="00510CA8"/>
    <w:rsid w:val="00515D0D"/>
    <w:rsid w:val="0051676D"/>
    <w:rsid w:val="0052233B"/>
    <w:rsid w:val="00525A76"/>
    <w:rsid w:val="00531AC7"/>
    <w:rsid w:val="0053355A"/>
    <w:rsid w:val="00533D30"/>
    <w:rsid w:val="005344D0"/>
    <w:rsid w:val="00537900"/>
    <w:rsid w:val="00537950"/>
    <w:rsid w:val="00541E90"/>
    <w:rsid w:val="005424ED"/>
    <w:rsid w:val="0054426D"/>
    <w:rsid w:val="00545F80"/>
    <w:rsid w:val="00546D8A"/>
    <w:rsid w:val="00552A3F"/>
    <w:rsid w:val="00553F1E"/>
    <w:rsid w:val="00555D42"/>
    <w:rsid w:val="00556443"/>
    <w:rsid w:val="0056493E"/>
    <w:rsid w:val="00564988"/>
    <w:rsid w:val="00565C79"/>
    <w:rsid w:val="00573807"/>
    <w:rsid w:val="005765AD"/>
    <w:rsid w:val="005809CB"/>
    <w:rsid w:val="005813F9"/>
    <w:rsid w:val="005856A1"/>
    <w:rsid w:val="0058749D"/>
    <w:rsid w:val="00587B93"/>
    <w:rsid w:val="00587BEE"/>
    <w:rsid w:val="00593488"/>
    <w:rsid w:val="0059371A"/>
    <w:rsid w:val="0059533E"/>
    <w:rsid w:val="00596BA3"/>
    <w:rsid w:val="005A08BD"/>
    <w:rsid w:val="005A4EB7"/>
    <w:rsid w:val="005A5DC7"/>
    <w:rsid w:val="005A632A"/>
    <w:rsid w:val="005B3840"/>
    <w:rsid w:val="005B53B1"/>
    <w:rsid w:val="005B612F"/>
    <w:rsid w:val="005B6677"/>
    <w:rsid w:val="005B6885"/>
    <w:rsid w:val="005C0A02"/>
    <w:rsid w:val="005C2EB3"/>
    <w:rsid w:val="005C3394"/>
    <w:rsid w:val="005C3FB0"/>
    <w:rsid w:val="005C7CB9"/>
    <w:rsid w:val="005D2872"/>
    <w:rsid w:val="005D65C9"/>
    <w:rsid w:val="005E1930"/>
    <w:rsid w:val="005E1A1E"/>
    <w:rsid w:val="005E4891"/>
    <w:rsid w:val="005E6928"/>
    <w:rsid w:val="005E6B15"/>
    <w:rsid w:val="005E6E33"/>
    <w:rsid w:val="005E7162"/>
    <w:rsid w:val="005E7B3E"/>
    <w:rsid w:val="005F4AE5"/>
    <w:rsid w:val="005F7AF5"/>
    <w:rsid w:val="0060780A"/>
    <w:rsid w:val="0061007C"/>
    <w:rsid w:val="00610F7F"/>
    <w:rsid w:val="00611FB0"/>
    <w:rsid w:val="00613781"/>
    <w:rsid w:val="0061389A"/>
    <w:rsid w:val="00614C93"/>
    <w:rsid w:val="00615760"/>
    <w:rsid w:val="00616BAF"/>
    <w:rsid w:val="00617BEA"/>
    <w:rsid w:val="00617EB8"/>
    <w:rsid w:val="006220CE"/>
    <w:rsid w:val="006224DD"/>
    <w:rsid w:val="00625A71"/>
    <w:rsid w:val="00633837"/>
    <w:rsid w:val="00633E24"/>
    <w:rsid w:val="006358AD"/>
    <w:rsid w:val="006376D7"/>
    <w:rsid w:val="00652B51"/>
    <w:rsid w:val="006546D8"/>
    <w:rsid w:val="00654B7B"/>
    <w:rsid w:val="00655FF7"/>
    <w:rsid w:val="006608F9"/>
    <w:rsid w:val="00662283"/>
    <w:rsid w:val="00663272"/>
    <w:rsid w:val="006641F5"/>
    <w:rsid w:val="006645CD"/>
    <w:rsid w:val="00670183"/>
    <w:rsid w:val="0067170B"/>
    <w:rsid w:val="00674310"/>
    <w:rsid w:val="0068181E"/>
    <w:rsid w:val="0068285C"/>
    <w:rsid w:val="00685E2B"/>
    <w:rsid w:val="00693309"/>
    <w:rsid w:val="006939AA"/>
    <w:rsid w:val="00694439"/>
    <w:rsid w:val="006A0A9A"/>
    <w:rsid w:val="006A147F"/>
    <w:rsid w:val="006A2275"/>
    <w:rsid w:val="006A41D9"/>
    <w:rsid w:val="006A4D75"/>
    <w:rsid w:val="006A7880"/>
    <w:rsid w:val="006B0B4D"/>
    <w:rsid w:val="006B40DB"/>
    <w:rsid w:val="006B794E"/>
    <w:rsid w:val="006C6E96"/>
    <w:rsid w:val="006D2FA1"/>
    <w:rsid w:val="006D49E6"/>
    <w:rsid w:val="006D6864"/>
    <w:rsid w:val="006E179A"/>
    <w:rsid w:val="006E1E68"/>
    <w:rsid w:val="006F1B14"/>
    <w:rsid w:val="006F45F3"/>
    <w:rsid w:val="006F5F89"/>
    <w:rsid w:val="006F6472"/>
    <w:rsid w:val="006F782F"/>
    <w:rsid w:val="0070293B"/>
    <w:rsid w:val="007116FC"/>
    <w:rsid w:val="0071671A"/>
    <w:rsid w:val="00717584"/>
    <w:rsid w:val="00723313"/>
    <w:rsid w:val="00725E2E"/>
    <w:rsid w:val="00726C8D"/>
    <w:rsid w:val="00726DD4"/>
    <w:rsid w:val="00730AA1"/>
    <w:rsid w:val="00732FED"/>
    <w:rsid w:val="00736338"/>
    <w:rsid w:val="00745E3C"/>
    <w:rsid w:val="00750409"/>
    <w:rsid w:val="0075517C"/>
    <w:rsid w:val="00756081"/>
    <w:rsid w:val="00756625"/>
    <w:rsid w:val="00756EFA"/>
    <w:rsid w:val="00761903"/>
    <w:rsid w:val="00763538"/>
    <w:rsid w:val="00765215"/>
    <w:rsid w:val="007652A2"/>
    <w:rsid w:val="00770768"/>
    <w:rsid w:val="007817AC"/>
    <w:rsid w:val="0078250B"/>
    <w:rsid w:val="00782703"/>
    <w:rsid w:val="00783CC6"/>
    <w:rsid w:val="00786258"/>
    <w:rsid w:val="0078761E"/>
    <w:rsid w:val="00790AC4"/>
    <w:rsid w:val="007A1B23"/>
    <w:rsid w:val="007A310D"/>
    <w:rsid w:val="007B1430"/>
    <w:rsid w:val="007B175E"/>
    <w:rsid w:val="007B2162"/>
    <w:rsid w:val="007B4770"/>
    <w:rsid w:val="007B7947"/>
    <w:rsid w:val="007C04B8"/>
    <w:rsid w:val="007C221C"/>
    <w:rsid w:val="007C4016"/>
    <w:rsid w:val="007C5ED4"/>
    <w:rsid w:val="007C688A"/>
    <w:rsid w:val="007C6E8E"/>
    <w:rsid w:val="007D1B36"/>
    <w:rsid w:val="007D1BFC"/>
    <w:rsid w:val="007D1E9F"/>
    <w:rsid w:val="007D2628"/>
    <w:rsid w:val="007D292D"/>
    <w:rsid w:val="007E015F"/>
    <w:rsid w:val="007E172D"/>
    <w:rsid w:val="007E5FBA"/>
    <w:rsid w:val="007E6027"/>
    <w:rsid w:val="007F2CA4"/>
    <w:rsid w:val="007F4123"/>
    <w:rsid w:val="007F7E10"/>
    <w:rsid w:val="00800494"/>
    <w:rsid w:val="00801470"/>
    <w:rsid w:val="008040D8"/>
    <w:rsid w:val="00805350"/>
    <w:rsid w:val="00805D1D"/>
    <w:rsid w:val="00806AC8"/>
    <w:rsid w:val="00811BE3"/>
    <w:rsid w:val="00812626"/>
    <w:rsid w:val="00813175"/>
    <w:rsid w:val="00814185"/>
    <w:rsid w:val="008146A4"/>
    <w:rsid w:val="008153DE"/>
    <w:rsid w:val="00817590"/>
    <w:rsid w:val="00820D2D"/>
    <w:rsid w:val="0082562A"/>
    <w:rsid w:val="008341CF"/>
    <w:rsid w:val="0083543F"/>
    <w:rsid w:val="00835586"/>
    <w:rsid w:val="008377AD"/>
    <w:rsid w:val="008420DC"/>
    <w:rsid w:val="00844826"/>
    <w:rsid w:val="00845ED8"/>
    <w:rsid w:val="00851B79"/>
    <w:rsid w:val="0085209D"/>
    <w:rsid w:val="00853FAE"/>
    <w:rsid w:val="00861AE7"/>
    <w:rsid w:val="00862744"/>
    <w:rsid w:val="008662E2"/>
    <w:rsid w:val="008663A5"/>
    <w:rsid w:val="0086740E"/>
    <w:rsid w:val="00870FA8"/>
    <w:rsid w:val="00876CAF"/>
    <w:rsid w:val="008802AD"/>
    <w:rsid w:val="00880C47"/>
    <w:rsid w:val="00884388"/>
    <w:rsid w:val="00885414"/>
    <w:rsid w:val="00887BF6"/>
    <w:rsid w:val="008917DA"/>
    <w:rsid w:val="0089642E"/>
    <w:rsid w:val="00897E20"/>
    <w:rsid w:val="008A00DD"/>
    <w:rsid w:val="008A09E7"/>
    <w:rsid w:val="008A20C9"/>
    <w:rsid w:val="008A2874"/>
    <w:rsid w:val="008A5CE2"/>
    <w:rsid w:val="008B5AC5"/>
    <w:rsid w:val="008B753B"/>
    <w:rsid w:val="008C3065"/>
    <w:rsid w:val="008C4638"/>
    <w:rsid w:val="008C6B1B"/>
    <w:rsid w:val="008D500D"/>
    <w:rsid w:val="008E0ADB"/>
    <w:rsid w:val="008E382A"/>
    <w:rsid w:val="008E3F90"/>
    <w:rsid w:val="008E425C"/>
    <w:rsid w:val="008E5707"/>
    <w:rsid w:val="008F204E"/>
    <w:rsid w:val="008F3663"/>
    <w:rsid w:val="008F6A9E"/>
    <w:rsid w:val="009009D9"/>
    <w:rsid w:val="00904D0C"/>
    <w:rsid w:val="00907328"/>
    <w:rsid w:val="00910B48"/>
    <w:rsid w:val="00912CFA"/>
    <w:rsid w:val="009268BF"/>
    <w:rsid w:val="00934CFC"/>
    <w:rsid w:val="00934F84"/>
    <w:rsid w:val="00935084"/>
    <w:rsid w:val="00940100"/>
    <w:rsid w:val="009424D7"/>
    <w:rsid w:val="00943616"/>
    <w:rsid w:val="00943BB9"/>
    <w:rsid w:val="009456BC"/>
    <w:rsid w:val="00950CE9"/>
    <w:rsid w:val="00950F4C"/>
    <w:rsid w:val="0095544D"/>
    <w:rsid w:val="009559D0"/>
    <w:rsid w:val="00963254"/>
    <w:rsid w:val="00963DE7"/>
    <w:rsid w:val="00967A8A"/>
    <w:rsid w:val="00967D07"/>
    <w:rsid w:val="00970E7E"/>
    <w:rsid w:val="0097425D"/>
    <w:rsid w:val="0097643D"/>
    <w:rsid w:val="009816CF"/>
    <w:rsid w:val="00984E5E"/>
    <w:rsid w:val="00985B77"/>
    <w:rsid w:val="00993404"/>
    <w:rsid w:val="009A4D93"/>
    <w:rsid w:val="009B40C3"/>
    <w:rsid w:val="009B48EB"/>
    <w:rsid w:val="009B54DD"/>
    <w:rsid w:val="009B5BFE"/>
    <w:rsid w:val="009B7382"/>
    <w:rsid w:val="009C04F8"/>
    <w:rsid w:val="009C3FD0"/>
    <w:rsid w:val="009D2249"/>
    <w:rsid w:val="009D6D8D"/>
    <w:rsid w:val="009D7563"/>
    <w:rsid w:val="009E0EFB"/>
    <w:rsid w:val="009E1EAE"/>
    <w:rsid w:val="009E2E23"/>
    <w:rsid w:val="009F02E6"/>
    <w:rsid w:val="009F18FE"/>
    <w:rsid w:val="009F38EA"/>
    <w:rsid w:val="009F3B23"/>
    <w:rsid w:val="009F4049"/>
    <w:rsid w:val="009F4E50"/>
    <w:rsid w:val="009F76BB"/>
    <w:rsid w:val="009F78E0"/>
    <w:rsid w:val="00A01482"/>
    <w:rsid w:val="00A06B3D"/>
    <w:rsid w:val="00A13D40"/>
    <w:rsid w:val="00A13F47"/>
    <w:rsid w:val="00A14964"/>
    <w:rsid w:val="00A159A3"/>
    <w:rsid w:val="00A1689C"/>
    <w:rsid w:val="00A21AF5"/>
    <w:rsid w:val="00A22A18"/>
    <w:rsid w:val="00A22E74"/>
    <w:rsid w:val="00A249E9"/>
    <w:rsid w:val="00A24E1A"/>
    <w:rsid w:val="00A2579B"/>
    <w:rsid w:val="00A26AD7"/>
    <w:rsid w:val="00A27694"/>
    <w:rsid w:val="00A27C7B"/>
    <w:rsid w:val="00A31687"/>
    <w:rsid w:val="00A32D45"/>
    <w:rsid w:val="00A3652F"/>
    <w:rsid w:val="00A40D79"/>
    <w:rsid w:val="00A431C4"/>
    <w:rsid w:val="00A436BA"/>
    <w:rsid w:val="00A52803"/>
    <w:rsid w:val="00A53CD8"/>
    <w:rsid w:val="00A543AF"/>
    <w:rsid w:val="00A54C5C"/>
    <w:rsid w:val="00A56772"/>
    <w:rsid w:val="00A6266F"/>
    <w:rsid w:val="00A70744"/>
    <w:rsid w:val="00A71921"/>
    <w:rsid w:val="00A72D33"/>
    <w:rsid w:val="00A74FA5"/>
    <w:rsid w:val="00A803FA"/>
    <w:rsid w:val="00A80EB2"/>
    <w:rsid w:val="00A8491C"/>
    <w:rsid w:val="00A86C5F"/>
    <w:rsid w:val="00A95A47"/>
    <w:rsid w:val="00A963AB"/>
    <w:rsid w:val="00A96E48"/>
    <w:rsid w:val="00AA423A"/>
    <w:rsid w:val="00AA6994"/>
    <w:rsid w:val="00AA78A3"/>
    <w:rsid w:val="00AB1156"/>
    <w:rsid w:val="00AB44A5"/>
    <w:rsid w:val="00AB45D8"/>
    <w:rsid w:val="00AB6CE7"/>
    <w:rsid w:val="00AB7358"/>
    <w:rsid w:val="00AB7608"/>
    <w:rsid w:val="00AC3E40"/>
    <w:rsid w:val="00AC3F03"/>
    <w:rsid w:val="00AC53D1"/>
    <w:rsid w:val="00AC7533"/>
    <w:rsid w:val="00AD37DD"/>
    <w:rsid w:val="00AD5B77"/>
    <w:rsid w:val="00AE0C66"/>
    <w:rsid w:val="00AE12AE"/>
    <w:rsid w:val="00AE751D"/>
    <w:rsid w:val="00AF37F0"/>
    <w:rsid w:val="00B01477"/>
    <w:rsid w:val="00B03135"/>
    <w:rsid w:val="00B05D6B"/>
    <w:rsid w:val="00B072A5"/>
    <w:rsid w:val="00B077A9"/>
    <w:rsid w:val="00B11897"/>
    <w:rsid w:val="00B12C6D"/>
    <w:rsid w:val="00B1311B"/>
    <w:rsid w:val="00B13D59"/>
    <w:rsid w:val="00B14D13"/>
    <w:rsid w:val="00B2014F"/>
    <w:rsid w:val="00B20C19"/>
    <w:rsid w:val="00B22A9A"/>
    <w:rsid w:val="00B23C9D"/>
    <w:rsid w:val="00B23CFE"/>
    <w:rsid w:val="00B24B01"/>
    <w:rsid w:val="00B30A0D"/>
    <w:rsid w:val="00B312CE"/>
    <w:rsid w:val="00B37572"/>
    <w:rsid w:val="00B42317"/>
    <w:rsid w:val="00B47A19"/>
    <w:rsid w:val="00B51C0B"/>
    <w:rsid w:val="00B62112"/>
    <w:rsid w:val="00B6396D"/>
    <w:rsid w:val="00B63D17"/>
    <w:rsid w:val="00B65062"/>
    <w:rsid w:val="00B66787"/>
    <w:rsid w:val="00B66ACF"/>
    <w:rsid w:val="00B705DD"/>
    <w:rsid w:val="00B70C38"/>
    <w:rsid w:val="00B70D9F"/>
    <w:rsid w:val="00B70F06"/>
    <w:rsid w:val="00B7331D"/>
    <w:rsid w:val="00B7441D"/>
    <w:rsid w:val="00B768B2"/>
    <w:rsid w:val="00B80797"/>
    <w:rsid w:val="00B80996"/>
    <w:rsid w:val="00B823D5"/>
    <w:rsid w:val="00B8348C"/>
    <w:rsid w:val="00BA3869"/>
    <w:rsid w:val="00BA55FD"/>
    <w:rsid w:val="00BB0459"/>
    <w:rsid w:val="00BB23A3"/>
    <w:rsid w:val="00BB41CA"/>
    <w:rsid w:val="00BB6281"/>
    <w:rsid w:val="00BC2218"/>
    <w:rsid w:val="00BC38A4"/>
    <w:rsid w:val="00BC3ADC"/>
    <w:rsid w:val="00BC6548"/>
    <w:rsid w:val="00BC763E"/>
    <w:rsid w:val="00BD6835"/>
    <w:rsid w:val="00BE2E7B"/>
    <w:rsid w:val="00BE4EBF"/>
    <w:rsid w:val="00BE56D5"/>
    <w:rsid w:val="00BE7A90"/>
    <w:rsid w:val="00BF4FD2"/>
    <w:rsid w:val="00BF72B3"/>
    <w:rsid w:val="00C01286"/>
    <w:rsid w:val="00C038FC"/>
    <w:rsid w:val="00C16FFF"/>
    <w:rsid w:val="00C24909"/>
    <w:rsid w:val="00C256C6"/>
    <w:rsid w:val="00C261FB"/>
    <w:rsid w:val="00C300A9"/>
    <w:rsid w:val="00C315F9"/>
    <w:rsid w:val="00C32CB1"/>
    <w:rsid w:val="00C35F91"/>
    <w:rsid w:val="00C376D8"/>
    <w:rsid w:val="00C40CD2"/>
    <w:rsid w:val="00C42747"/>
    <w:rsid w:val="00C43A33"/>
    <w:rsid w:val="00C43CB2"/>
    <w:rsid w:val="00C46E19"/>
    <w:rsid w:val="00C51A9D"/>
    <w:rsid w:val="00C57DCE"/>
    <w:rsid w:val="00C6324D"/>
    <w:rsid w:val="00C64302"/>
    <w:rsid w:val="00C6511F"/>
    <w:rsid w:val="00C67820"/>
    <w:rsid w:val="00C706CE"/>
    <w:rsid w:val="00C74F7F"/>
    <w:rsid w:val="00C77F5C"/>
    <w:rsid w:val="00C9348B"/>
    <w:rsid w:val="00CA0760"/>
    <w:rsid w:val="00CA6059"/>
    <w:rsid w:val="00CA73BC"/>
    <w:rsid w:val="00CB5B54"/>
    <w:rsid w:val="00CC0114"/>
    <w:rsid w:val="00CC0145"/>
    <w:rsid w:val="00CC3300"/>
    <w:rsid w:val="00CC3A58"/>
    <w:rsid w:val="00CC67EC"/>
    <w:rsid w:val="00CC68AB"/>
    <w:rsid w:val="00CD2B90"/>
    <w:rsid w:val="00CD2D8B"/>
    <w:rsid w:val="00CD4F92"/>
    <w:rsid w:val="00CD6595"/>
    <w:rsid w:val="00CE0F24"/>
    <w:rsid w:val="00CE0F9C"/>
    <w:rsid w:val="00CE3DF1"/>
    <w:rsid w:val="00CE4413"/>
    <w:rsid w:val="00CE5305"/>
    <w:rsid w:val="00CE6A23"/>
    <w:rsid w:val="00CE7E4B"/>
    <w:rsid w:val="00CF5A84"/>
    <w:rsid w:val="00CF6B3F"/>
    <w:rsid w:val="00D00D9B"/>
    <w:rsid w:val="00D01191"/>
    <w:rsid w:val="00D01331"/>
    <w:rsid w:val="00D01E35"/>
    <w:rsid w:val="00D0285B"/>
    <w:rsid w:val="00D05FB2"/>
    <w:rsid w:val="00D07966"/>
    <w:rsid w:val="00D12BE0"/>
    <w:rsid w:val="00D13450"/>
    <w:rsid w:val="00D227D3"/>
    <w:rsid w:val="00D22D0C"/>
    <w:rsid w:val="00D24013"/>
    <w:rsid w:val="00D24756"/>
    <w:rsid w:val="00D24D42"/>
    <w:rsid w:val="00D3025C"/>
    <w:rsid w:val="00D32631"/>
    <w:rsid w:val="00D33F4A"/>
    <w:rsid w:val="00D34088"/>
    <w:rsid w:val="00D35E94"/>
    <w:rsid w:val="00D367B2"/>
    <w:rsid w:val="00D36F24"/>
    <w:rsid w:val="00D375A9"/>
    <w:rsid w:val="00D3779D"/>
    <w:rsid w:val="00D43508"/>
    <w:rsid w:val="00D44220"/>
    <w:rsid w:val="00D469A0"/>
    <w:rsid w:val="00D52A0B"/>
    <w:rsid w:val="00D5431C"/>
    <w:rsid w:val="00D61B72"/>
    <w:rsid w:val="00D61F35"/>
    <w:rsid w:val="00D642A8"/>
    <w:rsid w:val="00D6462E"/>
    <w:rsid w:val="00D65A15"/>
    <w:rsid w:val="00D718BE"/>
    <w:rsid w:val="00D728EC"/>
    <w:rsid w:val="00D73E3D"/>
    <w:rsid w:val="00D7443A"/>
    <w:rsid w:val="00D77126"/>
    <w:rsid w:val="00D87F66"/>
    <w:rsid w:val="00D908E2"/>
    <w:rsid w:val="00D919D0"/>
    <w:rsid w:val="00D92EA9"/>
    <w:rsid w:val="00D968F6"/>
    <w:rsid w:val="00DB106C"/>
    <w:rsid w:val="00DB2D82"/>
    <w:rsid w:val="00DB4E2C"/>
    <w:rsid w:val="00DB582A"/>
    <w:rsid w:val="00DB723C"/>
    <w:rsid w:val="00DC0913"/>
    <w:rsid w:val="00DC56BA"/>
    <w:rsid w:val="00DC683B"/>
    <w:rsid w:val="00DD0B32"/>
    <w:rsid w:val="00DD55D9"/>
    <w:rsid w:val="00DD6724"/>
    <w:rsid w:val="00DD6CD3"/>
    <w:rsid w:val="00DD6D63"/>
    <w:rsid w:val="00DE0470"/>
    <w:rsid w:val="00DE3B00"/>
    <w:rsid w:val="00DE60E8"/>
    <w:rsid w:val="00DF69B0"/>
    <w:rsid w:val="00E033A0"/>
    <w:rsid w:val="00E04774"/>
    <w:rsid w:val="00E0489B"/>
    <w:rsid w:val="00E05AAB"/>
    <w:rsid w:val="00E06E94"/>
    <w:rsid w:val="00E11CD0"/>
    <w:rsid w:val="00E14185"/>
    <w:rsid w:val="00E1525A"/>
    <w:rsid w:val="00E176A9"/>
    <w:rsid w:val="00E20A8B"/>
    <w:rsid w:val="00E21D26"/>
    <w:rsid w:val="00E221AC"/>
    <w:rsid w:val="00E275E3"/>
    <w:rsid w:val="00E30C5C"/>
    <w:rsid w:val="00E33E82"/>
    <w:rsid w:val="00E3523B"/>
    <w:rsid w:val="00E355C6"/>
    <w:rsid w:val="00E3664C"/>
    <w:rsid w:val="00E43849"/>
    <w:rsid w:val="00E448BF"/>
    <w:rsid w:val="00E44A95"/>
    <w:rsid w:val="00E4531F"/>
    <w:rsid w:val="00E45432"/>
    <w:rsid w:val="00E46D46"/>
    <w:rsid w:val="00E47819"/>
    <w:rsid w:val="00E47B5C"/>
    <w:rsid w:val="00E524A3"/>
    <w:rsid w:val="00E53E91"/>
    <w:rsid w:val="00E540FE"/>
    <w:rsid w:val="00E54221"/>
    <w:rsid w:val="00E57DFE"/>
    <w:rsid w:val="00E60DE1"/>
    <w:rsid w:val="00E61254"/>
    <w:rsid w:val="00E66553"/>
    <w:rsid w:val="00E66F34"/>
    <w:rsid w:val="00E803C8"/>
    <w:rsid w:val="00E8392A"/>
    <w:rsid w:val="00E83C89"/>
    <w:rsid w:val="00E859E0"/>
    <w:rsid w:val="00E87504"/>
    <w:rsid w:val="00E91000"/>
    <w:rsid w:val="00E91283"/>
    <w:rsid w:val="00EA3511"/>
    <w:rsid w:val="00EA5769"/>
    <w:rsid w:val="00EA6752"/>
    <w:rsid w:val="00EB2FA3"/>
    <w:rsid w:val="00EB5C06"/>
    <w:rsid w:val="00EB5CCB"/>
    <w:rsid w:val="00EB717A"/>
    <w:rsid w:val="00EB7C1E"/>
    <w:rsid w:val="00EC11FF"/>
    <w:rsid w:val="00EC4A0D"/>
    <w:rsid w:val="00EC4D86"/>
    <w:rsid w:val="00EC667F"/>
    <w:rsid w:val="00ED378C"/>
    <w:rsid w:val="00EE05CF"/>
    <w:rsid w:val="00EE0B9D"/>
    <w:rsid w:val="00EE158B"/>
    <w:rsid w:val="00EE3958"/>
    <w:rsid w:val="00EE55BD"/>
    <w:rsid w:val="00EF3ED3"/>
    <w:rsid w:val="00EF46BA"/>
    <w:rsid w:val="00F00075"/>
    <w:rsid w:val="00F04047"/>
    <w:rsid w:val="00F04A54"/>
    <w:rsid w:val="00F054E3"/>
    <w:rsid w:val="00F06FAE"/>
    <w:rsid w:val="00F127F1"/>
    <w:rsid w:val="00F14050"/>
    <w:rsid w:val="00F1410D"/>
    <w:rsid w:val="00F14ADE"/>
    <w:rsid w:val="00F16B2B"/>
    <w:rsid w:val="00F16F74"/>
    <w:rsid w:val="00F2069E"/>
    <w:rsid w:val="00F22A36"/>
    <w:rsid w:val="00F22EF0"/>
    <w:rsid w:val="00F24F75"/>
    <w:rsid w:val="00F2684A"/>
    <w:rsid w:val="00F305CB"/>
    <w:rsid w:val="00F323C9"/>
    <w:rsid w:val="00F34C5B"/>
    <w:rsid w:val="00F35148"/>
    <w:rsid w:val="00F369F6"/>
    <w:rsid w:val="00F407FB"/>
    <w:rsid w:val="00F41566"/>
    <w:rsid w:val="00F450A2"/>
    <w:rsid w:val="00F454E8"/>
    <w:rsid w:val="00F50378"/>
    <w:rsid w:val="00F523A4"/>
    <w:rsid w:val="00F5276C"/>
    <w:rsid w:val="00F54A8E"/>
    <w:rsid w:val="00F5790D"/>
    <w:rsid w:val="00F603AE"/>
    <w:rsid w:val="00F61B73"/>
    <w:rsid w:val="00F62091"/>
    <w:rsid w:val="00F622E5"/>
    <w:rsid w:val="00F635D1"/>
    <w:rsid w:val="00F67D89"/>
    <w:rsid w:val="00F7243F"/>
    <w:rsid w:val="00F72C8A"/>
    <w:rsid w:val="00F7407F"/>
    <w:rsid w:val="00F754F0"/>
    <w:rsid w:val="00F758DC"/>
    <w:rsid w:val="00F75BE3"/>
    <w:rsid w:val="00F75E9B"/>
    <w:rsid w:val="00F77619"/>
    <w:rsid w:val="00F77811"/>
    <w:rsid w:val="00F823C2"/>
    <w:rsid w:val="00F828B3"/>
    <w:rsid w:val="00F8651E"/>
    <w:rsid w:val="00F90A89"/>
    <w:rsid w:val="00F92BDD"/>
    <w:rsid w:val="00F93397"/>
    <w:rsid w:val="00F93409"/>
    <w:rsid w:val="00F94014"/>
    <w:rsid w:val="00F96A8E"/>
    <w:rsid w:val="00F9794F"/>
    <w:rsid w:val="00FA10B4"/>
    <w:rsid w:val="00FA7928"/>
    <w:rsid w:val="00FB05A5"/>
    <w:rsid w:val="00FB0B60"/>
    <w:rsid w:val="00FB2724"/>
    <w:rsid w:val="00FB522E"/>
    <w:rsid w:val="00FB5394"/>
    <w:rsid w:val="00FB70B5"/>
    <w:rsid w:val="00FC15FB"/>
    <w:rsid w:val="00FC3273"/>
    <w:rsid w:val="00FC413A"/>
    <w:rsid w:val="00FC6208"/>
    <w:rsid w:val="00FC6223"/>
    <w:rsid w:val="00FD03FC"/>
    <w:rsid w:val="00FD1E9D"/>
    <w:rsid w:val="00FD5AE6"/>
    <w:rsid w:val="00FD5B83"/>
    <w:rsid w:val="00FE1DF5"/>
    <w:rsid w:val="00FE1FAF"/>
    <w:rsid w:val="00FE5655"/>
    <w:rsid w:val="00FE5F43"/>
    <w:rsid w:val="00FE640B"/>
    <w:rsid w:val="00FE6F04"/>
    <w:rsid w:val="00FF2E23"/>
    <w:rsid w:val="00FF683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8F"/>
  </w:style>
  <w:style w:type="paragraph" w:styleId="Heading1">
    <w:name w:val="heading 1"/>
    <w:basedOn w:val="Normal1"/>
    <w:next w:val="Normal1"/>
    <w:rsid w:val="00FB522E"/>
    <w:pPr>
      <w:keepNext/>
      <w:keepLines/>
      <w:spacing w:before="480" w:after="120"/>
      <w:contextualSpacing/>
      <w:outlineLvl w:val="0"/>
    </w:pPr>
    <w:rPr>
      <w:b/>
      <w:sz w:val="48"/>
    </w:rPr>
  </w:style>
  <w:style w:type="paragraph" w:styleId="Heading2">
    <w:name w:val="heading 2"/>
    <w:basedOn w:val="Normal1"/>
    <w:next w:val="Normal1"/>
    <w:rsid w:val="00FB522E"/>
    <w:pPr>
      <w:keepNext/>
      <w:keepLines/>
      <w:spacing w:before="360" w:after="80"/>
      <w:contextualSpacing/>
      <w:outlineLvl w:val="1"/>
    </w:pPr>
    <w:rPr>
      <w:b/>
      <w:sz w:val="36"/>
    </w:rPr>
  </w:style>
  <w:style w:type="paragraph" w:styleId="Heading3">
    <w:name w:val="heading 3"/>
    <w:basedOn w:val="Normal1"/>
    <w:next w:val="Normal1"/>
    <w:rsid w:val="00FB522E"/>
    <w:pPr>
      <w:keepNext/>
      <w:keepLines/>
      <w:spacing w:before="280" w:after="80"/>
      <w:contextualSpacing/>
      <w:outlineLvl w:val="2"/>
    </w:pPr>
    <w:rPr>
      <w:b/>
      <w:sz w:val="28"/>
    </w:rPr>
  </w:style>
  <w:style w:type="paragraph" w:styleId="Heading4">
    <w:name w:val="heading 4"/>
    <w:basedOn w:val="Normal1"/>
    <w:next w:val="Normal1"/>
    <w:rsid w:val="00FB522E"/>
    <w:pPr>
      <w:keepNext/>
      <w:keepLines/>
      <w:spacing w:before="240" w:after="40"/>
      <w:contextualSpacing/>
      <w:outlineLvl w:val="3"/>
    </w:pPr>
    <w:rPr>
      <w:b/>
    </w:rPr>
  </w:style>
  <w:style w:type="paragraph" w:styleId="Heading5">
    <w:name w:val="heading 5"/>
    <w:basedOn w:val="Normal1"/>
    <w:next w:val="Normal1"/>
    <w:rsid w:val="00FB522E"/>
    <w:pPr>
      <w:keepNext/>
      <w:keepLines/>
      <w:spacing w:before="220" w:after="40"/>
      <w:contextualSpacing/>
      <w:outlineLvl w:val="4"/>
    </w:pPr>
    <w:rPr>
      <w:b/>
      <w:sz w:val="22"/>
    </w:rPr>
  </w:style>
  <w:style w:type="paragraph" w:styleId="Heading6">
    <w:name w:val="heading 6"/>
    <w:basedOn w:val="Normal1"/>
    <w:next w:val="Normal1"/>
    <w:rsid w:val="00FB522E"/>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F724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7243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522E"/>
  </w:style>
  <w:style w:type="table" w:customStyle="1" w:styleId="TableNormal1">
    <w:name w:val="Table Normal1"/>
    <w:rsid w:val="00FB522E"/>
    <w:tblPr>
      <w:tblCellMar>
        <w:top w:w="0" w:type="dxa"/>
        <w:left w:w="0" w:type="dxa"/>
        <w:bottom w:w="0" w:type="dxa"/>
        <w:right w:w="0" w:type="dxa"/>
      </w:tblCellMar>
    </w:tblPr>
  </w:style>
  <w:style w:type="paragraph" w:styleId="Title">
    <w:name w:val="Title"/>
    <w:basedOn w:val="Normal1"/>
    <w:next w:val="Normal1"/>
    <w:rsid w:val="00FB522E"/>
    <w:pPr>
      <w:keepNext/>
      <w:keepLines/>
      <w:spacing w:before="480" w:after="120"/>
      <w:contextualSpacing/>
    </w:pPr>
    <w:rPr>
      <w:b/>
      <w:sz w:val="72"/>
    </w:rPr>
  </w:style>
  <w:style w:type="paragraph" w:styleId="Subtitle">
    <w:name w:val="Subtitle"/>
    <w:basedOn w:val="Normal1"/>
    <w:next w:val="Normal1"/>
    <w:rsid w:val="00FB522E"/>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sid w:val="00FB522E"/>
    <w:rPr>
      <w:sz w:val="20"/>
    </w:rPr>
  </w:style>
  <w:style w:type="character" w:customStyle="1" w:styleId="CommentTextChar">
    <w:name w:val="Comment Text Char"/>
    <w:basedOn w:val="DefaultParagraphFont"/>
    <w:link w:val="CommentText"/>
    <w:uiPriority w:val="99"/>
    <w:rsid w:val="00FB522E"/>
    <w:rPr>
      <w:sz w:val="20"/>
    </w:rPr>
  </w:style>
  <w:style w:type="character" w:styleId="CommentReference">
    <w:name w:val="annotation reference"/>
    <w:basedOn w:val="DefaultParagraphFont"/>
    <w:uiPriority w:val="99"/>
    <w:semiHidden/>
    <w:unhideWhenUsed/>
    <w:rsid w:val="00FB522E"/>
    <w:rPr>
      <w:sz w:val="16"/>
      <w:szCs w:val="16"/>
    </w:rPr>
  </w:style>
  <w:style w:type="paragraph" w:styleId="BalloonText">
    <w:name w:val="Balloon Text"/>
    <w:basedOn w:val="Normal"/>
    <w:link w:val="BalloonTextChar"/>
    <w:uiPriority w:val="99"/>
    <w:semiHidden/>
    <w:unhideWhenUsed/>
    <w:rsid w:val="00D34088"/>
    <w:rPr>
      <w:rFonts w:ascii="Tahoma" w:hAnsi="Tahoma" w:cs="Tahoma"/>
      <w:sz w:val="16"/>
      <w:szCs w:val="16"/>
    </w:rPr>
  </w:style>
  <w:style w:type="character" w:customStyle="1" w:styleId="BalloonTextChar">
    <w:name w:val="Balloon Text Char"/>
    <w:basedOn w:val="DefaultParagraphFont"/>
    <w:link w:val="BalloonText"/>
    <w:uiPriority w:val="99"/>
    <w:semiHidden/>
    <w:rsid w:val="00D34088"/>
    <w:rPr>
      <w:rFonts w:ascii="Tahoma" w:hAnsi="Tahoma" w:cs="Tahoma"/>
      <w:sz w:val="16"/>
      <w:szCs w:val="16"/>
    </w:rPr>
  </w:style>
  <w:style w:type="character" w:customStyle="1" w:styleId="il">
    <w:name w:val="il"/>
    <w:basedOn w:val="DefaultParagraphFont"/>
    <w:rsid w:val="00221241"/>
  </w:style>
  <w:style w:type="paragraph" w:styleId="ListParagraph">
    <w:name w:val="List Paragraph"/>
    <w:basedOn w:val="Normal"/>
    <w:uiPriority w:val="34"/>
    <w:qFormat/>
    <w:rsid w:val="00221241"/>
    <w:pPr>
      <w:ind w:left="720"/>
      <w:contextualSpacing/>
    </w:pPr>
  </w:style>
  <w:style w:type="paragraph" w:styleId="NoSpacing">
    <w:name w:val="No Spacing"/>
    <w:uiPriority w:val="1"/>
    <w:qFormat/>
    <w:rsid w:val="00366CC2"/>
  </w:style>
  <w:style w:type="character" w:customStyle="1" w:styleId="Heading7Char">
    <w:name w:val="Heading 7 Char"/>
    <w:basedOn w:val="DefaultParagraphFont"/>
    <w:link w:val="Heading7"/>
    <w:uiPriority w:val="9"/>
    <w:rsid w:val="00F724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243F"/>
    <w:rPr>
      <w:rFonts w:asciiTheme="majorHAnsi" w:eastAsiaTheme="majorEastAsia" w:hAnsiTheme="majorHAnsi" w:cstheme="majorBidi"/>
      <w:color w:val="404040" w:themeColor="text1" w:themeTint="BF"/>
      <w:sz w:val="20"/>
    </w:rPr>
  </w:style>
  <w:style w:type="character" w:customStyle="1" w:styleId="hps">
    <w:name w:val="hps"/>
    <w:basedOn w:val="DefaultParagraphFont"/>
    <w:rsid w:val="00AF37F0"/>
  </w:style>
  <w:style w:type="paragraph" w:styleId="CommentSubject">
    <w:name w:val="annotation subject"/>
    <w:basedOn w:val="CommentText"/>
    <w:next w:val="CommentText"/>
    <w:link w:val="CommentSubjectChar"/>
    <w:uiPriority w:val="99"/>
    <w:semiHidden/>
    <w:unhideWhenUsed/>
    <w:rsid w:val="00CD2B90"/>
    <w:rPr>
      <w:b/>
      <w:bCs/>
    </w:rPr>
  </w:style>
  <w:style w:type="character" w:customStyle="1" w:styleId="CommentSubjectChar">
    <w:name w:val="Comment Subject Char"/>
    <w:basedOn w:val="CommentTextChar"/>
    <w:link w:val="CommentSubject"/>
    <w:uiPriority w:val="99"/>
    <w:semiHidden/>
    <w:rsid w:val="00CD2B90"/>
    <w:rPr>
      <w:b/>
      <w:bCs/>
      <w:sz w:val="20"/>
    </w:rPr>
  </w:style>
  <w:style w:type="paragraph" w:styleId="Revision">
    <w:name w:val="Revision"/>
    <w:hidden/>
    <w:uiPriority w:val="99"/>
    <w:semiHidden/>
    <w:rsid w:val="00CD2B90"/>
  </w:style>
  <w:style w:type="paragraph" w:styleId="Header">
    <w:name w:val="header"/>
    <w:basedOn w:val="Normal"/>
    <w:link w:val="HeaderChar"/>
    <w:uiPriority w:val="99"/>
    <w:unhideWhenUsed/>
    <w:rsid w:val="00455100"/>
    <w:pPr>
      <w:tabs>
        <w:tab w:val="center" w:pos="4320"/>
        <w:tab w:val="right" w:pos="8640"/>
      </w:tabs>
    </w:pPr>
  </w:style>
  <w:style w:type="character" w:customStyle="1" w:styleId="HeaderChar">
    <w:name w:val="Header Char"/>
    <w:basedOn w:val="DefaultParagraphFont"/>
    <w:link w:val="Header"/>
    <w:uiPriority w:val="99"/>
    <w:rsid w:val="00455100"/>
  </w:style>
  <w:style w:type="paragraph" w:styleId="Footer">
    <w:name w:val="footer"/>
    <w:basedOn w:val="Normal"/>
    <w:link w:val="FooterChar"/>
    <w:uiPriority w:val="99"/>
    <w:unhideWhenUsed/>
    <w:rsid w:val="00455100"/>
    <w:pPr>
      <w:tabs>
        <w:tab w:val="center" w:pos="4320"/>
        <w:tab w:val="right" w:pos="8640"/>
      </w:tabs>
    </w:pPr>
  </w:style>
  <w:style w:type="character" w:customStyle="1" w:styleId="FooterChar">
    <w:name w:val="Footer Char"/>
    <w:basedOn w:val="DefaultParagraphFont"/>
    <w:link w:val="Footer"/>
    <w:uiPriority w:val="99"/>
    <w:rsid w:val="00455100"/>
  </w:style>
  <w:style w:type="character" w:styleId="Hyperlink">
    <w:name w:val="Hyperlink"/>
    <w:basedOn w:val="DefaultParagraphFont"/>
    <w:uiPriority w:val="99"/>
    <w:unhideWhenUsed/>
    <w:rsid w:val="00763538"/>
    <w:rPr>
      <w:color w:val="0000FF" w:themeColor="hyperlink"/>
      <w:u w:val="single"/>
    </w:rPr>
  </w:style>
  <w:style w:type="character" w:customStyle="1" w:styleId="notranslate">
    <w:name w:val="notranslate"/>
    <w:basedOn w:val="DefaultParagraphFont"/>
    <w:rsid w:val="00763538"/>
  </w:style>
  <w:style w:type="character" w:styleId="Strong">
    <w:name w:val="Strong"/>
    <w:basedOn w:val="DefaultParagraphFont"/>
    <w:uiPriority w:val="22"/>
    <w:qFormat/>
    <w:rsid w:val="00763538"/>
    <w:rPr>
      <w:b/>
      <w:bCs/>
    </w:rPr>
  </w:style>
  <w:style w:type="character" w:styleId="HTMLCite">
    <w:name w:val="HTML Cite"/>
    <w:basedOn w:val="DefaultParagraphFont"/>
    <w:uiPriority w:val="99"/>
    <w:semiHidden/>
    <w:unhideWhenUsed/>
    <w:rsid w:val="00CD2D8B"/>
    <w:rPr>
      <w:i/>
      <w:iCs/>
    </w:rPr>
  </w:style>
  <w:style w:type="paragraph" w:styleId="NormalWeb">
    <w:name w:val="Normal (Web)"/>
    <w:basedOn w:val="Normal"/>
    <w:uiPriority w:val="99"/>
    <w:rsid w:val="002178DE"/>
    <w:pPr>
      <w:overflowPunct w:val="0"/>
      <w:autoSpaceDE w:val="0"/>
      <w:autoSpaceDN w:val="0"/>
      <w:adjustRightInd w:val="0"/>
      <w:spacing w:before="100" w:after="100"/>
      <w:textAlignment w:val="baseline"/>
    </w:pPr>
    <w:rPr>
      <w:rFonts w:ascii="Times New Roman" w:eastAsia="Times New Roman" w:hAnsi="Times New Roman" w:cs="Times New Roman"/>
      <w:color w:val="auto"/>
    </w:rPr>
  </w:style>
  <w:style w:type="paragraph" w:customStyle="1" w:styleId="xglightfont">
    <w:name w:val="xg_lightfont"/>
    <w:basedOn w:val="Normal"/>
    <w:rsid w:val="000B3F2F"/>
    <w:pPr>
      <w:spacing w:before="100" w:beforeAutospacing="1" w:after="100" w:afterAutospacing="1"/>
    </w:pPr>
    <w:rPr>
      <w:rFonts w:ascii="Times" w:hAnsi="Times"/>
      <w:color w:val="auto"/>
      <w:sz w:val="20"/>
      <w:lang w:eastAsia="en-US"/>
    </w:rPr>
  </w:style>
  <w:style w:type="character" w:customStyle="1" w:styleId="reactions">
    <w:name w:val="reactions"/>
    <w:basedOn w:val="DefaultParagraphFont"/>
    <w:rsid w:val="000B3F2F"/>
  </w:style>
  <w:style w:type="character" w:customStyle="1" w:styleId="xgavatar">
    <w:name w:val="xg_avatar"/>
    <w:basedOn w:val="DefaultParagraphFont"/>
    <w:rsid w:val="000B3F2F"/>
  </w:style>
  <w:style w:type="character" w:styleId="FollowedHyperlink">
    <w:name w:val="FollowedHyperlink"/>
    <w:basedOn w:val="DefaultParagraphFont"/>
    <w:uiPriority w:val="99"/>
    <w:semiHidden/>
    <w:unhideWhenUsed/>
    <w:rsid w:val="00FE5F43"/>
    <w:rPr>
      <w:color w:val="800080" w:themeColor="followedHyperlink"/>
      <w:u w:val="single"/>
    </w:rPr>
  </w:style>
  <w:style w:type="paragraph" w:styleId="FootnoteText">
    <w:name w:val="footnote text"/>
    <w:basedOn w:val="Normal"/>
    <w:link w:val="FootnoteTextChar"/>
    <w:uiPriority w:val="99"/>
    <w:unhideWhenUsed/>
    <w:rsid w:val="00D35E94"/>
    <w:rPr>
      <w:sz w:val="20"/>
      <w:szCs w:val="20"/>
    </w:rPr>
  </w:style>
  <w:style w:type="character" w:customStyle="1" w:styleId="FootnoteTextChar">
    <w:name w:val="Footnote Text Char"/>
    <w:basedOn w:val="DefaultParagraphFont"/>
    <w:link w:val="FootnoteText"/>
    <w:uiPriority w:val="99"/>
    <w:rsid w:val="00D35E94"/>
    <w:rPr>
      <w:sz w:val="20"/>
      <w:szCs w:val="20"/>
    </w:rPr>
  </w:style>
  <w:style w:type="character" w:styleId="FootnoteReference">
    <w:name w:val="footnote reference"/>
    <w:basedOn w:val="DefaultParagraphFont"/>
    <w:uiPriority w:val="99"/>
    <w:unhideWhenUsed/>
    <w:rsid w:val="00D35E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8F"/>
  </w:style>
  <w:style w:type="paragraph" w:styleId="Heading1">
    <w:name w:val="heading 1"/>
    <w:basedOn w:val="Normal1"/>
    <w:next w:val="Normal1"/>
    <w:rsid w:val="00FB522E"/>
    <w:pPr>
      <w:keepNext/>
      <w:keepLines/>
      <w:spacing w:before="480" w:after="120"/>
      <w:contextualSpacing/>
      <w:outlineLvl w:val="0"/>
    </w:pPr>
    <w:rPr>
      <w:b/>
      <w:sz w:val="48"/>
    </w:rPr>
  </w:style>
  <w:style w:type="paragraph" w:styleId="Heading2">
    <w:name w:val="heading 2"/>
    <w:basedOn w:val="Normal1"/>
    <w:next w:val="Normal1"/>
    <w:rsid w:val="00FB522E"/>
    <w:pPr>
      <w:keepNext/>
      <w:keepLines/>
      <w:spacing w:before="360" w:after="80"/>
      <w:contextualSpacing/>
      <w:outlineLvl w:val="1"/>
    </w:pPr>
    <w:rPr>
      <w:b/>
      <w:sz w:val="36"/>
    </w:rPr>
  </w:style>
  <w:style w:type="paragraph" w:styleId="Heading3">
    <w:name w:val="heading 3"/>
    <w:basedOn w:val="Normal1"/>
    <w:next w:val="Normal1"/>
    <w:rsid w:val="00FB522E"/>
    <w:pPr>
      <w:keepNext/>
      <w:keepLines/>
      <w:spacing w:before="280" w:after="80"/>
      <w:contextualSpacing/>
      <w:outlineLvl w:val="2"/>
    </w:pPr>
    <w:rPr>
      <w:b/>
      <w:sz w:val="28"/>
    </w:rPr>
  </w:style>
  <w:style w:type="paragraph" w:styleId="Heading4">
    <w:name w:val="heading 4"/>
    <w:basedOn w:val="Normal1"/>
    <w:next w:val="Normal1"/>
    <w:rsid w:val="00FB522E"/>
    <w:pPr>
      <w:keepNext/>
      <w:keepLines/>
      <w:spacing w:before="240" w:after="40"/>
      <w:contextualSpacing/>
      <w:outlineLvl w:val="3"/>
    </w:pPr>
    <w:rPr>
      <w:b/>
    </w:rPr>
  </w:style>
  <w:style w:type="paragraph" w:styleId="Heading5">
    <w:name w:val="heading 5"/>
    <w:basedOn w:val="Normal1"/>
    <w:next w:val="Normal1"/>
    <w:rsid w:val="00FB522E"/>
    <w:pPr>
      <w:keepNext/>
      <w:keepLines/>
      <w:spacing w:before="220" w:after="40"/>
      <w:contextualSpacing/>
      <w:outlineLvl w:val="4"/>
    </w:pPr>
    <w:rPr>
      <w:b/>
      <w:sz w:val="22"/>
    </w:rPr>
  </w:style>
  <w:style w:type="paragraph" w:styleId="Heading6">
    <w:name w:val="heading 6"/>
    <w:basedOn w:val="Normal1"/>
    <w:next w:val="Normal1"/>
    <w:rsid w:val="00FB522E"/>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F724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7243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522E"/>
  </w:style>
  <w:style w:type="table" w:customStyle="1" w:styleId="TableNormal1">
    <w:name w:val="Table Normal1"/>
    <w:rsid w:val="00FB522E"/>
    <w:tblPr>
      <w:tblCellMar>
        <w:top w:w="0" w:type="dxa"/>
        <w:left w:w="0" w:type="dxa"/>
        <w:bottom w:w="0" w:type="dxa"/>
        <w:right w:w="0" w:type="dxa"/>
      </w:tblCellMar>
    </w:tblPr>
  </w:style>
  <w:style w:type="paragraph" w:styleId="Title">
    <w:name w:val="Title"/>
    <w:basedOn w:val="Normal1"/>
    <w:next w:val="Normal1"/>
    <w:rsid w:val="00FB522E"/>
    <w:pPr>
      <w:keepNext/>
      <w:keepLines/>
      <w:spacing w:before="480" w:after="120"/>
      <w:contextualSpacing/>
    </w:pPr>
    <w:rPr>
      <w:b/>
      <w:sz w:val="72"/>
    </w:rPr>
  </w:style>
  <w:style w:type="paragraph" w:styleId="Subtitle">
    <w:name w:val="Subtitle"/>
    <w:basedOn w:val="Normal1"/>
    <w:next w:val="Normal1"/>
    <w:rsid w:val="00FB522E"/>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sid w:val="00FB522E"/>
    <w:rPr>
      <w:sz w:val="20"/>
    </w:rPr>
  </w:style>
  <w:style w:type="character" w:customStyle="1" w:styleId="CommentTextChar">
    <w:name w:val="Comment Text Char"/>
    <w:basedOn w:val="DefaultParagraphFont"/>
    <w:link w:val="CommentText"/>
    <w:uiPriority w:val="99"/>
    <w:rsid w:val="00FB522E"/>
    <w:rPr>
      <w:sz w:val="20"/>
    </w:rPr>
  </w:style>
  <w:style w:type="character" w:styleId="CommentReference">
    <w:name w:val="annotation reference"/>
    <w:basedOn w:val="DefaultParagraphFont"/>
    <w:uiPriority w:val="99"/>
    <w:semiHidden/>
    <w:unhideWhenUsed/>
    <w:rsid w:val="00FB522E"/>
    <w:rPr>
      <w:sz w:val="16"/>
      <w:szCs w:val="16"/>
    </w:rPr>
  </w:style>
  <w:style w:type="paragraph" w:styleId="BalloonText">
    <w:name w:val="Balloon Text"/>
    <w:basedOn w:val="Normal"/>
    <w:link w:val="BalloonTextChar"/>
    <w:uiPriority w:val="99"/>
    <w:semiHidden/>
    <w:unhideWhenUsed/>
    <w:rsid w:val="00D34088"/>
    <w:rPr>
      <w:rFonts w:ascii="Tahoma" w:hAnsi="Tahoma" w:cs="Tahoma"/>
      <w:sz w:val="16"/>
      <w:szCs w:val="16"/>
    </w:rPr>
  </w:style>
  <w:style w:type="character" w:customStyle="1" w:styleId="BalloonTextChar">
    <w:name w:val="Balloon Text Char"/>
    <w:basedOn w:val="DefaultParagraphFont"/>
    <w:link w:val="BalloonText"/>
    <w:uiPriority w:val="99"/>
    <w:semiHidden/>
    <w:rsid w:val="00D34088"/>
    <w:rPr>
      <w:rFonts w:ascii="Tahoma" w:hAnsi="Tahoma" w:cs="Tahoma"/>
      <w:sz w:val="16"/>
      <w:szCs w:val="16"/>
    </w:rPr>
  </w:style>
  <w:style w:type="character" w:customStyle="1" w:styleId="il">
    <w:name w:val="il"/>
    <w:basedOn w:val="DefaultParagraphFont"/>
    <w:rsid w:val="00221241"/>
  </w:style>
  <w:style w:type="paragraph" w:styleId="ListParagraph">
    <w:name w:val="List Paragraph"/>
    <w:basedOn w:val="Normal"/>
    <w:uiPriority w:val="34"/>
    <w:qFormat/>
    <w:rsid w:val="00221241"/>
    <w:pPr>
      <w:ind w:left="720"/>
      <w:contextualSpacing/>
    </w:pPr>
  </w:style>
  <w:style w:type="paragraph" w:styleId="NoSpacing">
    <w:name w:val="No Spacing"/>
    <w:uiPriority w:val="1"/>
    <w:qFormat/>
    <w:rsid w:val="00366CC2"/>
  </w:style>
  <w:style w:type="character" w:customStyle="1" w:styleId="Heading7Char">
    <w:name w:val="Heading 7 Char"/>
    <w:basedOn w:val="DefaultParagraphFont"/>
    <w:link w:val="Heading7"/>
    <w:uiPriority w:val="9"/>
    <w:rsid w:val="00F724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243F"/>
    <w:rPr>
      <w:rFonts w:asciiTheme="majorHAnsi" w:eastAsiaTheme="majorEastAsia" w:hAnsiTheme="majorHAnsi" w:cstheme="majorBidi"/>
      <w:color w:val="404040" w:themeColor="text1" w:themeTint="BF"/>
      <w:sz w:val="20"/>
    </w:rPr>
  </w:style>
  <w:style w:type="character" w:customStyle="1" w:styleId="hps">
    <w:name w:val="hps"/>
    <w:basedOn w:val="DefaultParagraphFont"/>
    <w:rsid w:val="00AF37F0"/>
  </w:style>
  <w:style w:type="paragraph" w:styleId="CommentSubject">
    <w:name w:val="annotation subject"/>
    <w:basedOn w:val="CommentText"/>
    <w:next w:val="CommentText"/>
    <w:link w:val="CommentSubjectChar"/>
    <w:uiPriority w:val="99"/>
    <w:semiHidden/>
    <w:unhideWhenUsed/>
    <w:rsid w:val="00CD2B90"/>
    <w:rPr>
      <w:b/>
      <w:bCs/>
    </w:rPr>
  </w:style>
  <w:style w:type="character" w:customStyle="1" w:styleId="CommentSubjectChar">
    <w:name w:val="Comment Subject Char"/>
    <w:basedOn w:val="CommentTextChar"/>
    <w:link w:val="CommentSubject"/>
    <w:uiPriority w:val="99"/>
    <w:semiHidden/>
    <w:rsid w:val="00CD2B90"/>
    <w:rPr>
      <w:b/>
      <w:bCs/>
      <w:sz w:val="20"/>
    </w:rPr>
  </w:style>
  <w:style w:type="paragraph" w:styleId="Revision">
    <w:name w:val="Revision"/>
    <w:hidden/>
    <w:uiPriority w:val="99"/>
    <w:semiHidden/>
    <w:rsid w:val="00CD2B90"/>
  </w:style>
  <w:style w:type="paragraph" w:styleId="Header">
    <w:name w:val="header"/>
    <w:basedOn w:val="Normal"/>
    <w:link w:val="HeaderChar"/>
    <w:uiPriority w:val="99"/>
    <w:unhideWhenUsed/>
    <w:rsid w:val="00455100"/>
    <w:pPr>
      <w:tabs>
        <w:tab w:val="center" w:pos="4320"/>
        <w:tab w:val="right" w:pos="8640"/>
      </w:tabs>
    </w:pPr>
  </w:style>
  <w:style w:type="character" w:customStyle="1" w:styleId="HeaderChar">
    <w:name w:val="Header Char"/>
    <w:basedOn w:val="DefaultParagraphFont"/>
    <w:link w:val="Header"/>
    <w:uiPriority w:val="99"/>
    <w:rsid w:val="00455100"/>
  </w:style>
  <w:style w:type="paragraph" w:styleId="Footer">
    <w:name w:val="footer"/>
    <w:basedOn w:val="Normal"/>
    <w:link w:val="FooterChar"/>
    <w:uiPriority w:val="99"/>
    <w:unhideWhenUsed/>
    <w:rsid w:val="00455100"/>
    <w:pPr>
      <w:tabs>
        <w:tab w:val="center" w:pos="4320"/>
        <w:tab w:val="right" w:pos="8640"/>
      </w:tabs>
    </w:pPr>
  </w:style>
  <w:style w:type="character" w:customStyle="1" w:styleId="FooterChar">
    <w:name w:val="Footer Char"/>
    <w:basedOn w:val="DefaultParagraphFont"/>
    <w:link w:val="Footer"/>
    <w:uiPriority w:val="99"/>
    <w:rsid w:val="00455100"/>
  </w:style>
  <w:style w:type="character" w:styleId="Hyperlink">
    <w:name w:val="Hyperlink"/>
    <w:basedOn w:val="DefaultParagraphFont"/>
    <w:uiPriority w:val="99"/>
    <w:unhideWhenUsed/>
    <w:rsid w:val="00763538"/>
    <w:rPr>
      <w:color w:val="0000FF" w:themeColor="hyperlink"/>
      <w:u w:val="single"/>
    </w:rPr>
  </w:style>
  <w:style w:type="character" w:customStyle="1" w:styleId="notranslate">
    <w:name w:val="notranslate"/>
    <w:basedOn w:val="DefaultParagraphFont"/>
    <w:rsid w:val="00763538"/>
  </w:style>
  <w:style w:type="character" w:styleId="Strong">
    <w:name w:val="Strong"/>
    <w:basedOn w:val="DefaultParagraphFont"/>
    <w:uiPriority w:val="22"/>
    <w:qFormat/>
    <w:rsid w:val="00763538"/>
    <w:rPr>
      <w:b/>
      <w:bCs/>
    </w:rPr>
  </w:style>
  <w:style w:type="character" w:styleId="HTMLCite">
    <w:name w:val="HTML Cite"/>
    <w:basedOn w:val="DefaultParagraphFont"/>
    <w:uiPriority w:val="99"/>
    <w:semiHidden/>
    <w:unhideWhenUsed/>
    <w:rsid w:val="00CD2D8B"/>
    <w:rPr>
      <w:i/>
      <w:iCs/>
    </w:rPr>
  </w:style>
  <w:style w:type="paragraph" w:styleId="NormalWeb">
    <w:name w:val="Normal (Web)"/>
    <w:basedOn w:val="Normal"/>
    <w:uiPriority w:val="99"/>
    <w:rsid w:val="002178DE"/>
    <w:pPr>
      <w:overflowPunct w:val="0"/>
      <w:autoSpaceDE w:val="0"/>
      <w:autoSpaceDN w:val="0"/>
      <w:adjustRightInd w:val="0"/>
      <w:spacing w:before="100" w:after="100"/>
      <w:textAlignment w:val="baseline"/>
    </w:pPr>
    <w:rPr>
      <w:rFonts w:ascii="Times New Roman" w:eastAsia="Times New Roman" w:hAnsi="Times New Roman" w:cs="Times New Roman"/>
      <w:color w:val="auto"/>
    </w:rPr>
  </w:style>
  <w:style w:type="paragraph" w:customStyle="1" w:styleId="xglightfont">
    <w:name w:val="xg_lightfont"/>
    <w:basedOn w:val="Normal"/>
    <w:rsid w:val="000B3F2F"/>
    <w:pPr>
      <w:spacing w:before="100" w:beforeAutospacing="1" w:after="100" w:afterAutospacing="1"/>
    </w:pPr>
    <w:rPr>
      <w:rFonts w:ascii="Times" w:hAnsi="Times"/>
      <w:color w:val="auto"/>
      <w:sz w:val="20"/>
      <w:lang w:eastAsia="en-US"/>
    </w:rPr>
  </w:style>
  <w:style w:type="character" w:customStyle="1" w:styleId="reactions">
    <w:name w:val="reactions"/>
    <w:basedOn w:val="DefaultParagraphFont"/>
    <w:rsid w:val="000B3F2F"/>
  </w:style>
  <w:style w:type="character" w:customStyle="1" w:styleId="xgavatar">
    <w:name w:val="xg_avatar"/>
    <w:basedOn w:val="DefaultParagraphFont"/>
    <w:rsid w:val="000B3F2F"/>
  </w:style>
  <w:style w:type="character" w:styleId="FollowedHyperlink">
    <w:name w:val="FollowedHyperlink"/>
    <w:basedOn w:val="DefaultParagraphFont"/>
    <w:uiPriority w:val="99"/>
    <w:semiHidden/>
    <w:unhideWhenUsed/>
    <w:rsid w:val="00FE5F43"/>
    <w:rPr>
      <w:color w:val="800080" w:themeColor="followedHyperlink"/>
      <w:u w:val="single"/>
    </w:rPr>
  </w:style>
  <w:style w:type="paragraph" w:styleId="FootnoteText">
    <w:name w:val="footnote text"/>
    <w:basedOn w:val="Normal"/>
    <w:link w:val="FootnoteTextChar"/>
    <w:uiPriority w:val="99"/>
    <w:unhideWhenUsed/>
    <w:rsid w:val="00D35E94"/>
    <w:rPr>
      <w:sz w:val="20"/>
      <w:szCs w:val="20"/>
    </w:rPr>
  </w:style>
  <w:style w:type="character" w:customStyle="1" w:styleId="FootnoteTextChar">
    <w:name w:val="Footnote Text Char"/>
    <w:basedOn w:val="DefaultParagraphFont"/>
    <w:link w:val="FootnoteText"/>
    <w:uiPriority w:val="99"/>
    <w:rsid w:val="00D35E94"/>
    <w:rPr>
      <w:sz w:val="20"/>
      <w:szCs w:val="20"/>
    </w:rPr>
  </w:style>
  <w:style w:type="character" w:styleId="FootnoteReference">
    <w:name w:val="footnote reference"/>
    <w:basedOn w:val="DefaultParagraphFont"/>
    <w:uiPriority w:val="99"/>
    <w:unhideWhenUsed/>
    <w:rsid w:val="00D35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87">
      <w:bodyDiv w:val="1"/>
      <w:marLeft w:val="0"/>
      <w:marRight w:val="0"/>
      <w:marTop w:val="0"/>
      <w:marBottom w:val="0"/>
      <w:divBdr>
        <w:top w:val="none" w:sz="0" w:space="0" w:color="auto"/>
        <w:left w:val="none" w:sz="0" w:space="0" w:color="auto"/>
        <w:bottom w:val="none" w:sz="0" w:space="0" w:color="auto"/>
        <w:right w:val="none" w:sz="0" w:space="0" w:color="auto"/>
      </w:divBdr>
      <w:divsChild>
        <w:div w:id="1325351892">
          <w:marLeft w:val="0"/>
          <w:marRight w:val="0"/>
          <w:marTop w:val="0"/>
          <w:marBottom w:val="0"/>
          <w:divBdr>
            <w:top w:val="none" w:sz="0" w:space="0" w:color="auto"/>
            <w:left w:val="none" w:sz="0" w:space="0" w:color="auto"/>
            <w:bottom w:val="none" w:sz="0" w:space="0" w:color="auto"/>
            <w:right w:val="none" w:sz="0" w:space="0" w:color="auto"/>
          </w:divBdr>
          <w:divsChild>
            <w:div w:id="1475954378">
              <w:marLeft w:val="0"/>
              <w:marRight w:val="0"/>
              <w:marTop w:val="0"/>
              <w:marBottom w:val="0"/>
              <w:divBdr>
                <w:top w:val="none" w:sz="0" w:space="0" w:color="auto"/>
                <w:left w:val="none" w:sz="0" w:space="0" w:color="auto"/>
                <w:bottom w:val="none" w:sz="0" w:space="0" w:color="auto"/>
                <w:right w:val="none" w:sz="0" w:space="0" w:color="auto"/>
              </w:divBdr>
              <w:divsChild>
                <w:div w:id="557131465">
                  <w:marLeft w:val="0"/>
                  <w:marRight w:val="0"/>
                  <w:marTop w:val="0"/>
                  <w:marBottom w:val="0"/>
                  <w:divBdr>
                    <w:top w:val="none" w:sz="0" w:space="0" w:color="auto"/>
                    <w:left w:val="none" w:sz="0" w:space="0" w:color="auto"/>
                    <w:bottom w:val="none" w:sz="0" w:space="0" w:color="auto"/>
                    <w:right w:val="none" w:sz="0" w:space="0" w:color="auto"/>
                  </w:divBdr>
                  <w:divsChild>
                    <w:div w:id="1443307917">
                      <w:marLeft w:val="0"/>
                      <w:marRight w:val="0"/>
                      <w:marTop w:val="0"/>
                      <w:marBottom w:val="0"/>
                      <w:divBdr>
                        <w:top w:val="none" w:sz="0" w:space="0" w:color="auto"/>
                        <w:left w:val="none" w:sz="0" w:space="0" w:color="auto"/>
                        <w:bottom w:val="none" w:sz="0" w:space="0" w:color="auto"/>
                        <w:right w:val="none" w:sz="0" w:space="0" w:color="auto"/>
                      </w:divBdr>
                    </w:div>
                  </w:divsChild>
                </w:div>
                <w:div w:id="1033651894">
                  <w:marLeft w:val="0"/>
                  <w:marRight w:val="0"/>
                  <w:marTop w:val="0"/>
                  <w:marBottom w:val="0"/>
                  <w:divBdr>
                    <w:top w:val="none" w:sz="0" w:space="0" w:color="auto"/>
                    <w:left w:val="none" w:sz="0" w:space="0" w:color="auto"/>
                    <w:bottom w:val="none" w:sz="0" w:space="0" w:color="auto"/>
                    <w:right w:val="none" w:sz="0" w:space="0" w:color="auto"/>
                  </w:divBdr>
                  <w:divsChild>
                    <w:div w:id="844591854">
                      <w:marLeft w:val="0"/>
                      <w:marRight w:val="0"/>
                      <w:marTop w:val="0"/>
                      <w:marBottom w:val="0"/>
                      <w:divBdr>
                        <w:top w:val="none" w:sz="0" w:space="0" w:color="auto"/>
                        <w:left w:val="none" w:sz="0" w:space="0" w:color="auto"/>
                        <w:bottom w:val="none" w:sz="0" w:space="0" w:color="auto"/>
                        <w:right w:val="none" w:sz="0" w:space="0" w:color="auto"/>
                      </w:divBdr>
                    </w:div>
                    <w:div w:id="942690439">
                      <w:marLeft w:val="0"/>
                      <w:marRight w:val="0"/>
                      <w:marTop w:val="0"/>
                      <w:marBottom w:val="0"/>
                      <w:divBdr>
                        <w:top w:val="none" w:sz="0" w:space="0" w:color="auto"/>
                        <w:left w:val="none" w:sz="0" w:space="0" w:color="auto"/>
                        <w:bottom w:val="none" w:sz="0" w:space="0" w:color="auto"/>
                        <w:right w:val="none" w:sz="0" w:space="0" w:color="auto"/>
                      </w:divBdr>
                    </w:div>
                  </w:divsChild>
                </w:div>
                <w:div w:id="1376275482">
                  <w:marLeft w:val="0"/>
                  <w:marRight w:val="0"/>
                  <w:marTop w:val="0"/>
                  <w:marBottom w:val="0"/>
                  <w:divBdr>
                    <w:top w:val="none" w:sz="0" w:space="0" w:color="auto"/>
                    <w:left w:val="none" w:sz="0" w:space="0" w:color="auto"/>
                    <w:bottom w:val="none" w:sz="0" w:space="0" w:color="auto"/>
                    <w:right w:val="none" w:sz="0" w:space="0" w:color="auto"/>
                  </w:divBdr>
                  <w:divsChild>
                    <w:div w:id="484593092">
                      <w:marLeft w:val="0"/>
                      <w:marRight w:val="0"/>
                      <w:marTop w:val="0"/>
                      <w:marBottom w:val="0"/>
                      <w:divBdr>
                        <w:top w:val="none" w:sz="0" w:space="0" w:color="auto"/>
                        <w:left w:val="none" w:sz="0" w:space="0" w:color="auto"/>
                        <w:bottom w:val="none" w:sz="0" w:space="0" w:color="auto"/>
                        <w:right w:val="none" w:sz="0" w:space="0" w:color="auto"/>
                      </w:divBdr>
                      <w:divsChild>
                        <w:div w:id="246615845">
                          <w:marLeft w:val="0"/>
                          <w:marRight w:val="0"/>
                          <w:marTop w:val="0"/>
                          <w:marBottom w:val="0"/>
                          <w:divBdr>
                            <w:top w:val="none" w:sz="0" w:space="0" w:color="auto"/>
                            <w:left w:val="none" w:sz="0" w:space="0" w:color="auto"/>
                            <w:bottom w:val="none" w:sz="0" w:space="0" w:color="auto"/>
                            <w:right w:val="none" w:sz="0" w:space="0" w:color="auto"/>
                          </w:divBdr>
                        </w:div>
                        <w:div w:id="470947441">
                          <w:marLeft w:val="0"/>
                          <w:marRight w:val="0"/>
                          <w:marTop w:val="0"/>
                          <w:marBottom w:val="0"/>
                          <w:divBdr>
                            <w:top w:val="none" w:sz="0" w:space="0" w:color="auto"/>
                            <w:left w:val="none" w:sz="0" w:space="0" w:color="auto"/>
                            <w:bottom w:val="none" w:sz="0" w:space="0" w:color="auto"/>
                            <w:right w:val="none" w:sz="0" w:space="0" w:color="auto"/>
                          </w:divBdr>
                        </w:div>
                        <w:div w:id="696809266">
                          <w:marLeft w:val="0"/>
                          <w:marRight w:val="0"/>
                          <w:marTop w:val="0"/>
                          <w:marBottom w:val="0"/>
                          <w:divBdr>
                            <w:top w:val="none" w:sz="0" w:space="0" w:color="auto"/>
                            <w:left w:val="none" w:sz="0" w:space="0" w:color="auto"/>
                            <w:bottom w:val="none" w:sz="0" w:space="0" w:color="auto"/>
                            <w:right w:val="none" w:sz="0" w:space="0" w:color="auto"/>
                          </w:divBdr>
                        </w:div>
                        <w:div w:id="1170635269">
                          <w:marLeft w:val="0"/>
                          <w:marRight w:val="0"/>
                          <w:marTop w:val="0"/>
                          <w:marBottom w:val="0"/>
                          <w:divBdr>
                            <w:top w:val="none" w:sz="0" w:space="0" w:color="auto"/>
                            <w:left w:val="none" w:sz="0" w:space="0" w:color="auto"/>
                            <w:bottom w:val="none" w:sz="0" w:space="0" w:color="auto"/>
                            <w:right w:val="none" w:sz="0" w:space="0" w:color="auto"/>
                          </w:divBdr>
                        </w:div>
                        <w:div w:id="1294680710">
                          <w:marLeft w:val="0"/>
                          <w:marRight w:val="0"/>
                          <w:marTop w:val="0"/>
                          <w:marBottom w:val="0"/>
                          <w:divBdr>
                            <w:top w:val="none" w:sz="0" w:space="0" w:color="auto"/>
                            <w:left w:val="none" w:sz="0" w:space="0" w:color="auto"/>
                            <w:bottom w:val="none" w:sz="0" w:space="0" w:color="auto"/>
                            <w:right w:val="none" w:sz="0" w:space="0" w:color="auto"/>
                          </w:divBdr>
                        </w:div>
                        <w:div w:id="1467697424">
                          <w:marLeft w:val="0"/>
                          <w:marRight w:val="0"/>
                          <w:marTop w:val="0"/>
                          <w:marBottom w:val="0"/>
                          <w:divBdr>
                            <w:top w:val="none" w:sz="0" w:space="0" w:color="auto"/>
                            <w:left w:val="none" w:sz="0" w:space="0" w:color="auto"/>
                            <w:bottom w:val="none" w:sz="0" w:space="0" w:color="auto"/>
                            <w:right w:val="none" w:sz="0" w:space="0" w:color="auto"/>
                          </w:divBdr>
                        </w:div>
                        <w:div w:id="1918396556">
                          <w:marLeft w:val="0"/>
                          <w:marRight w:val="0"/>
                          <w:marTop w:val="0"/>
                          <w:marBottom w:val="0"/>
                          <w:divBdr>
                            <w:top w:val="none" w:sz="0" w:space="0" w:color="auto"/>
                            <w:left w:val="none" w:sz="0" w:space="0" w:color="auto"/>
                            <w:bottom w:val="none" w:sz="0" w:space="0" w:color="auto"/>
                            <w:right w:val="none" w:sz="0" w:space="0" w:color="auto"/>
                          </w:divBdr>
                        </w:div>
                        <w:div w:id="2143649419">
                          <w:marLeft w:val="0"/>
                          <w:marRight w:val="0"/>
                          <w:marTop w:val="0"/>
                          <w:marBottom w:val="0"/>
                          <w:divBdr>
                            <w:top w:val="none" w:sz="0" w:space="0" w:color="auto"/>
                            <w:left w:val="none" w:sz="0" w:space="0" w:color="auto"/>
                            <w:bottom w:val="none" w:sz="0" w:space="0" w:color="auto"/>
                            <w:right w:val="none" w:sz="0" w:space="0" w:color="auto"/>
                          </w:divBdr>
                        </w:div>
                      </w:divsChild>
                    </w:div>
                    <w:div w:id="1299797283">
                      <w:marLeft w:val="0"/>
                      <w:marRight w:val="0"/>
                      <w:marTop w:val="0"/>
                      <w:marBottom w:val="0"/>
                      <w:divBdr>
                        <w:top w:val="none" w:sz="0" w:space="0" w:color="auto"/>
                        <w:left w:val="none" w:sz="0" w:space="0" w:color="auto"/>
                        <w:bottom w:val="none" w:sz="0" w:space="0" w:color="auto"/>
                        <w:right w:val="none" w:sz="0" w:space="0" w:color="auto"/>
                      </w:divBdr>
                    </w:div>
                    <w:div w:id="1387492416">
                      <w:marLeft w:val="0"/>
                      <w:marRight w:val="0"/>
                      <w:marTop w:val="0"/>
                      <w:marBottom w:val="0"/>
                      <w:divBdr>
                        <w:top w:val="none" w:sz="0" w:space="0" w:color="auto"/>
                        <w:left w:val="none" w:sz="0" w:space="0" w:color="auto"/>
                        <w:bottom w:val="none" w:sz="0" w:space="0" w:color="auto"/>
                        <w:right w:val="none" w:sz="0" w:space="0" w:color="auto"/>
                      </w:divBdr>
                    </w:div>
                  </w:divsChild>
                </w:div>
                <w:div w:id="1400447593">
                  <w:marLeft w:val="0"/>
                  <w:marRight w:val="0"/>
                  <w:marTop w:val="0"/>
                  <w:marBottom w:val="0"/>
                  <w:divBdr>
                    <w:top w:val="none" w:sz="0" w:space="0" w:color="auto"/>
                    <w:left w:val="none" w:sz="0" w:space="0" w:color="auto"/>
                    <w:bottom w:val="none" w:sz="0" w:space="0" w:color="auto"/>
                    <w:right w:val="none" w:sz="0" w:space="0" w:color="auto"/>
                  </w:divBdr>
                  <w:divsChild>
                    <w:div w:id="1893229464">
                      <w:marLeft w:val="0"/>
                      <w:marRight w:val="0"/>
                      <w:marTop w:val="0"/>
                      <w:marBottom w:val="0"/>
                      <w:divBdr>
                        <w:top w:val="none" w:sz="0" w:space="0" w:color="auto"/>
                        <w:left w:val="none" w:sz="0" w:space="0" w:color="auto"/>
                        <w:bottom w:val="none" w:sz="0" w:space="0" w:color="auto"/>
                        <w:right w:val="none" w:sz="0" w:space="0" w:color="auto"/>
                      </w:divBdr>
                    </w:div>
                    <w:div w:id="2053531309">
                      <w:marLeft w:val="0"/>
                      <w:marRight w:val="0"/>
                      <w:marTop w:val="0"/>
                      <w:marBottom w:val="0"/>
                      <w:divBdr>
                        <w:top w:val="none" w:sz="0" w:space="0" w:color="auto"/>
                        <w:left w:val="none" w:sz="0" w:space="0" w:color="auto"/>
                        <w:bottom w:val="none" w:sz="0" w:space="0" w:color="auto"/>
                        <w:right w:val="none" w:sz="0" w:space="0" w:color="auto"/>
                      </w:divBdr>
                    </w:div>
                  </w:divsChild>
                </w:div>
                <w:div w:id="2079473731">
                  <w:marLeft w:val="0"/>
                  <w:marRight w:val="0"/>
                  <w:marTop w:val="0"/>
                  <w:marBottom w:val="0"/>
                  <w:divBdr>
                    <w:top w:val="none" w:sz="0" w:space="0" w:color="auto"/>
                    <w:left w:val="none" w:sz="0" w:space="0" w:color="auto"/>
                    <w:bottom w:val="none" w:sz="0" w:space="0" w:color="auto"/>
                    <w:right w:val="none" w:sz="0" w:space="0" w:color="auto"/>
                  </w:divBdr>
                  <w:divsChild>
                    <w:div w:id="551237377">
                      <w:marLeft w:val="0"/>
                      <w:marRight w:val="0"/>
                      <w:marTop w:val="0"/>
                      <w:marBottom w:val="0"/>
                      <w:divBdr>
                        <w:top w:val="none" w:sz="0" w:space="0" w:color="auto"/>
                        <w:left w:val="none" w:sz="0" w:space="0" w:color="auto"/>
                        <w:bottom w:val="none" w:sz="0" w:space="0" w:color="auto"/>
                        <w:right w:val="none" w:sz="0" w:space="0" w:color="auto"/>
                      </w:divBdr>
                    </w:div>
                    <w:div w:id="1119765838">
                      <w:marLeft w:val="0"/>
                      <w:marRight w:val="0"/>
                      <w:marTop w:val="0"/>
                      <w:marBottom w:val="0"/>
                      <w:divBdr>
                        <w:top w:val="none" w:sz="0" w:space="0" w:color="auto"/>
                        <w:left w:val="none" w:sz="0" w:space="0" w:color="auto"/>
                        <w:bottom w:val="none" w:sz="0" w:space="0" w:color="auto"/>
                        <w:right w:val="none" w:sz="0" w:space="0" w:color="auto"/>
                      </w:divBdr>
                    </w:div>
                    <w:div w:id="12006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3723">
          <w:marLeft w:val="0"/>
          <w:marRight w:val="0"/>
          <w:marTop w:val="0"/>
          <w:marBottom w:val="0"/>
          <w:divBdr>
            <w:top w:val="none" w:sz="0" w:space="0" w:color="auto"/>
            <w:left w:val="none" w:sz="0" w:space="0" w:color="auto"/>
            <w:bottom w:val="none" w:sz="0" w:space="0" w:color="auto"/>
            <w:right w:val="none" w:sz="0" w:space="0" w:color="auto"/>
          </w:divBdr>
          <w:divsChild>
            <w:div w:id="360517449">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sChild>
                    <w:div w:id="990719563">
                      <w:marLeft w:val="0"/>
                      <w:marRight w:val="0"/>
                      <w:marTop w:val="0"/>
                      <w:marBottom w:val="0"/>
                      <w:divBdr>
                        <w:top w:val="none" w:sz="0" w:space="0" w:color="auto"/>
                        <w:left w:val="none" w:sz="0" w:space="0" w:color="auto"/>
                        <w:bottom w:val="none" w:sz="0" w:space="0" w:color="auto"/>
                        <w:right w:val="none" w:sz="0" w:space="0" w:color="auto"/>
                      </w:divBdr>
                      <w:divsChild>
                        <w:div w:id="202443043">
                          <w:marLeft w:val="0"/>
                          <w:marRight w:val="0"/>
                          <w:marTop w:val="0"/>
                          <w:marBottom w:val="0"/>
                          <w:divBdr>
                            <w:top w:val="none" w:sz="0" w:space="0" w:color="auto"/>
                            <w:left w:val="none" w:sz="0" w:space="0" w:color="auto"/>
                            <w:bottom w:val="none" w:sz="0" w:space="0" w:color="auto"/>
                            <w:right w:val="none" w:sz="0" w:space="0" w:color="auto"/>
                          </w:divBdr>
                        </w:div>
                        <w:div w:id="1490906568">
                          <w:marLeft w:val="0"/>
                          <w:marRight w:val="0"/>
                          <w:marTop w:val="0"/>
                          <w:marBottom w:val="0"/>
                          <w:divBdr>
                            <w:top w:val="none" w:sz="0" w:space="0" w:color="auto"/>
                            <w:left w:val="none" w:sz="0" w:space="0" w:color="auto"/>
                            <w:bottom w:val="none" w:sz="0" w:space="0" w:color="auto"/>
                            <w:right w:val="none" w:sz="0" w:space="0" w:color="auto"/>
                          </w:divBdr>
                        </w:div>
                      </w:divsChild>
                    </w:div>
                    <w:div w:id="1212612846">
                      <w:marLeft w:val="0"/>
                      <w:marRight w:val="0"/>
                      <w:marTop w:val="0"/>
                      <w:marBottom w:val="0"/>
                      <w:divBdr>
                        <w:top w:val="none" w:sz="0" w:space="0" w:color="auto"/>
                        <w:left w:val="none" w:sz="0" w:space="0" w:color="auto"/>
                        <w:bottom w:val="none" w:sz="0" w:space="0" w:color="auto"/>
                        <w:right w:val="none" w:sz="0" w:space="0" w:color="auto"/>
                      </w:divBdr>
                      <w:divsChild>
                        <w:div w:id="380977055">
                          <w:marLeft w:val="0"/>
                          <w:marRight w:val="0"/>
                          <w:marTop w:val="0"/>
                          <w:marBottom w:val="0"/>
                          <w:divBdr>
                            <w:top w:val="none" w:sz="0" w:space="0" w:color="auto"/>
                            <w:left w:val="none" w:sz="0" w:space="0" w:color="auto"/>
                            <w:bottom w:val="none" w:sz="0" w:space="0" w:color="auto"/>
                            <w:right w:val="none" w:sz="0" w:space="0" w:color="auto"/>
                          </w:divBdr>
                          <w:divsChild>
                            <w:div w:id="2594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4568">
      <w:bodyDiv w:val="1"/>
      <w:marLeft w:val="0"/>
      <w:marRight w:val="0"/>
      <w:marTop w:val="0"/>
      <w:marBottom w:val="0"/>
      <w:divBdr>
        <w:top w:val="none" w:sz="0" w:space="0" w:color="auto"/>
        <w:left w:val="none" w:sz="0" w:space="0" w:color="auto"/>
        <w:bottom w:val="none" w:sz="0" w:space="0" w:color="auto"/>
        <w:right w:val="none" w:sz="0" w:space="0" w:color="auto"/>
      </w:divBdr>
      <w:divsChild>
        <w:div w:id="1917470855">
          <w:marLeft w:val="0"/>
          <w:marRight w:val="0"/>
          <w:marTop w:val="0"/>
          <w:marBottom w:val="0"/>
          <w:divBdr>
            <w:top w:val="none" w:sz="0" w:space="0" w:color="auto"/>
            <w:left w:val="none" w:sz="0" w:space="0" w:color="auto"/>
            <w:bottom w:val="none" w:sz="0" w:space="0" w:color="auto"/>
            <w:right w:val="none" w:sz="0" w:space="0" w:color="auto"/>
          </w:divBdr>
          <w:divsChild>
            <w:div w:id="1870754453">
              <w:marLeft w:val="0"/>
              <w:marRight w:val="0"/>
              <w:marTop w:val="0"/>
              <w:marBottom w:val="0"/>
              <w:divBdr>
                <w:top w:val="none" w:sz="0" w:space="0" w:color="auto"/>
                <w:left w:val="none" w:sz="0" w:space="0" w:color="auto"/>
                <w:bottom w:val="none" w:sz="0" w:space="0" w:color="auto"/>
                <w:right w:val="none" w:sz="0" w:space="0" w:color="auto"/>
              </w:divBdr>
              <w:divsChild>
                <w:div w:id="4504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9176">
      <w:bodyDiv w:val="1"/>
      <w:marLeft w:val="0"/>
      <w:marRight w:val="0"/>
      <w:marTop w:val="0"/>
      <w:marBottom w:val="0"/>
      <w:divBdr>
        <w:top w:val="none" w:sz="0" w:space="0" w:color="auto"/>
        <w:left w:val="none" w:sz="0" w:space="0" w:color="auto"/>
        <w:bottom w:val="none" w:sz="0" w:space="0" w:color="auto"/>
        <w:right w:val="none" w:sz="0" w:space="0" w:color="auto"/>
      </w:divBdr>
      <w:divsChild>
        <w:div w:id="811875162">
          <w:marLeft w:val="0"/>
          <w:marRight w:val="0"/>
          <w:marTop w:val="0"/>
          <w:marBottom w:val="0"/>
          <w:divBdr>
            <w:top w:val="none" w:sz="0" w:space="0" w:color="auto"/>
            <w:left w:val="none" w:sz="0" w:space="0" w:color="auto"/>
            <w:bottom w:val="none" w:sz="0" w:space="0" w:color="auto"/>
            <w:right w:val="none" w:sz="0" w:space="0" w:color="auto"/>
          </w:divBdr>
          <w:divsChild>
            <w:div w:id="1994135938">
              <w:marLeft w:val="0"/>
              <w:marRight w:val="0"/>
              <w:marTop w:val="0"/>
              <w:marBottom w:val="0"/>
              <w:divBdr>
                <w:top w:val="none" w:sz="0" w:space="0" w:color="auto"/>
                <w:left w:val="none" w:sz="0" w:space="0" w:color="auto"/>
                <w:bottom w:val="none" w:sz="0" w:space="0" w:color="auto"/>
                <w:right w:val="none" w:sz="0" w:space="0" w:color="auto"/>
              </w:divBdr>
              <w:divsChild>
                <w:div w:id="518007160">
                  <w:marLeft w:val="0"/>
                  <w:marRight w:val="0"/>
                  <w:marTop w:val="0"/>
                  <w:marBottom w:val="0"/>
                  <w:divBdr>
                    <w:top w:val="none" w:sz="0" w:space="0" w:color="auto"/>
                    <w:left w:val="none" w:sz="0" w:space="0" w:color="auto"/>
                    <w:bottom w:val="none" w:sz="0" w:space="0" w:color="auto"/>
                    <w:right w:val="none" w:sz="0" w:space="0" w:color="auto"/>
                  </w:divBdr>
                  <w:divsChild>
                    <w:div w:id="1282033598">
                      <w:marLeft w:val="0"/>
                      <w:marRight w:val="0"/>
                      <w:marTop w:val="0"/>
                      <w:marBottom w:val="0"/>
                      <w:divBdr>
                        <w:top w:val="none" w:sz="0" w:space="0" w:color="auto"/>
                        <w:left w:val="none" w:sz="0" w:space="0" w:color="auto"/>
                        <w:bottom w:val="none" w:sz="0" w:space="0" w:color="auto"/>
                        <w:right w:val="none" w:sz="0" w:space="0" w:color="auto"/>
                      </w:divBdr>
                      <w:divsChild>
                        <w:div w:id="1306399933">
                          <w:marLeft w:val="0"/>
                          <w:marRight w:val="0"/>
                          <w:marTop w:val="0"/>
                          <w:marBottom w:val="0"/>
                          <w:divBdr>
                            <w:top w:val="none" w:sz="0" w:space="0" w:color="auto"/>
                            <w:left w:val="none" w:sz="0" w:space="0" w:color="auto"/>
                            <w:bottom w:val="none" w:sz="0" w:space="0" w:color="auto"/>
                            <w:right w:val="none" w:sz="0" w:space="0" w:color="auto"/>
                          </w:divBdr>
                        </w:div>
                        <w:div w:id="2003925720">
                          <w:marLeft w:val="0"/>
                          <w:marRight w:val="0"/>
                          <w:marTop w:val="0"/>
                          <w:marBottom w:val="0"/>
                          <w:divBdr>
                            <w:top w:val="none" w:sz="0" w:space="0" w:color="auto"/>
                            <w:left w:val="none" w:sz="0" w:space="0" w:color="auto"/>
                            <w:bottom w:val="none" w:sz="0" w:space="0" w:color="auto"/>
                            <w:right w:val="none" w:sz="0" w:space="0" w:color="auto"/>
                          </w:divBdr>
                        </w:div>
                      </w:divsChild>
                    </w:div>
                    <w:div w:id="1740247035">
                      <w:marLeft w:val="0"/>
                      <w:marRight w:val="0"/>
                      <w:marTop w:val="0"/>
                      <w:marBottom w:val="0"/>
                      <w:divBdr>
                        <w:top w:val="none" w:sz="0" w:space="0" w:color="auto"/>
                        <w:left w:val="none" w:sz="0" w:space="0" w:color="auto"/>
                        <w:bottom w:val="none" w:sz="0" w:space="0" w:color="auto"/>
                        <w:right w:val="none" w:sz="0" w:space="0" w:color="auto"/>
                      </w:divBdr>
                      <w:divsChild>
                        <w:div w:id="2038043762">
                          <w:marLeft w:val="0"/>
                          <w:marRight w:val="0"/>
                          <w:marTop w:val="0"/>
                          <w:marBottom w:val="0"/>
                          <w:divBdr>
                            <w:top w:val="none" w:sz="0" w:space="0" w:color="auto"/>
                            <w:left w:val="none" w:sz="0" w:space="0" w:color="auto"/>
                            <w:bottom w:val="none" w:sz="0" w:space="0" w:color="auto"/>
                            <w:right w:val="none" w:sz="0" w:space="0" w:color="auto"/>
                          </w:divBdr>
                          <w:divsChild>
                            <w:div w:id="1776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6607">
          <w:marLeft w:val="0"/>
          <w:marRight w:val="0"/>
          <w:marTop w:val="0"/>
          <w:marBottom w:val="0"/>
          <w:divBdr>
            <w:top w:val="none" w:sz="0" w:space="0" w:color="auto"/>
            <w:left w:val="none" w:sz="0" w:space="0" w:color="auto"/>
            <w:bottom w:val="none" w:sz="0" w:space="0" w:color="auto"/>
            <w:right w:val="none" w:sz="0" w:space="0" w:color="auto"/>
          </w:divBdr>
          <w:divsChild>
            <w:div w:id="1857621769">
              <w:marLeft w:val="0"/>
              <w:marRight w:val="0"/>
              <w:marTop w:val="0"/>
              <w:marBottom w:val="0"/>
              <w:divBdr>
                <w:top w:val="none" w:sz="0" w:space="0" w:color="auto"/>
                <w:left w:val="none" w:sz="0" w:space="0" w:color="auto"/>
                <w:bottom w:val="none" w:sz="0" w:space="0" w:color="auto"/>
                <w:right w:val="none" w:sz="0" w:space="0" w:color="auto"/>
              </w:divBdr>
              <w:divsChild>
                <w:div w:id="318847588">
                  <w:marLeft w:val="0"/>
                  <w:marRight w:val="0"/>
                  <w:marTop w:val="0"/>
                  <w:marBottom w:val="0"/>
                  <w:divBdr>
                    <w:top w:val="none" w:sz="0" w:space="0" w:color="auto"/>
                    <w:left w:val="none" w:sz="0" w:space="0" w:color="auto"/>
                    <w:bottom w:val="none" w:sz="0" w:space="0" w:color="auto"/>
                    <w:right w:val="none" w:sz="0" w:space="0" w:color="auto"/>
                  </w:divBdr>
                  <w:divsChild>
                    <w:div w:id="1151408520">
                      <w:marLeft w:val="0"/>
                      <w:marRight w:val="0"/>
                      <w:marTop w:val="0"/>
                      <w:marBottom w:val="0"/>
                      <w:divBdr>
                        <w:top w:val="none" w:sz="0" w:space="0" w:color="auto"/>
                        <w:left w:val="none" w:sz="0" w:space="0" w:color="auto"/>
                        <w:bottom w:val="none" w:sz="0" w:space="0" w:color="auto"/>
                        <w:right w:val="none" w:sz="0" w:space="0" w:color="auto"/>
                      </w:divBdr>
                    </w:div>
                  </w:divsChild>
                </w:div>
                <w:div w:id="1132670141">
                  <w:marLeft w:val="0"/>
                  <w:marRight w:val="0"/>
                  <w:marTop w:val="0"/>
                  <w:marBottom w:val="0"/>
                  <w:divBdr>
                    <w:top w:val="none" w:sz="0" w:space="0" w:color="auto"/>
                    <w:left w:val="none" w:sz="0" w:space="0" w:color="auto"/>
                    <w:bottom w:val="none" w:sz="0" w:space="0" w:color="auto"/>
                    <w:right w:val="none" w:sz="0" w:space="0" w:color="auto"/>
                  </w:divBdr>
                  <w:divsChild>
                    <w:div w:id="571893955">
                      <w:marLeft w:val="0"/>
                      <w:marRight w:val="0"/>
                      <w:marTop w:val="0"/>
                      <w:marBottom w:val="0"/>
                      <w:divBdr>
                        <w:top w:val="none" w:sz="0" w:space="0" w:color="auto"/>
                        <w:left w:val="none" w:sz="0" w:space="0" w:color="auto"/>
                        <w:bottom w:val="none" w:sz="0" w:space="0" w:color="auto"/>
                        <w:right w:val="none" w:sz="0" w:space="0" w:color="auto"/>
                      </w:divBdr>
                    </w:div>
                    <w:div w:id="1005017586">
                      <w:marLeft w:val="0"/>
                      <w:marRight w:val="0"/>
                      <w:marTop w:val="0"/>
                      <w:marBottom w:val="0"/>
                      <w:divBdr>
                        <w:top w:val="none" w:sz="0" w:space="0" w:color="auto"/>
                        <w:left w:val="none" w:sz="0" w:space="0" w:color="auto"/>
                        <w:bottom w:val="none" w:sz="0" w:space="0" w:color="auto"/>
                        <w:right w:val="none" w:sz="0" w:space="0" w:color="auto"/>
                      </w:divBdr>
                    </w:div>
                  </w:divsChild>
                </w:div>
                <w:div w:id="1417942224">
                  <w:marLeft w:val="0"/>
                  <w:marRight w:val="0"/>
                  <w:marTop w:val="0"/>
                  <w:marBottom w:val="0"/>
                  <w:divBdr>
                    <w:top w:val="none" w:sz="0" w:space="0" w:color="auto"/>
                    <w:left w:val="none" w:sz="0" w:space="0" w:color="auto"/>
                    <w:bottom w:val="none" w:sz="0" w:space="0" w:color="auto"/>
                    <w:right w:val="none" w:sz="0" w:space="0" w:color="auto"/>
                  </w:divBdr>
                  <w:divsChild>
                    <w:div w:id="496000873">
                      <w:marLeft w:val="0"/>
                      <w:marRight w:val="0"/>
                      <w:marTop w:val="0"/>
                      <w:marBottom w:val="0"/>
                      <w:divBdr>
                        <w:top w:val="none" w:sz="0" w:space="0" w:color="auto"/>
                        <w:left w:val="none" w:sz="0" w:space="0" w:color="auto"/>
                        <w:bottom w:val="none" w:sz="0" w:space="0" w:color="auto"/>
                        <w:right w:val="none" w:sz="0" w:space="0" w:color="auto"/>
                      </w:divBdr>
                    </w:div>
                    <w:div w:id="1948733615">
                      <w:marLeft w:val="0"/>
                      <w:marRight w:val="0"/>
                      <w:marTop w:val="0"/>
                      <w:marBottom w:val="0"/>
                      <w:divBdr>
                        <w:top w:val="none" w:sz="0" w:space="0" w:color="auto"/>
                        <w:left w:val="none" w:sz="0" w:space="0" w:color="auto"/>
                        <w:bottom w:val="none" w:sz="0" w:space="0" w:color="auto"/>
                        <w:right w:val="none" w:sz="0" w:space="0" w:color="auto"/>
                      </w:divBdr>
                    </w:div>
                  </w:divsChild>
                </w:div>
                <w:div w:id="1763716499">
                  <w:marLeft w:val="0"/>
                  <w:marRight w:val="0"/>
                  <w:marTop w:val="0"/>
                  <w:marBottom w:val="0"/>
                  <w:divBdr>
                    <w:top w:val="none" w:sz="0" w:space="0" w:color="auto"/>
                    <w:left w:val="none" w:sz="0" w:space="0" w:color="auto"/>
                    <w:bottom w:val="none" w:sz="0" w:space="0" w:color="auto"/>
                    <w:right w:val="none" w:sz="0" w:space="0" w:color="auto"/>
                  </w:divBdr>
                  <w:divsChild>
                    <w:div w:id="962880639">
                      <w:marLeft w:val="0"/>
                      <w:marRight w:val="0"/>
                      <w:marTop w:val="0"/>
                      <w:marBottom w:val="0"/>
                      <w:divBdr>
                        <w:top w:val="none" w:sz="0" w:space="0" w:color="auto"/>
                        <w:left w:val="none" w:sz="0" w:space="0" w:color="auto"/>
                        <w:bottom w:val="none" w:sz="0" w:space="0" w:color="auto"/>
                        <w:right w:val="none" w:sz="0" w:space="0" w:color="auto"/>
                      </w:divBdr>
                    </w:div>
                    <w:div w:id="1118372113">
                      <w:marLeft w:val="0"/>
                      <w:marRight w:val="0"/>
                      <w:marTop w:val="0"/>
                      <w:marBottom w:val="0"/>
                      <w:divBdr>
                        <w:top w:val="none" w:sz="0" w:space="0" w:color="auto"/>
                        <w:left w:val="none" w:sz="0" w:space="0" w:color="auto"/>
                        <w:bottom w:val="none" w:sz="0" w:space="0" w:color="auto"/>
                        <w:right w:val="none" w:sz="0" w:space="0" w:color="auto"/>
                      </w:divBdr>
                    </w:div>
                    <w:div w:id="1914272071">
                      <w:marLeft w:val="0"/>
                      <w:marRight w:val="0"/>
                      <w:marTop w:val="0"/>
                      <w:marBottom w:val="0"/>
                      <w:divBdr>
                        <w:top w:val="none" w:sz="0" w:space="0" w:color="auto"/>
                        <w:left w:val="none" w:sz="0" w:space="0" w:color="auto"/>
                        <w:bottom w:val="none" w:sz="0" w:space="0" w:color="auto"/>
                        <w:right w:val="none" w:sz="0" w:space="0" w:color="auto"/>
                      </w:divBdr>
                    </w:div>
                  </w:divsChild>
                </w:div>
                <w:div w:id="2110545122">
                  <w:marLeft w:val="0"/>
                  <w:marRight w:val="0"/>
                  <w:marTop w:val="0"/>
                  <w:marBottom w:val="0"/>
                  <w:divBdr>
                    <w:top w:val="none" w:sz="0" w:space="0" w:color="auto"/>
                    <w:left w:val="none" w:sz="0" w:space="0" w:color="auto"/>
                    <w:bottom w:val="none" w:sz="0" w:space="0" w:color="auto"/>
                    <w:right w:val="none" w:sz="0" w:space="0" w:color="auto"/>
                  </w:divBdr>
                  <w:divsChild>
                    <w:div w:id="968781661">
                      <w:marLeft w:val="0"/>
                      <w:marRight w:val="0"/>
                      <w:marTop w:val="0"/>
                      <w:marBottom w:val="0"/>
                      <w:divBdr>
                        <w:top w:val="none" w:sz="0" w:space="0" w:color="auto"/>
                        <w:left w:val="none" w:sz="0" w:space="0" w:color="auto"/>
                        <w:bottom w:val="none" w:sz="0" w:space="0" w:color="auto"/>
                        <w:right w:val="none" w:sz="0" w:space="0" w:color="auto"/>
                      </w:divBdr>
                    </w:div>
                    <w:div w:id="1970160758">
                      <w:marLeft w:val="0"/>
                      <w:marRight w:val="0"/>
                      <w:marTop w:val="0"/>
                      <w:marBottom w:val="0"/>
                      <w:divBdr>
                        <w:top w:val="none" w:sz="0" w:space="0" w:color="auto"/>
                        <w:left w:val="none" w:sz="0" w:space="0" w:color="auto"/>
                        <w:bottom w:val="none" w:sz="0" w:space="0" w:color="auto"/>
                        <w:right w:val="none" w:sz="0" w:space="0" w:color="auto"/>
                      </w:divBdr>
                      <w:divsChild>
                        <w:div w:id="351689128">
                          <w:marLeft w:val="0"/>
                          <w:marRight w:val="0"/>
                          <w:marTop w:val="0"/>
                          <w:marBottom w:val="0"/>
                          <w:divBdr>
                            <w:top w:val="none" w:sz="0" w:space="0" w:color="auto"/>
                            <w:left w:val="none" w:sz="0" w:space="0" w:color="auto"/>
                            <w:bottom w:val="none" w:sz="0" w:space="0" w:color="auto"/>
                            <w:right w:val="none" w:sz="0" w:space="0" w:color="auto"/>
                          </w:divBdr>
                        </w:div>
                        <w:div w:id="379939384">
                          <w:marLeft w:val="0"/>
                          <w:marRight w:val="0"/>
                          <w:marTop w:val="0"/>
                          <w:marBottom w:val="0"/>
                          <w:divBdr>
                            <w:top w:val="none" w:sz="0" w:space="0" w:color="auto"/>
                            <w:left w:val="none" w:sz="0" w:space="0" w:color="auto"/>
                            <w:bottom w:val="none" w:sz="0" w:space="0" w:color="auto"/>
                            <w:right w:val="none" w:sz="0" w:space="0" w:color="auto"/>
                          </w:divBdr>
                        </w:div>
                        <w:div w:id="739061390">
                          <w:marLeft w:val="0"/>
                          <w:marRight w:val="0"/>
                          <w:marTop w:val="0"/>
                          <w:marBottom w:val="0"/>
                          <w:divBdr>
                            <w:top w:val="none" w:sz="0" w:space="0" w:color="auto"/>
                            <w:left w:val="none" w:sz="0" w:space="0" w:color="auto"/>
                            <w:bottom w:val="none" w:sz="0" w:space="0" w:color="auto"/>
                            <w:right w:val="none" w:sz="0" w:space="0" w:color="auto"/>
                          </w:divBdr>
                        </w:div>
                        <w:div w:id="792527257">
                          <w:marLeft w:val="0"/>
                          <w:marRight w:val="0"/>
                          <w:marTop w:val="0"/>
                          <w:marBottom w:val="0"/>
                          <w:divBdr>
                            <w:top w:val="none" w:sz="0" w:space="0" w:color="auto"/>
                            <w:left w:val="none" w:sz="0" w:space="0" w:color="auto"/>
                            <w:bottom w:val="none" w:sz="0" w:space="0" w:color="auto"/>
                            <w:right w:val="none" w:sz="0" w:space="0" w:color="auto"/>
                          </w:divBdr>
                        </w:div>
                        <w:div w:id="863518819">
                          <w:marLeft w:val="0"/>
                          <w:marRight w:val="0"/>
                          <w:marTop w:val="0"/>
                          <w:marBottom w:val="0"/>
                          <w:divBdr>
                            <w:top w:val="none" w:sz="0" w:space="0" w:color="auto"/>
                            <w:left w:val="none" w:sz="0" w:space="0" w:color="auto"/>
                            <w:bottom w:val="none" w:sz="0" w:space="0" w:color="auto"/>
                            <w:right w:val="none" w:sz="0" w:space="0" w:color="auto"/>
                          </w:divBdr>
                        </w:div>
                        <w:div w:id="1051226539">
                          <w:marLeft w:val="0"/>
                          <w:marRight w:val="0"/>
                          <w:marTop w:val="0"/>
                          <w:marBottom w:val="0"/>
                          <w:divBdr>
                            <w:top w:val="none" w:sz="0" w:space="0" w:color="auto"/>
                            <w:left w:val="none" w:sz="0" w:space="0" w:color="auto"/>
                            <w:bottom w:val="none" w:sz="0" w:space="0" w:color="auto"/>
                            <w:right w:val="none" w:sz="0" w:space="0" w:color="auto"/>
                          </w:divBdr>
                        </w:div>
                        <w:div w:id="1274239775">
                          <w:marLeft w:val="0"/>
                          <w:marRight w:val="0"/>
                          <w:marTop w:val="0"/>
                          <w:marBottom w:val="0"/>
                          <w:divBdr>
                            <w:top w:val="none" w:sz="0" w:space="0" w:color="auto"/>
                            <w:left w:val="none" w:sz="0" w:space="0" w:color="auto"/>
                            <w:bottom w:val="none" w:sz="0" w:space="0" w:color="auto"/>
                            <w:right w:val="none" w:sz="0" w:space="0" w:color="auto"/>
                          </w:divBdr>
                        </w:div>
                        <w:div w:id="1334840352">
                          <w:marLeft w:val="0"/>
                          <w:marRight w:val="0"/>
                          <w:marTop w:val="0"/>
                          <w:marBottom w:val="0"/>
                          <w:divBdr>
                            <w:top w:val="none" w:sz="0" w:space="0" w:color="auto"/>
                            <w:left w:val="none" w:sz="0" w:space="0" w:color="auto"/>
                            <w:bottom w:val="none" w:sz="0" w:space="0" w:color="auto"/>
                            <w:right w:val="none" w:sz="0" w:space="0" w:color="auto"/>
                          </w:divBdr>
                        </w:div>
                      </w:divsChild>
                    </w:div>
                    <w:div w:id="20996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1406">
      <w:bodyDiv w:val="1"/>
      <w:marLeft w:val="0"/>
      <w:marRight w:val="0"/>
      <w:marTop w:val="0"/>
      <w:marBottom w:val="0"/>
      <w:divBdr>
        <w:top w:val="none" w:sz="0" w:space="0" w:color="auto"/>
        <w:left w:val="none" w:sz="0" w:space="0" w:color="auto"/>
        <w:bottom w:val="none" w:sz="0" w:space="0" w:color="auto"/>
        <w:right w:val="none" w:sz="0" w:space="0" w:color="auto"/>
      </w:divBdr>
      <w:divsChild>
        <w:div w:id="1256204810">
          <w:marLeft w:val="0"/>
          <w:marRight w:val="0"/>
          <w:marTop w:val="0"/>
          <w:marBottom w:val="0"/>
          <w:divBdr>
            <w:top w:val="none" w:sz="0" w:space="0" w:color="auto"/>
            <w:left w:val="none" w:sz="0" w:space="0" w:color="auto"/>
            <w:bottom w:val="none" w:sz="0" w:space="0" w:color="auto"/>
            <w:right w:val="none" w:sz="0" w:space="0" w:color="auto"/>
          </w:divBdr>
        </w:div>
      </w:divsChild>
    </w:div>
    <w:div w:id="149968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noord.com" TargetMode="External"/><Relationship Id="rId18" Type="http://schemas.openxmlformats.org/officeDocument/2006/relationships/hyperlink" Target="http://www.forumsuape.ning.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ranslate.googleusercontent.com/translate_c?depth=1&amp;hl=pt-BR&amp;prev=search&amp;rurl=translate.google.com.br&amp;sl=nl&amp;u=http://www.bothends.org/&amp;usg=ALkJrhjNEQicTWTESxGXqFqgoGsZmcEsfQ" TargetMode="External"/><Relationship Id="rId17" Type="http://schemas.openxmlformats.org/officeDocument/2006/relationships/hyperlink" Target="http://www.forumsuape.ning.com" TargetMode="External"/><Relationship Id="rId2" Type="http://schemas.openxmlformats.org/officeDocument/2006/relationships/numbering" Target="numbering.xml"/><Relationship Id="rId16" Type="http://schemas.openxmlformats.org/officeDocument/2006/relationships/hyperlink" Target="http://www.suape.pe.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othends.org" TargetMode="External"/><Relationship Id="rId5" Type="http://schemas.openxmlformats.org/officeDocument/2006/relationships/settings" Target="settings.xml"/><Relationship Id="rId15" Type="http://schemas.openxmlformats.org/officeDocument/2006/relationships/hyperlink" Target="mailto:info.mtb@atradius.com" TargetMode="External"/><Relationship Id="rId10" Type="http://schemas.openxmlformats.org/officeDocument/2006/relationships/hyperlink" Target="http://www.forumsuape.ning.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orumsuape@gmail.com" TargetMode="External"/><Relationship Id="rId14" Type="http://schemas.openxmlformats.org/officeDocument/2006/relationships/hyperlink" Target="http://www.vanoord.com/contact/ameri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feature=player_embedded&amp;v=I7X1WbGuSSk" TargetMode="External"/><Relationship Id="rId3" Type="http://schemas.openxmlformats.org/officeDocument/2006/relationships/hyperlink" Target="http://www.suape.pe.gov.br" TargetMode="External"/><Relationship Id="rId7" Type="http://schemas.openxmlformats.org/officeDocument/2006/relationships/hyperlink" Target="http://acertodecontas.blog.br/artigos/tatuoca-o-lado-social-do-desmatamento-de-suape/" TargetMode="External"/><Relationship Id="rId2" Type="http://schemas.openxmlformats.org/officeDocument/2006/relationships/hyperlink" Target="http://www.forumsuape.ning.com" TargetMode="External"/><Relationship Id="rId1" Type="http://schemas.openxmlformats.org/officeDocument/2006/relationships/hyperlink" Target="https://www.youtube.com/watch?feature=player_embedded&amp;v=I7X1WbGuSSk" TargetMode="External"/><Relationship Id="rId6" Type="http://schemas.openxmlformats.org/officeDocument/2006/relationships/hyperlink" Target="http://tijolaco.com.br/blog/?p=20998" TargetMode="External"/><Relationship Id="rId5" Type="http://schemas.openxmlformats.org/officeDocument/2006/relationships/hyperlink" Target="http://www.bothends.org/uploaded_files/document/130222_Report_Suape.pdf" TargetMode="External"/><Relationship Id="rId10" Type="http://schemas.openxmlformats.org/officeDocument/2006/relationships/hyperlink" Target="http://pt.slideshare.net/Blogosecretariodopovo/rt-28-13-peixe-mero-boto-cinza-e-pesca-artesanal" TargetMode="External"/><Relationship Id="rId4" Type="http://schemas.openxmlformats.org/officeDocument/2006/relationships/hyperlink" Target="http://www.suape.pe.gov.br/institutional/institutional.php" TargetMode="External"/><Relationship Id="rId9" Type="http://schemas.openxmlformats.org/officeDocument/2006/relationships/hyperlink" Target="http://blogs.diariodepernambuco.com.br/meioambiente/tag/boto-cinz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8F59-6CF0-4CAD-B41E-71B98A2F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F4413241</Template>
  <TotalTime>1</TotalTime>
  <Pages>2</Pages>
  <Words>11656</Words>
  <Characters>64111</Characters>
  <Application>Microsoft Office Word</Application>
  <DocSecurity>4</DocSecurity>
  <Lines>534</Lines>
  <Paragraphs>151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DENÚNCIA preliminar.docx.docx</vt:lpstr>
      <vt:lpstr>DENÚNCIA preliminar.docx.docx</vt:lpstr>
      <vt:lpstr>DENÚNCIA preliminar.docx.docx</vt:lpstr>
    </vt:vector>
  </TitlesOfParts>
  <Company>SOMO</Company>
  <LinksUpToDate>false</LinksUpToDate>
  <CharactersWithSpaces>75616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DENÚNCIA preliminar.docx.docx</dc:title>
  <dc:creator>Annemarie Los</dc:creator>
  <cp:lastModifiedBy>Annemarie Los</cp:lastModifiedBy>
  <cp:revision>2</cp:revision>
  <cp:lastPrinted>2015-06-01T09:46:00Z</cp:lastPrinted>
  <dcterms:created xsi:type="dcterms:W3CDTF">2015-07-01T07:21:00Z</dcterms:created>
  <dcterms:modified xsi:type="dcterms:W3CDTF">2015-07-01T07:21:00Z</dcterms:modified>
</cp:coreProperties>
</file>